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9.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6.xml" ContentType="application/vnd.openxmlformats-officedocument.wordprocessingml.header+xml"/>
  <Override PartName="/word/header1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14.xml" ContentType="application/vnd.openxmlformats-officedocument.wordprocessingml.footer+xml"/>
  <Override PartName="/word/footer19.xml" ContentType="application/vnd.openxmlformats-officedocument.wordprocessingml.footer+xml"/>
  <Override PartName="/word/footer24.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20.xml" ContentType="application/vnd.openxmlformats-officedocument.wordprocessingml.footer+xml"/>
  <Override PartName="/word/footer7.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18.xml" ContentType="application/vnd.openxmlformats-officedocument.wordprocessingml.footer+xml"/>
  <Override PartName="/word/footer26.xml" ContentType="application/vnd.openxmlformats-officedocument.wordprocessingml.footer+xml"/>
  <Override PartName="/word/footer15.xml" ContentType="application/vnd.openxmlformats-officedocument.wordprocessingml.footer+xml"/>
  <Override PartName="/word/footer21.xml" ContentType="application/vnd.openxmlformats-officedocument.wordprocessingml.footer+xml"/>
  <Override PartName="/word/footer29.xml" ContentType="application/vnd.openxmlformats-officedocument.wordprocessingml.footer+xml"/>
  <Override PartName="/word/media/image1.png" ContentType="image/png"/>
  <Override PartName="/word/media/image2.png" ContentType="image/png"/>
  <Override PartName="/word/media/image3.emf" ContentType="image/x-emf"/>
  <Override PartName="/word/media/image5.wmf" ContentType="image/x-wmf"/>
  <Override PartName="/word/media/image4.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第二章-相关技术与理论基础"/>
    <w:p>
      <w:pPr>
        <w:pStyle w:val="1"/>
      </w:pPr>
      <w:r>
        <w:rPr>
          <w:rFonts w:hint="eastAsia"/>
        </w:rPr>
        <w:t xml:space="preserve">第二章</w:t>
      </w:r>
      <w:r>
        <w:t xml:space="preserve"> </w:t>
      </w:r>
      <w:r>
        <w:rPr>
          <w:rFonts w:hint="eastAsia"/>
        </w:rPr>
        <w:t xml:space="preserve">相关技术与理论基础</w:t>
      </w:r>
    </w:p>
    <w:bookmarkStart w:id="73" w:name="ids规范与ifc标准概述"/>
    <w:p>
      <w:pPr>
        <w:pStyle w:val="2"/>
      </w:pPr>
      <w:r>
        <w:t xml:space="preserve">2.1 </w:t>
      </w:r>
      <w:r>
        <w:rPr>
          <w:rFonts w:hint="eastAsia"/>
        </w:rPr>
        <w:t xml:space="preserve">IDS规范与IFC标准概述</w:t>
      </w:r>
    </w:p>
    <w:bookmarkStart w:id="70" w:name="ifc标准的基本概念"/>
    <w:p>
      <w:pPr>
        <w:pStyle w:val="3"/>
      </w:pPr>
      <w:r>
        <w:t xml:space="preserve">2.1.1 </w:t>
      </w:r>
      <w:r>
        <w:rPr>
          <w:rFonts w:hint="eastAsia"/>
        </w:rPr>
        <w:t xml:space="preserve">IFC标准的基本概念</w:t>
      </w:r>
    </w:p>
    <w:p>
      <w:pPr>
        <w:pStyle w:val="FirstParagraph"/>
      </w:pPr>
      <w:r>
        <w:rPr>
          <w:rFonts w:hint="eastAsia"/>
        </w:rPr>
        <w:t xml:space="preserve">工业基础类（Industry</w:t>
      </w:r>
      <w:r>
        <w:t xml:space="preserve"> Foundation </w:t>
      </w:r>
      <w:r>
        <w:rPr>
          <w:rFonts w:hint="eastAsia"/>
        </w:rPr>
        <w:t xml:space="preserve">Classes，IFC）是buildingSMART国际组织制定的一种开放的数据标准，用于描述建筑、工程和施工行业中的建筑信息模型数据。IFC标准采用</w:t>
      </w:r>
      <w:r>
        <w:rPr>
          <w:rStyle w:val="VerbatimChar"/>
        </w:rPr>
        <w:t xml:space="preserve">EXPRESS</w:t>
      </w:r>
      <w:r>
        <w:rPr>
          <w:rFonts w:hint="eastAsia"/>
        </w:rPr>
        <w:t xml:space="preserve">语言定义数据结构，并通过</w:t>
      </w:r>
      <w:r>
        <w:rPr>
          <w:rStyle w:val="VerbatimChar"/>
        </w:rPr>
        <w:t xml:space="preserve">XML</w:t>
      </w:r>
      <w:r>
        <w:rPr>
          <w:rFonts w:hint="eastAsia"/>
        </w:rPr>
        <w:t xml:space="preserve">格式实现数据交换，已成为国际标准化组织（ISO）认证的开放标准（ISO</w:t>
      </w:r>
      <w:r>
        <w:t xml:space="preserve"> </w:t>
      </w:r>
      <w:r>
        <w:rPr>
          <w:rFonts w:hint="eastAsia"/>
        </w:rPr>
        <w:t xml:space="preserve">16739）。</w:t>
      </w:r>
    </w:p>
    <w:p>
      <w:pPr>
        <w:pStyle w:val="BodyText"/>
      </w:pPr>
      <w:r>
        <w:rPr>
          <w:rFonts w:hint="eastAsia"/>
        </w:rPr>
        <w:t xml:space="preserve">IFC标准的核心是建立一个包含几何信息、物理属性、功能关系等多维信息的对象模型。在该模型中，建筑构件（如墙、柱、梁、门、窗等）被抽象为实体（Entity），每个实体具有唯一的标识符、类型定义和属性集合。例如，</w:t>
      </w:r>
      <w:r>
        <w:rPr>
          <w:rStyle w:val="VerbatimChar"/>
        </w:rPr>
        <w:t xml:space="preserve">IfcWall</w:t>
      </w:r>
      <w:r>
        <w:rPr>
          <w:rFonts w:hint="eastAsia"/>
        </w:rPr>
        <w:t xml:space="preserve">实体代表墙体，其属性包括几何形状、材料组成、厚度尺寸等。通过这种面向对象的数据组织方式，IFC实现了建筑信息的结构化表达与跨平台交换。</w:t>
      </w:r>
    </w:p>
    <w:p>
      <w:pPr>
        <w:pStyle w:val="BodyText"/>
      </w:pPr>
      <w:r>
        <w:rPr>
          <w:rFonts w:hint="eastAsia"/>
        </w:rPr>
        <w:t xml:space="preserve">赖华辉等[14]指出，IFC标准在解决BIM数据跨软件平台流转难题中发挥了核心作用。不同BIM软件（如Revit、Archicad、Tekla等）可以通过导出/导入IFC文件实现数据互通，打破了软件厂商的数据垄断，为后续的自动化合规审查奠定了数据格式基础。</w:t>
      </w:r>
    </w:p>
    <w:bookmarkEnd w:id="70"/>
    <w:bookmarkStart w:id="71" w:name="ids规范的定义与作用"/>
    <w:p>
      <w:pPr>
        <w:pStyle w:val="3"/>
      </w:pPr>
      <w:r>
        <w:t xml:space="preserve">2.1.2 </w:t>
      </w:r>
      <w:r>
        <w:rPr>
          <w:rFonts w:hint="eastAsia"/>
        </w:rPr>
        <w:t xml:space="preserve">IDS规范的定义与作用</w:t>
      </w:r>
    </w:p>
    <w:p>
      <w:pPr>
        <w:pStyle w:val="FirstParagraph"/>
      </w:pPr>
      <w:r>
        <w:rPr>
          <w:rFonts w:hint="eastAsia"/>
        </w:rPr>
        <w:t xml:space="preserve">信息交付规范（Information</w:t>
      </w:r>
      <w:r>
        <w:t xml:space="preserve"> Delivery </w:t>
      </w:r>
      <w:r>
        <w:rPr>
          <w:rFonts w:hint="eastAsia"/>
        </w:rPr>
        <w:t xml:space="preserve">Specification，IDS）是buildingSMART组织提出的另一种开放标准，用于定义BIM模型在特定项目中需要满足的信息要求。IDS文件采用XML格式编写，描述了项目交付时模型必须包含的实体类型、属性集合及其约束条件。</w:t>
      </w:r>
    </w:p>
    <w:p>
      <w:pPr>
        <w:pStyle w:val="BodyText"/>
      </w:pPr>
      <w:r>
        <w:rPr>
          <w:rFonts w:hint="eastAsia"/>
        </w:rPr>
        <w:t xml:space="preserve">IDS规范的核心作用在于建立”甲方需求→模型交付→合规审查”的标准化闭环。传统实践中，项目信息需求多以Word或Excel格式描述，缺乏机器可读性，审查人员需逐项人工核对。IDS标准通过将需求转化为结构化规则，使自动化审查工具能够批量检验模型是否符合规定。</w:t>
      </w:r>
    </w:p>
    <w:p>
      <w:pPr>
        <w:pStyle w:val="BodyText"/>
      </w:pPr>
      <w:r>
        <w:rPr>
          <w:rFonts w:hint="eastAsia"/>
        </w:rPr>
        <w:t xml:space="preserve">Marco等[32]在其研究中验证了IDS规范在丰富BIM模型信息中的应用价值。IDS文件可以被Solibri、usBIM等主流审查工具直接读取，自动执行规则检查并生成合规报告。这种机制显著降低了人工审查的工作量，同时提高了审查结果的客观性与一致性。</w:t>
      </w:r>
    </w:p>
    <w:bookmarkEnd w:id="71"/>
    <w:bookmarkStart w:id="72" w:name="ids与ifc的协同关系"/>
    <w:p>
      <w:pPr>
        <w:pStyle w:val="3"/>
      </w:pPr>
      <w:r>
        <w:t xml:space="preserve">2.1.3 </w:t>
      </w:r>
      <w:r>
        <w:rPr>
          <w:rFonts w:hint="eastAsia"/>
        </w:rPr>
        <w:t xml:space="preserve">IDS与IFC的协同关系</w:t>
      </w:r>
    </w:p>
    <w:p>
      <w:pPr>
        <w:pStyle w:val="FirstParagraph"/>
      </w:pPr>
      <w:r>
        <w:rPr>
          <w:rFonts w:hint="eastAsia"/>
        </w:rPr>
        <w:t xml:space="preserve">IDS规范与IFC标准之间存在紧密的协同关系。IFC标准定义了建筑信息的”数据结构”，而IDS规范定义了项目交付的”信息要求”。二者结合形成了完整的合规审查框架：审查工具读取IFC模型数据，按照IDS规则进行匹配检验，最终输出合规性结论。</w:t>
      </w:r>
    </w:p>
    <w:p>
      <w:pPr>
        <w:pStyle w:val="BodyText"/>
      </w:pPr>
      <w:r>
        <w:rPr>
          <w:rFonts w:hint="eastAsia"/>
        </w:rPr>
        <w:t xml:space="preserve">以海洋工程项目为例，假设规范要求”所有承重构件必须标注材料强度等级”。该需求可转化为一条IDS规则：实体类型为</w:t>
      </w:r>
      <w:r>
        <w:rPr>
          <w:rStyle w:val="VerbatimChar"/>
        </w:rPr>
        <w:t xml:space="preserve">IfcBeam</w:t>
      </w:r>
      <w:r>
        <w:rPr>
          <w:rFonts w:hint="eastAsia"/>
        </w:rPr>
        <w:t xml:space="preserve">或</w:t>
      </w:r>
      <w:r>
        <w:rPr>
          <w:rStyle w:val="VerbatimChar"/>
        </w:rPr>
        <w:t xml:space="preserve">IfcColumn</w:t>
      </w:r>
      <w:r>
        <w:rPr>
          <w:rFonts w:hint="eastAsia"/>
        </w:rPr>
        <w:t xml:space="preserve">的构件，必须包含相应的材料属性信息。审查工具遍历IFC模型中的所有构件，对每条规则进行匹配检验，最终生成包含违规项清单的审查报告。</w:t>
      </w:r>
    </w:p>
    <w:p>
      <w:pPr>
        <w:pStyle w:val="BodyText"/>
      </w:pPr>
      <w:r>
        <w:rPr>
          <w:rFonts w:hint="eastAsia"/>
        </w:rPr>
        <w:t xml:space="preserve">然而，将自然语言表达的审查需求转化为结构化的IDS规则，需要深度理解规范文本的语义内涵。传统方法依赖人工翻译规则，效率低下且容易出错。近年来，大语言模型在自然语言理解方面取得突破性进展，为自动化规则生成提供了新的技术路径。</w:t>
      </w:r>
    </w:p>
    <w:bookmarkEnd w:id="72"/>
    <w:bookmarkEnd w:id="73"/>
    <w:bookmarkStart w:id="77" w:name="大语言模型技术"/>
    <w:p>
      <w:pPr>
        <w:pStyle w:val="2"/>
      </w:pPr>
      <w:r>
        <w:t xml:space="preserve">2.2 </w:t>
      </w:r>
      <w:r>
        <w:rPr>
          <w:rFonts w:hint="eastAsia"/>
        </w:rPr>
        <w:t xml:space="preserve">大语言模型技术</w:t>
      </w:r>
    </w:p>
    <w:bookmarkStart w:id="74" w:name="大语言模型的发展脉络"/>
    <w:p>
      <w:pPr>
        <w:pStyle w:val="3"/>
      </w:pPr>
      <w:r>
        <w:t xml:space="preserve">2.2.1 </w:t>
      </w:r>
      <w:r>
        <w:rPr>
          <w:rFonts w:hint="eastAsia"/>
        </w:rPr>
        <w:t xml:space="preserve">大语言模型的发展脉络</w:t>
      </w:r>
    </w:p>
    <w:p>
      <w:pPr>
        <w:pStyle w:val="FirstParagraph"/>
      </w:pPr>
      <w:r>
        <w:rPr>
          <w:rFonts w:hint="eastAsia"/>
        </w:rPr>
        <w:t xml:space="preserve">大语言模型（Large</w:t>
      </w:r>
      <w:r>
        <w:t xml:space="preserve"> Language </w:t>
      </w:r>
      <w:r>
        <w:rPr>
          <w:rFonts w:hint="eastAsia"/>
        </w:rPr>
        <w:t xml:space="preserve">Model，LLM）是自然语言处理领域的重要突破，其核心思想是通过大规模预训练使模型获得广泛的语言理解与生成能力。Vaswani等[20]提出的Transformer架构奠定了现代LLM的技术基础，该架构通过自注意力机制（Self-Attention）实现了序列建模的并行化计算，显著提升了模型训练效率。</w:t>
      </w:r>
    </w:p>
    <w:p>
      <w:pPr>
        <w:pStyle w:val="BodyText"/>
      </w:pPr>
      <w:r>
        <w:rPr>
          <w:rFonts w:hint="eastAsia"/>
        </w:rPr>
        <w:t xml:space="preserve">Devlin等[21]提出的BERT模型开创了预训练语言模型的先河，通过双向编码器结构在大规模文本数据上进行无监督预训练，使模型在多项语言理解任务上取得了最优结果。此后，生成式预训练模型（如GPT系列）进一步拓展了LLM的应用边界，展现出强大的文本生成与推理能力。</w:t>
      </w:r>
    </w:p>
    <w:p>
      <w:pPr>
        <w:pStyle w:val="BodyText"/>
      </w:pPr>
      <w:r>
        <w:rPr>
          <w:rFonts w:hint="eastAsia"/>
        </w:rPr>
        <w:t xml:space="preserve">进入2024年，大语言模型在工程领域的应用成为研究热点。Pan和Zhang[9]系统综述了AI在工程管理中的角色演变，指出LLM正逐步接管知识密集型任务。Taiwo等[10]进一步指出，生成式人工智能在非结构化数据处理方面具有革命性前景，能够有效理解规范文本中的复杂语义。</w:t>
      </w:r>
    </w:p>
    <w:bookmarkEnd w:id="74"/>
    <w:bookmarkStart w:id="75" w:name="openrouter与api服务架构"/>
    <w:p>
      <w:pPr>
        <w:pStyle w:val="3"/>
      </w:pPr>
      <w:r>
        <w:t xml:space="preserve">2.2.2 </w:t>
      </w:r>
      <w:r>
        <w:rPr>
          <w:rFonts w:hint="eastAsia"/>
        </w:rPr>
        <w:t xml:space="preserve">OpenRouter与API服务架构</w:t>
      </w:r>
    </w:p>
    <w:p>
      <w:pPr>
        <w:pStyle w:val="FirstParagraph"/>
      </w:pPr>
      <w:r>
        <w:rPr>
          <w:rFonts w:hint="eastAsia"/>
        </w:rPr>
        <w:t xml:space="preserve">OpenRouter是一个统一的大语言模型API服务平台，提供对多种主流模型（如GPT-4、Claude、Llama等）的标准化调用接口。通过OpenRouter，开发者无需分别对接不同模型厂商的API，只需通过统一的接口规范即可灵活切换模型。</w:t>
      </w:r>
    </w:p>
    <w:p>
      <w:pPr>
        <w:pStyle w:val="BodyText"/>
      </w:pPr>
      <w:r>
        <w:rPr>
          <w:rFonts w:hint="eastAsia"/>
        </w:rPr>
        <w:t xml:space="preserve">本研究采用OpenRouter作为LLM调用入口。该平台支持模型热切换，便于实验阶段对比不同模型的生成效果；提供统一的计费与监控机制，简化系统运维复杂度；响应格式标准化，降低了接口适配的开发成本。</w:t>
      </w:r>
    </w:p>
    <w:bookmarkEnd w:id="75"/>
    <w:bookmarkStart w:id="76" w:name="llm在规范语义理解中的应用"/>
    <w:p>
      <w:pPr>
        <w:pStyle w:val="3"/>
      </w:pPr>
      <w:r>
        <w:t xml:space="preserve">2.2.3 </w:t>
      </w:r>
      <w:r>
        <w:rPr>
          <w:rFonts w:hint="eastAsia"/>
        </w:rPr>
        <w:t xml:space="preserve">LLM在规范语义理解中的应用</w:t>
      </w:r>
    </w:p>
    <w:p>
      <w:pPr>
        <w:pStyle w:val="FirstParagraph"/>
      </w:pPr>
      <w:r>
        <w:rPr>
          <w:rFonts w:hint="eastAsia"/>
        </w:rPr>
        <w:t xml:space="preserve">大语言模型在理解复杂规范文本方面展现出显著优势。传统的规则提取方法依赖人工标注或硬编码模板，难以应对规范文本的多样性表达。LLM通过预训练获得的语言知识，能够理解句子中的隐含语义、条件嵌套与逻辑依赖。</w:t>
      </w:r>
    </w:p>
    <w:p>
      <w:pPr>
        <w:pStyle w:val="BodyText"/>
      </w:pPr>
      <w:r>
        <w:rPr>
          <w:rFonts w:hint="eastAsia"/>
        </w:rPr>
        <w:t xml:space="preserve">Chen等[11]提出的基于LLM的审查框架验证了大模型直接理解建筑规范的可行性。Tran等[19]进一步提出了一种基于LLM的语义信息提取范式，将施工安全规范拆解为独立的”安全条件”与”具体约束”，有效解决了复杂条款中条件与结果错位的问题。</w:t>
      </w:r>
    </w:p>
    <w:p>
      <w:pPr>
        <w:pStyle w:val="BodyText"/>
      </w:pPr>
      <w:r>
        <w:rPr>
          <w:rFonts w:hint="eastAsia"/>
        </w:rPr>
        <w:t xml:space="preserve">然而，LLM在专业领域存在”幻觉”风险，可能生成与输入无关或不准确的内容。为解决这一问题，检索增强生成（RAG）技术成为关键的工程化手段。</w:t>
      </w:r>
    </w:p>
    <w:bookmarkEnd w:id="76"/>
    <w:bookmarkEnd w:id="77"/>
    <w:bookmarkStart w:id="82" w:name="向量检索与语义相似度"/>
    <w:p>
      <w:pPr>
        <w:pStyle w:val="2"/>
      </w:pPr>
      <w:r>
        <w:t xml:space="preserve">2.3 </w:t>
      </w:r>
      <w:r>
        <w:rPr>
          <w:rFonts w:hint="eastAsia"/>
        </w:rPr>
        <w:t xml:space="preserve">向量检索与语义相似度</w:t>
      </w:r>
    </w:p>
    <w:bookmarkStart w:id="78" w:name="向量嵌入的基本原理"/>
    <w:p>
      <w:pPr>
        <w:pStyle w:val="3"/>
      </w:pPr>
      <w:r>
        <w:t xml:space="preserve">2.3.1 </w:t>
      </w:r>
      <w:r>
        <w:rPr>
          <w:rFonts w:hint="eastAsia"/>
        </w:rPr>
        <w:t xml:space="preserve">向量嵌入的基本原理</w:t>
      </w:r>
    </w:p>
    <w:p>
      <w:pPr>
        <w:pStyle w:val="FirstParagraph"/>
      </w:pPr>
      <w:r>
        <w:rPr>
          <w:rFonts w:hint="eastAsia"/>
        </w:rPr>
        <w:t xml:space="preserve">向量嵌入（Vector</w:t>
      </w:r>
      <w:r>
        <w:t xml:space="preserve"> </w:t>
      </w:r>
      <w:r>
        <w:rPr>
          <w:rFonts w:hint="eastAsia"/>
        </w:rPr>
        <w:t xml:space="preserve">Embedding）是将文本转化为高维向量表示的技术，使计算机能够通过数值计算衡量文本间的语义相似度。Karpukhin等[22]提出的密集段落检索（Dense</w:t>
      </w:r>
      <w:r>
        <w:t xml:space="preserve"> Passage </w:t>
      </w:r>
      <w:r>
        <w:rPr>
          <w:rFonts w:hint="eastAsia"/>
        </w:rPr>
        <w:t xml:space="preserve">Retrieval，DPR）技术成功将传统稀疏检索升级为向量密集检索，显著提升了语义匹配的精度。</w:t>
      </w:r>
    </w:p>
    <w:p>
      <w:pPr>
        <w:pStyle w:val="BodyText"/>
      </w:pPr>
      <w:r>
        <w:rPr>
          <w:rFonts w:hint="eastAsia"/>
        </w:rPr>
        <w:t xml:space="preserve">嵌入模型通过神经网络学习文本的语义表示，将语义相近的文本映射为空间距离相近的向量。例如，</w:t>
      </w:r>
      <w:r>
        <w:rPr>
          <w:rFonts w:hint="eastAsia"/>
        </w:rPr>
        <w:t xml:space="preserve">“墙体厚度”</w:t>
      </w:r>
      <w:r>
        <w:rPr>
          <w:rFonts w:hint="eastAsia"/>
        </w:rPr>
        <w:t xml:space="preserve">与”墙厚尺寸”虽用词不同，但语义相近，经嵌入后向量距离较小；而”墙体厚度”与”门窗高度”语义差异较大，向量距离较远。这种语义距离的计算为知识库检索提供了量化依据。</w:t>
      </w:r>
    </w:p>
    <w:bookmarkEnd w:id="78"/>
    <w:bookmarkStart w:id="79" w:name="bge-m3嵌入模型"/>
    <w:p>
      <w:pPr>
        <w:pStyle w:val="3"/>
      </w:pPr>
      <w:r>
        <w:t xml:space="preserve">2.3.2 </w:t>
      </w:r>
      <w:r>
        <w:rPr>
          <w:rFonts w:hint="eastAsia"/>
        </w:rPr>
        <w:t xml:space="preserve">BGE-M3嵌入模型</w:t>
      </w:r>
    </w:p>
    <w:p>
      <w:pPr>
        <w:pStyle w:val="FirstParagraph"/>
      </w:pPr>
      <w:r>
        <w:rPr>
          <w:rFonts w:hint="eastAsia"/>
        </w:rPr>
        <w:t xml:space="preserve">BGE-M3是由北京智源人工智能研究院开发的多语言嵌入模型，在中文语义表示任务上表现优异。该模型输出1024维向量，支持长文本嵌入，并具备跨语言的语义对齐能力。</w:t>
      </w:r>
    </w:p>
    <w:p>
      <w:pPr>
        <w:pStyle w:val="BodyText"/>
      </w:pPr>
      <w:r>
        <w:rPr>
          <w:rFonts w:hint="eastAsia"/>
        </w:rPr>
        <w:t xml:space="preserve">本研究选择BGE-M3作为嵌入模型，主要基于三点考量：该模型在中文建筑领域术语的语义表示上表现优异，能够准确识别IFC实体名称与属性名称的语义关联；1024维向量维度适中，兼顾语义表达能力与检索计算效率；该模型开源可部署，降低了系统对外部服务的依赖风险。</w:t>
      </w:r>
    </w:p>
    <w:bookmarkEnd w:id="79"/>
    <w:bookmarkStart w:id="80" w:name="faiss向量索引技术"/>
    <w:p>
      <w:pPr>
        <w:pStyle w:val="3"/>
      </w:pPr>
      <w:r>
        <w:t xml:space="preserve">2.3.3 </w:t>
      </w:r>
      <w:r>
        <w:rPr>
          <w:rFonts w:hint="eastAsia"/>
        </w:rPr>
        <w:t xml:space="preserve">FAISS向量索引技术</w:t>
      </w:r>
    </w:p>
    <w:p>
      <w:pPr>
        <w:pStyle w:val="FirstParagraph"/>
      </w:pPr>
      <w:r>
        <w:t xml:space="preserve">Facebook AI Similarity </w:t>
      </w:r>
      <w:r>
        <w:rPr>
          <w:rFonts w:hint="eastAsia"/>
        </w:rPr>
        <w:t xml:space="preserve">Search（FAISS）是Meta公司开发的高效向量检索库，专为大规模向量索引与检索而设计。FAISS支持多种索引类型，包括精确检索（IndexFlatIP、IndexFlatL2）与近似检索（IndexIVFFlat、IndexHNSW）等。</w:t>
      </w:r>
    </w:p>
    <w:p>
      <w:pPr>
        <w:pStyle w:val="BodyText"/>
      </w:pPr>
      <w:r>
        <w:rPr>
          <w:rFonts w:hint="eastAsia"/>
        </w:rPr>
        <w:t xml:space="preserve">本研究采用IndexFlatIP（内积精确检索）索引类型。精确检索保证了召回结果的完整性，避免了近似检索可能引入的漏检风险；内积相似度与BGE-M3模型的输出向量配合良好，语义匹配准确度高；在当前知识库规模（约数千条目）下，精确检索的计算开销处于可接受范围。</w:t>
      </w:r>
    </w:p>
    <w:p>
      <w:pPr>
        <w:pStyle w:val="BodyText"/>
      </w:pPr>
      <w:r>
        <w:rPr>
          <w:rFonts w:hint="eastAsia"/>
        </w:rPr>
        <w:t xml:space="preserve">此外，系统设计了IFC版本过滤机制。由于IFC标准存在多个版本（IFC2x3、IFC4、IFC4.3），不同版本的实体定义存在差异。索引构建时将版本信息作为元数据存储，检索时支持按版本筛选，确保映射结果与目标模型版本一致。</w:t>
      </w:r>
    </w:p>
    <w:bookmarkEnd w:id="80"/>
    <w:bookmarkStart w:id="81" w:name="检索增强生成rag架构"/>
    <w:p>
      <w:pPr>
        <w:pStyle w:val="3"/>
      </w:pPr>
      <w:r>
        <w:t xml:space="preserve">2.3.4 </w:t>
      </w:r>
      <w:r>
        <w:rPr>
          <w:rFonts w:hint="eastAsia"/>
        </w:rPr>
        <w:t xml:space="preserve">检索增强生成（RAG）架构</w:t>
      </w:r>
    </w:p>
    <w:p>
      <w:pPr>
        <w:pStyle w:val="FirstParagraph"/>
      </w:pPr>
      <w:r>
        <w:rPr>
          <w:rFonts w:hint="eastAsia"/>
        </w:rPr>
        <w:t xml:space="preserve">检索增强生成（Retrieval-Augmented</w:t>
      </w:r>
      <w:r>
        <w:t xml:space="preserve"> </w:t>
      </w:r>
      <w:r>
        <w:rPr>
          <w:rFonts w:hint="eastAsia"/>
        </w:rPr>
        <w:t xml:space="preserve">Generation，RAG）技术由Lewis等[24]提出，核心思想是将参数化记忆（生成模型）与非参数化记忆（外部检索）相结合，实现优势互补。</w:t>
      </w:r>
    </w:p>
    <w:p>
      <w:pPr>
        <w:pStyle w:val="BodyText"/>
      </w:pPr>
      <w:r>
        <w:rPr>
          <w:rFonts w:hint="eastAsia"/>
        </w:rPr>
        <w:t xml:space="preserve">Gao等[25]系统综述了RAG技术的发展脉络，将其划分为朴素（Naive）、进阶（Advanced）与模块化（Modular）三大范式。朴素RAG采用”检索-生成”的简单流程，适用于通用问答场景；进阶RAG引入检索前处理（查询重写、查询扩展）与检索后处理（重排序、过滤）；模块化RAG则将检索与生成组件解耦，支持灵活的流程编排。</w:t>
      </w:r>
    </w:p>
    <w:p>
      <w:pPr>
        <w:pStyle w:val="BodyText"/>
      </w:pPr>
      <w:r>
        <w:rPr>
          <w:rFonts w:hint="eastAsia"/>
        </w:rPr>
        <w:t xml:space="preserve">针对建筑工程规范的特点，Wang等[31]提出了一种熵优化的动态文本分割策略，有效解决了通用RAG在处理工程规范时的语义断层问题。Li和Wang[33]提出的BuildingGPT框架进一步展示了”向量-图协同检索”架构的优势，结合知识图谱的结构化信息与向量数据库的语义模糊匹配能力，大幅提升了建筑语义查询的召回率。</w:t>
      </w:r>
    </w:p>
    <w:bookmarkEnd w:id="81"/>
    <w:bookmarkEnd w:id="82"/>
    <w:bookmarkStart w:id="86" w:name="bim合规性审查技术"/>
    <w:p>
      <w:pPr>
        <w:pStyle w:val="2"/>
      </w:pPr>
      <w:r>
        <w:t xml:space="preserve">2.4 </w:t>
      </w:r>
      <w:r>
        <w:rPr>
          <w:rFonts w:hint="eastAsia"/>
        </w:rPr>
        <w:t xml:space="preserve">BIM合规性审查技术</w:t>
      </w:r>
    </w:p>
    <w:bookmarkStart w:id="83" w:name="自动化合规审查的发展历程"/>
    <w:p>
      <w:pPr>
        <w:pStyle w:val="3"/>
      </w:pPr>
      <w:r>
        <w:t xml:space="preserve">2.4.1 </w:t>
      </w:r>
      <w:r>
        <w:rPr>
          <w:rFonts w:hint="eastAsia"/>
        </w:rPr>
        <w:t xml:space="preserve">自动化合规审查的发展历程</w:t>
      </w:r>
    </w:p>
    <w:p>
      <w:pPr>
        <w:pStyle w:val="FirstParagraph"/>
      </w:pPr>
      <w:r>
        <w:rPr>
          <w:rFonts w:hint="eastAsia"/>
        </w:rPr>
        <w:t xml:space="preserve">自动化合规审查（Automated</w:t>
      </w:r>
      <w:r>
        <w:t xml:space="preserve"> Compliance </w:t>
      </w:r>
      <w:r>
        <w:rPr>
          <w:rFonts w:hint="eastAsia"/>
        </w:rPr>
        <w:t xml:space="preserve">Checking，ACC）技术经历了从人工核对、硬编码规则到智能化审查的演进过程。Wu等[8]在回顾ACC技术发展时指出，早期基于IFC标准的规则检查器解决了几何碰撞检测问题，但难以应对规范文本中的复杂语义理解需求。</w:t>
      </w:r>
    </w:p>
    <w:p>
      <w:pPr>
        <w:pStyle w:val="BodyText"/>
      </w:pPr>
      <w:r>
        <w:rPr>
          <w:rFonts w:hint="eastAsia"/>
        </w:rPr>
        <w:t xml:space="preserve">传统ACC系统通常采用规则引擎架构：审查人员将规范条款转化为程序代码或脚本，系统执行代码对模型数据进行检验。这种方法存在两大局限：一是规则编写门槛高，需要审查人员具备编程能力；二是规则维护成本高，规范更新时需同步修改代码。</w:t>
      </w:r>
    </w:p>
    <w:p>
      <w:pPr>
        <w:pStyle w:val="BodyText"/>
      </w:pPr>
      <w:r>
        <w:rPr>
          <w:rFonts w:hint="eastAsia"/>
        </w:rPr>
        <w:t xml:space="preserve">近年来，人工智能技术为ACC带来了新的突破。Pan和Zhang[9]指出，AI正逐步接管知识密集型审查任务。Chen等[11]提出的基于LLM的框架展示了利用大模型直接理解规范并辅助审查的可行性，标志着ACC技术正从”语法匹配”向”语义理解”阶段跨越。</w:t>
      </w:r>
    </w:p>
    <w:bookmarkEnd w:id="83"/>
    <w:bookmarkStart w:id="84" w:name="ifctester审查工具"/>
    <w:p>
      <w:pPr>
        <w:pStyle w:val="3"/>
      </w:pPr>
      <w:r>
        <w:t xml:space="preserve">2.4.2 </w:t>
      </w:r>
      <w:r>
        <w:rPr>
          <w:rFonts w:hint="eastAsia"/>
        </w:rPr>
        <w:t xml:space="preserve">ifctester审查工具</w:t>
      </w:r>
    </w:p>
    <w:p>
      <w:pPr>
        <w:pStyle w:val="FirstParagraph"/>
      </w:pPr>
      <w:r>
        <w:rPr>
          <w:rFonts w:hint="eastAsia"/>
        </w:rPr>
        <w:t xml:space="preserve">ifctester是一个开源的IFC合规性检验工具，支持读取IDS规则文件并对IFC模型进行自动化审查。该工具基于ifcopenshell库开发，能够解析IFC文件结构，按照IDS规则逐项检验模型实体与属性，最终生成合规性报告。</w:t>
      </w:r>
    </w:p>
    <w:p>
      <w:pPr>
        <w:pStyle w:val="BodyText"/>
      </w:pPr>
      <w:r>
        <w:rPr>
          <w:rFonts w:hint="eastAsia"/>
        </w:rPr>
        <w:t xml:space="preserve">ifctester的工作流程包含四个阶段：加载IDS规则文件，解析其中的实体类型约束、属性约束与数值约束；遍历IFC模型中的所有实体，识别目标实体类型；对每个目标实体检验其属性是否满足规则要求；汇总违规项并生成JSON格式的审查报告。</w:t>
      </w:r>
    </w:p>
    <w:p>
      <w:pPr>
        <w:pStyle w:val="BodyText"/>
      </w:pPr>
      <w:r>
        <w:rPr>
          <w:rFonts w:hint="eastAsia"/>
        </w:rPr>
        <w:t xml:space="preserve">本研究集成ifctester作为审查执行引擎。系统生成的IDS文件可直接被ifctester读取，实现”自然语言输入→IDS生成→自动化审查”的完整闭环。审查报告支持JSON、HTML与BCF（BIM</w:t>
      </w:r>
      <w:r>
        <w:t xml:space="preserve"> Collaboration </w:t>
      </w:r>
      <w:r>
        <w:rPr>
          <w:rFonts w:hint="eastAsia"/>
        </w:rPr>
        <w:t xml:space="preserve">Format）等多种输出格式，便于与项目管理流程对接。</w:t>
      </w:r>
    </w:p>
    <w:bookmarkEnd w:id="84"/>
    <w:bookmarkStart w:id="85" w:name="ifcopenshell底层库"/>
    <w:p>
      <w:pPr>
        <w:pStyle w:val="3"/>
      </w:pPr>
      <w:r>
        <w:t xml:space="preserve">2.4.3 </w:t>
      </w:r>
      <w:r>
        <w:rPr>
          <w:rFonts w:hint="eastAsia"/>
        </w:rPr>
        <w:t xml:space="preserve">ifcopenshell底层库</w:t>
      </w:r>
    </w:p>
    <w:p>
      <w:pPr>
        <w:pStyle w:val="FirstParagraph"/>
      </w:pPr>
      <w:r>
        <w:rPr>
          <w:rFonts w:hint="eastAsia"/>
        </w:rPr>
        <w:t xml:space="preserve">ifcopenshell是一个开源的IFC文件解析库，提供对IFC数据结构的读取、修改与写入功能。该库采用Python语言开发，支持IFC2x3与IFC4等多个版本的数据解析，是BIM自动化处理领域的基础工具。</w:t>
      </w:r>
    </w:p>
    <w:p>
      <w:pPr>
        <w:pStyle w:val="BodyText"/>
      </w:pPr>
      <w:r>
        <w:rPr>
          <w:rFonts w:hint="eastAsia"/>
        </w:rPr>
        <w:t xml:space="preserve">ifcopenshell的核心功能包括：IFC文件的解析与序列化、实体对象的查询与遍历、几何信息的提取与可视化、属性集合的读写操作等。Nithya等[16]的研究证实，ifcopenshell在处理IFC这种复杂的图状数据结构时表现稳定，为上层审查工具提供了可靠的数据访问接口。</w:t>
      </w:r>
    </w:p>
    <w:p>
      <w:pPr>
        <w:pStyle w:val="BodyText"/>
      </w:pPr>
      <w:r>
        <w:rPr>
          <w:rFonts w:hint="eastAsia"/>
        </w:rPr>
        <w:t xml:space="preserve">本研究在知识库构建阶段利用ifcopenshell提取IFC官方文档中的实体定义、属性集结构与属性约束信息，构建了完整的IFC术语知识图谱。</w:t>
      </w:r>
    </w:p>
    <w:bookmarkEnd w:id="85"/>
    <w:bookmarkEnd w:id="86"/>
    <w:bookmarkStart w:id="87" w:name="本章小结"/>
    <w:p>
      <w:pPr>
        <w:pStyle w:val="2"/>
      </w:pPr>
      <w:r>
        <w:t xml:space="preserve">2.5 </w:t>
      </w:r>
      <w:r>
        <w:rPr>
          <w:rFonts w:hint="eastAsia"/>
        </w:rPr>
        <w:t xml:space="preserve">本章小结</w:t>
      </w:r>
    </w:p>
    <w:p>
      <w:pPr>
        <w:pStyle w:val="FirstParagraph"/>
      </w:pPr>
      <w:r>
        <w:rPr>
          <w:rFonts w:hint="eastAsia"/>
        </w:rPr>
        <w:t xml:space="preserve">本章介绍了研究涉及的核心技术与理论基础。IDS规范与IFC标准构成了BIM合规审查的数据基础与规则框架。大语言模型技术为规范文本的语义理解提供了关键技术支撑，其固有的”幻觉”风险则通过RAG技术予以缓解。向量嵌入原理与FAISS索引技术为知识库的高效检索奠定基础。自动化合规审查技术及相关工具则为系统的审查执行提供了底层能力。上述技术与理论共同支撑后续章节的系统设计与实现。</w:t>
      </w:r>
    </w:p>
    <w:bookmarkEnd w:id="87"/>
    <w:bookmarkEnd w:id="88"/>
    <w:sectPr w:rsidR="00000000">
      <w:headerReference r:id="rId12" w:type="even"/>
      <w:headerReference r:id="rId13" w:type="default"/>
      <w:footerReference r:id="rId14" w:type="even"/>
      <w:footerReference r:id="rId15" w:type="default"/>
      <w:type w:val="oddPage"/>
      <w:pgSz w:h="16838" w:w="11906"/>
      <w:pgMar w:bottom="1440" w:footer="680" w:gutter="0" w:header="1134" w:left="1800" w:right="1800" w:top="1440"/>
      <w:pgNumType w:fmt="upperRoman" w:start="2"/>
      <w:cols w:space="720"/>
      <w:docGrid w:linePitch="326"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DFFE" w14:textId="77777777" w:rsidR="00000000" w:rsidRDefault="00000000">
    <w:pPr>
      <w:pStyle w:val="a9"/>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BD94" w14:textId="77777777" w:rsidR="00000000" w:rsidRDefault="00000000">
    <w:pPr>
      <w:pStyle w:val="a9"/>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2BC" w14:textId="2D1E10FA" w:rsidR="00000000" w:rsidRDefault="005A001D">
    <w:pPr>
      <w:pStyle w:val="a9"/>
      <w:ind w:firstLine="360"/>
      <w:jc w:val="center"/>
    </w:pPr>
    <w:r>
      <w:rPr>
        <w:noProof/>
      </w:rPr>
      <mc:AlternateContent>
        <mc:Choice Requires="wps">
          <w:drawing>
            <wp:anchor distT="0" distB="0" distL="114300" distR="114300" simplePos="0" relativeHeight="251654144" behindDoc="0" locked="0" layoutInCell="1" allowOverlap="1" wp14:anchorId="21976E84" wp14:editId="30C5BE30">
              <wp:simplePos x="0" y="0"/>
              <wp:positionH relativeFrom="margin">
                <wp:align>center</wp:align>
              </wp:positionH>
              <wp:positionV relativeFrom="paragraph">
                <wp:posOffset>0</wp:posOffset>
              </wp:positionV>
              <wp:extent cx="304800" cy="196850"/>
              <wp:effectExtent l="0" t="0" r="0" b="3175"/>
              <wp:wrapNone/>
              <wp:docPr id="53701937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976E84" id="_x0000_t202" coordsize="21600,21600" o:spt="202" path="m,l,21600r21600,l21600,xe">
              <v:stroke joinstyle="miter"/>
              <v:path gradientshapeok="t" o:connecttype="rect"/>
            </v:shapetype>
            <v:shape id="文本框 1" o:spid="_x0000_s1047" type="#_x0000_t202" style="position:absolute;left:0;text-align:left;margin-left:0;margin-top:0;width:24pt;height:15.5pt;z-index:2516541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" filled="f" stroked="f">
              <v:textbox style="mso-fit-shape-to-text:t" inset="0,0,0,0">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838" w14:textId="0C4F9022" w:rsidR="00000000" w:rsidRDefault="005A001D">
    <w:pPr>
      <w:pStyle w:val="a9"/>
      <w:ind w:firstLine="360"/>
      <w:jc w:val="center"/>
    </w:pPr>
    <w:r>
      <w:rPr>
        <w:noProof/>
      </w:rPr>
      <mc:AlternateContent>
        <mc:Choice Requires="wps">
          <w:drawing>
            <wp:anchor distT="0" distB="0" distL="114300" distR="114300" simplePos="0" relativeHeight="251655168" behindDoc="0" locked="0" layoutInCell="1" allowOverlap="1" wp14:anchorId="497790AC" wp14:editId="6B03D000">
              <wp:simplePos x="0" y="0"/>
              <wp:positionH relativeFrom="margin">
                <wp:align>center</wp:align>
              </wp:positionH>
              <wp:positionV relativeFrom="paragraph">
                <wp:posOffset>0</wp:posOffset>
              </wp:positionV>
              <wp:extent cx="266700" cy="196850"/>
              <wp:effectExtent l="0" t="0" r="1270" b="0"/>
              <wp:wrapNone/>
              <wp:docPr id="5953318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790AC" id="_x0000_t202" coordsize="21600,21600" o:spt="202" path="m,l,21600r21600,l21600,xe">
              <v:stroke joinstyle="miter"/>
              <v:path gradientshapeok="t" o:connecttype="rect"/>
            </v:shapetype>
            <v:shape id="文本框 2" o:spid="_x0000_s1048" type="#_x0000_t202" style="position:absolute;left:0;text-align:left;margin-left:0;margin-top:0;width:21pt;height:15.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" filled="f" stroked="f">
              <v:textbox style="mso-fit-shape-to-text:t" inset="0,0,0,0">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AA1" w14:textId="21C89F1C" w:rsidR="00000000" w:rsidRDefault="005A001D">
    <w:pPr>
      <w:pStyle w:val="a9"/>
      <w:ind w:firstLine="360"/>
      <w:jc w:val="center"/>
    </w:pPr>
    <w:r>
      <w:rPr>
        <w:noProof/>
      </w:rPr>
      <mc:AlternateContent>
        <mc:Choice Requires="wps">
          <w:drawing>
            <wp:anchor distT="0" distB="0" distL="114300" distR="114300" simplePos="0" relativeHeight="251656192" behindDoc="0" locked="0" layoutInCell="1" allowOverlap="1" wp14:anchorId="0AF604B5" wp14:editId="52E12155">
              <wp:simplePos x="0" y="0"/>
              <wp:positionH relativeFrom="margin">
                <wp:align>center</wp:align>
              </wp:positionH>
              <wp:positionV relativeFrom="paragraph">
                <wp:posOffset>0</wp:posOffset>
              </wp:positionV>
              <wp:extent cx="349250" cy="196850"/>
              <wp:effectExtent l="0" t="0" r="3175" b="3175"/>
              <wp:wrapNone/>
              <wp:docPr id="119674138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F604B5" id="_x0000_t202" coordsize="21600,21600" o:spt="202" path="m,l,21600r21600,l21600,xe">
              <v:stroke joinstyle="miter"/>
              <v:path gradientshapeok="t" o:connecttype="rect"/>
            </v:shapetype>
            <v:shape id="文本框 3" o:spid="_x0000_s1049" type="#_x0000_t202" style="position:absolute;left:0;text-align:left;margin-left:0;margin-top:0;width:27.5pt;height:15.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FUh17Fv1FJCdWQ1CNO28HZz0AL+lGLgTSmk41WWovvk2I+4VHOAc1DOgXKaHxYySDGF&#10;92Favr1H27SMOzt+x57tbNLzwuFElmefHDntaVyu37/TrZe/afsL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DFi/uY1QEAAJUDAAAO&#10;AAAAAAAAAAAAAAAAAC4CAABkcnMvZTJvRG9jLnhtbFBLAQItABQABgAIAAAAIQCKIq2S1wAAAAMB&#10;AAAPAAAAAAAAAAAAAAAAAC8EAABkcnMvZG93bnJldi54bWxQSwUGAAAAAAQABADzAAAAMwUAAAAA&#10;" filled="f" stroked="f">
              <v:textbox style="mso-fit-shape-to-text:t" inset="0,0,0,0">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52F" w14:textId="51A93EA1" w:rsidR="00000000" w:rsidRDefault="005A001D">
    <w:pPr>
      <w:pStyle w:val="a9"/>
      <w:ind w:firstLine="360"/>
      <w:jc w:val="center"/>
    </w:pPr>
    <w:r>
      <w:rPr>
        <w:noProof/>
      </w:rPr>
      <mc:AlternateContent>
        <mc:Choice Requires="wps">
          <w:drawing>
            <wp:anchor distT="0" distB="0" distL="114300" distR="114300" simplePos="0" relativeHeight="251657216" behindDoc="0" locked="0" layoutInCell="1" allowOverlap="1" wp14:anchorId="1B1F4EA6" wp14:editId="463DF33D">
              <wp:simplePos x="0" y="0"/>
              <wp:positionH relativeFrom="margin">
                <wp:align>center</wp:align>
              </wp:positionH>
              <wp:positionV relativeFrom="paragraph">
                <wp:posOffset>0</wp:posOffset>
              </wp:positionV>
              <wp:extent cx="349250" cy="196850"/>
              <wp:effectExtent l="0" t="0" r="0" b="0"/>
              <wp:wrapNone/>
              <wp:docPr id="143957272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F4EA6" id="_x0000_t202" coordsize="21600,21600" o:spt="202" path="m,l,21600r21600,l21600,xe">
              <v:stroke joinstyle="miter"/>
              <v:path gradientshapeok="t" o:connecttype="rect"/>
            </v:shapetype>
            <v:shape id="文本框 4" o:spid="_x0000_s1050" type="#_x0000_t202" style="position:absolute;left:0;text-align:left;margin-left:0;margin-top:0;width:27.5pt;height:1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xG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BUTiX2jlhKqI6tBmLaFt5uDFvCnFANvSiEdr7IU3SfHfsSlmgOcg3IOlNP8sJBBiim8&#10;D9Py7T3apmXc2fE79mxnk54XDieyPPvkyGlP43L9/p1uvfxN218A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BscHxG1QEAAJUDAAAO&#10;AAAAAAAAAAAAAAAAAC4CAABkcnMvZTJvRG9jLnhtbFBLAQItABQABgAIAAAAIQCKIq2S1wAAAAMB&#10;AAAPAAAAAAAAAAAAAAAAAC8EAABkcnMvZG93bnJldi54bWxQSwUGAAAAAAQABADzAAAAMwUAAAAA&#10;" filled="f" stroked="f">
              <v:textbox style="mso-fit-shape-to-text:t" inset="0,0,0,0">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3BA" w14:textId="77777777" w:rsidR="00000000" w:rsidRDefault="00000000">
    <w:pPr>
      <w:pStyle w:val="a9"/>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78E" w14:textId="77777777" w:rsidR="00000000" w:rsidRDefault="00000000">
    <w:pPr>
      <w:pStyle w:val="a9"/>
      <w:ind w:firstLine="360"/>
      <w:jc w:val="center"/>
    </w:pPr>
  </w:p>
  <w:p w14:paraId="02A3A414" w14:textId="77777777" w:rsidR="00000000" w:rsidRDefault="00000000">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70D" w14:textId="0898CE46" w:rsidR="00000000" w:rsidRDefault="005A001D">
    <w:pPr>
      <w:pStyle w:val="a9"/>
      <w:ind w:firstLine="360"/>
      <w:jc w:val="center"/>
    </w:pPr>
    <w:r>
      <w:rPr>
        <w:noProof/>
      </w:rPr>
      <mc:AlternateContent>
        <mc:Choice Requires="wps">
          <w:drawing>
            <wp:anchor distT="0" distB="0" distL="114300" distR="114300" simplePos="0" relativeHeight="251661312" behindDoc="0" locked="0" layoutInCell="1" allowOverlap="1" wp14:anchorId="1B19074E" wp14:editId="4378B3DC">
              <wp:simplePos x="0" y="0"/>
              <wp:positionH relativeFrom="margin">
                <wp:align>center</wp:align>
              </wp:positionH>
              <wp:positionV relativeFrom="paragraph">
                <wp:posOffset>0</wp:posOffset>
              </wp:positionV>
              <wp:extent cx="286385" cy="196850"/>
              <wp:effectExtent l="0" t="0" r="635" b="0"/>
              <wp:wrapNone/>
              <wp:docPr id="204309044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9074E" id="_x0000_t202" coordsize="21600,21600" o:spt="202" path="m,l,21600r21600,l21600,xe">
              <v:stroke joinstyle="miter"/>
              <v:path gradientshapeok="t" o:connecttype="rect"/>
            </v:shapetype>
            <v:shape id="文本框 15" o:spid="_x0000_s1051" type="#_x0000_t202" style="position:absolute;left:0;text-align:left;margin-left:0;margin-top:0;width:22.55pt;height:15.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" filled="f" stroked="f">
              <v:textbox style="mso-fit-shape-to-text:t" inset="0,0,0,0">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9F36" w14:textId="500A1D2A" w:rsidR="00000000" w:rsidRDefault="005A001D">
    <w:pPr>
      <w:pStyle w:val="a9"/>
      <w:ind w:firstLine="360"/>
      <w:jc w:val="center"/>
    </w:pPr>
    <w:r>
      <w:rPr>
        <w:noProof/>
      </w:rPr>
      <mc:AlternateContent>
        <mc:Choice Requires="wps">
          <w:drawing>
            <wp:anchor distT="0" distB="0" distL="114300" distR="114300" simplePos="0" relativeHeight="251658240" behindDoc="0" locked="0" layoutInCell="1" allowOverlap="1" wp14:anchorId="2A39FC60" wp14:editId="330E8B7E">
              <wp:simplePos x="0" y="0"/>
              <wp:positionH relativeFrom="margin">
                <wp:align>center</wp:align>
              </wp:positionH>
              <wp:positionV relativeFrom="paragraph">
                <wp:posOffset>0</wp:posOffset>
              </wp:positionV>
              <wp:extent cx="286385" cy="196850"/>
              <wp:effectExtent l="0" t="0" r="635" b="0"/>
              <wp:wrapNone/>
              <wp:docPr id="73482125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39FC60" id="_x0000_t202" coordsize="21600,21600" o:spt="202" path="m,l,21600r21600,l21600,xe">
              <v:stroke joinstyle="miter"/>
              <v:path gradientshapeok="t" o:connecttype="rect"/>
            </v:shapetype>
            <v:shape id="文本框 5" o:spid="_x0000_s1052" type="#_x0000_t202" style="position:absolute;left:0;text-align:left;margin-left:0;margin-top:0;width:22.55pt;height:1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" filled="f" stroked="f">
              <v:textbox style="mso-fit-shape-to-text:t" inset="0,0,0,0">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v:textbox>
              <w10:wrap anchorx="margin"/>
            </v:shape>
          </w:pict>
        </mc:Fallback>
      </mc:AlternateContent>
    </w:r>
  </w:p>
  <w:p w14:paraId="2B06C1B8" w14:textId="77777777" w:rsidR="00000000" w:rsidRDefault="00000000">
    <w:pPr>
      <w:pStyle w:val="a9"/>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9302" w14:textId="77777777" w:rsidR="00000000" w:rsidRDefault="00000000">
    <w:pPr>
      <w:pStyle w:val="a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DC38" w14:textId="77777777" w:rsidR="00000000" w:rsidRDefault="00000000">
    <w:pPr>
      <w:pStyle w:val="a9"/>
      <w:ind w:firstLine="360"/>
      <w:jc w:val="center"/>
    </w:pPr>
  </w:p>
  <w:p w14:paraId="1C4949F4" w14:textId="77777777" w:rsidR="00000000" w:rsidRDefault="00000000">
    <w:pPr>
      <w:pStyle w:val="a9"/>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C06C" w14:textId="77777777" w:rsidR="00000000" w:rsidRDefault="00000000">
    <w:pPr>
      <w:pStyle w:val="a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5C85" w14:textId="77777777" w:rsidR="00000000" w:rsidRDefault="00000000">
    <w:pPr>
      <w:pStyle w:val="a9"/>
      <w:ind w:firstLine="360"/>
      <w:jc w:val="center"/>
    </w:pPr>
  </w:p>
  <w:p w14:paraId="4C6356EC" w14:textId="77777777" w:rsidR="00000000" w:rsidRDefault="00000000">
    <w:pPr>
      <w:pStyle w:val="a9"/>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5691" w14:textId="77777777" w:rsidR="00000000" w:rsidRDefault="00000000">
    <w:pPr>
      <w:pStyle w:val="a9"/>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7D2" w14:textId="77777777" w:rsidR="00000000" w:rsidRDefault="00000000">
    <w:pPr>
      <w:pStyle w:val="a9"/>
      <w:ind w:firstLine="360"/>
      <w:jc w:val="center"/>
    </w:pPr>
  </w:p>
  <w:p w14:paraId="43953902" w14:textId="77777777" w:rsidR="00000000" w:rsidRDefault="00000000">
    <w:pPr>
      <w:pStyle w:val="a9"/>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87FA" w14:textId="5BD984DF" w:rsidR="00000000" w:rsidRDefault="005A001D">
    <w:pPr>
      <w:pStyle w:val="a9"/>
      <w:ind w:firstLine="360"/>
      <w:jc w:val="center"/>
    </w:pPr>
    <w:r>
      <w:rPr>
        <w:noProof/>
      </w:rPr>
      <mc:AlternateContent>
        <mc:Choice Requires="wps">
          <w:drawing>
            <wp:anchor distT="0" distB="0" distL="114300" distR="114300" simplePos="0" relativeHeight="251660288" behindDoc="0" locked="0" layoutInCell="1" allowOverlap="1" wp14:anchorId="0D93BBD4" wp14:editId="356AC377">
              <wp:simplePos x="0" y="0"/>
              <wp:positionH relativeFrom="margin">
                <wp:align>center</wp:align>
              </wp:positionH>
              <wp:positionV relativeFrom="paragraph">
                <wp:posOffset>0</wp:posOffset>
              </wp:positionV>
              <wp:extent cx="343535" cy="196850"/>
              <wp:effectExtent l="0" t="0" r="635" b="0"/>
              <wp:wrapNone/>
              <wp:docPr id="1564750642"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93BBD4" id="_x0000_t202" coordsize="21600,21600" o:spt="202" path="m,l,21600r21600,l21600,xe">
              <v:stroke joinstyle="miter"/>
              <v:path gradientshapeok="t" o:connecttype="rect"/>
            </v:shapetype>
            <v:shape id="文本框 13" o:spid="_x0000_s1053" type="#_x0000_t202" style="position:absolute;left:0;text-align:left;margin-left:0;margin-top:0;width:27.05pt;height:15.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I0/Mg3YAQAA&#10;lQMAAA4AAAAAAAAAAAAAAAAALgIAAGRycy9lMm9Eb2MueG1sUEsBAi0AFAAGAAgAAAAhANbElP3Z&#10;AAAAAwEAAA8AAAAAAAAAAAAAAAAAMgQAAGRycy9kb3ducmV2LnhtbFBLBQYAAAAABAAEAPMAAAA4&#10;BQAAAAA=&#10;" filled="f" stroked="f">
              <v:textbox style="mso-fit-shape-to-text:t" inset="0,0,0,0">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2C2D3958" w14:textId="77777777" w:rsidR="00000000" w:rsidRDefault="00000000">
    <w:pPr>
      <w:pStyle w:val="a9"/>
      <w:ind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D7A4" w14:textId="675FF5D0" w:rsidR="00000000" w:rsidRDefault="005A001D">
    <w:pPr>
      <w:pStyle w:val="a9"/>
      <w:ind w:firstLine="360"/>
      <w:jc w:val="center"/>
    </w:pPr>
    <w:r>
      <w:rPr>
        <w:noProof/>
      </w:rPr>
      <mc:AlternateContent>
        <mc:Choice Requires="wps">
          <w:drawing>
            <wp:anchor distT="0" distB="0" distL="114300" distR="114300" simplePos="0" relativeHeight="251659264" behindDoc="0" locked="0" layoutInCell="1" allowOverlap="1" wp14:anchorId="77997C65" wp14:editId="7F0E6C5C">
              <wp:simplePos x="0" y="0"/>
              <wp:positionH relativeFrom="margin">
                <wp:align>center</wp:align>
              </wp:positionH>
              <wp:positionV relativeFrom="paragraph">
                <wp:posOffset>0</wp:posOffset>
              </wp:positionV>
              <wp:extent cx="343535" cy="196850"/>
              <wp:effectExtent l="0" t="0" r="635" b="0"/>
              <wp:wrapNone/>
              <wp:docPr id="103836328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7997C65" id="_x0000_t202" coordsize="21600,21600" o:spt="202" path="m,l,21600r21600,l21600,xe">
              <v:stroke joinstyle="miter"/>
              <v:path gradientshapeok="t" o:connecttype="rect"/>
            </v:shapetype>
            <v:shape id="文本框 12" o:spid="_x0000_s1054" type="#_x0000_t202" style="position:absolute;left:0;text-align:left;margin-left:0;margin-top:0;width:27.05pt;height:1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CTEtdPYAQAA&#10;lQMAAA4AAAAAAAAAAAAAAAAALgIAAGRycy9lMm9Eb2MueG1sUEsBAi0AFAAGAAgAAAAhANbElP3Z&#10;AAAAAwEAAA8AAAAAAAAAAAAAAAAAMgQAAGRycy9kb3ducmV2LnhtbFBLBQYAAAAABAAEAPMAAAA4&#10;BQAAAAA=&#10;" filled="f" stroked="f">
              <v:textbox style="mso-fit-shape-to-text:t" inset="0,0,0,0">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46F9109" w14:textId="77777777" w:rsidR="00000000" w:rsidRDefault="00000000">
    <w:pPr>
      <w:pStyle w:val="a9"/>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3950" w14:textId="77777777" w:rsidR="00000000" w:rsidRDefault="00000000">
    <w:pPr>
      <w:pStyle w:val="a9"/>
      <w:ind w:firstLine="360"/>
      <w:jc w:val="center"/>
    </w:pPr>
  </w:p>
  <w:p w14:paraId="6E678501" w14:textId="77777777" w:rsidR="00000000" w:rsidRDefault="00000000">
    <w:pPr>
      <w:pStyle w:val="a9"/>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E274" w14:textId="77777777" w:rsidR="00000000" w:rsidRDefault="00000000">
    <w:pPr>
      <w:pStyle w:val="a9"/>
      <w:ind w:firstLine="360"/>
      <w:jc w:val="center"/>
    </w:pPr>
  </w:p>
  <w:p w14:paraId="577D5C33" w14:textId="77777777" w:rsidR="00000000" w:rsidRDefault="00000000">
    <w:pPr>
      <w:pStyle w:val="a9"/>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2DF" w14:textId="77777777" w:rsidR="00000000" w:rsidRDefault="00000000">
    <w:pPr>
      <w:pStyle w:val="a9"/>
      <w:ind w:firstLine="360"/>
      <w:jc w:val="center"/>
    </w:pPr>
  </w:p>
  <w:p w14:paraId="2A6B0255" w14:textId="77777777" w:rsidR="00000000" w:rsidRDefault="00000000">
    <w:pPr>
      <w:pStyle w:val="a9"/>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939D" w14:textId="77777777" w:rsidR="00000000" w:rsidRDefault="00000000">
    <w:pPr>
      <w:pStyle w:val="a9"/>
      <w:ind w:firstLine="360"/>
      <w:jc w:val="center"/>
    </w:pPr>
  </w:p>
  <w:p w14:paraId="240DAA94" w14:textId="77777777" w:rsidR="00000000" w:rsidRDefault="00000000">
    <w:pPr>
      <w:pStyle w:val="a9"/>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207F" w14:textId="77777777" w:rsidR="00000000" w:rsidRDefault="00000000">
    <w:pPr>
      <w:pStyle w:val="a9"/>
      <w:ind w:firstLine="360"/>
      <w:jc w:val="center"/>
    </w:pPr>
  </w:p>
  <w:p w14:paraId="02AAA3B3" w14:textId="77777777" w:rsidR="00000000" w:rsidRDefault="00000000">
    <w:pPr>
      <w:pStyle w:val="a9"/>
      <w:ind w:firstLine="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EF8" w14:textId="77777777" w:rsidR="00000000" w:rsidRDefault="00000000">
    <w:pPr>
      <w:pStyle w:val="a9"/>
      <w:ind w:firstLine="360"/>
      <w:jc w:val="center"/>
    </w:pPr>
  </w:p>
  <w:p w14:paraId="3E4027BB" w14:textId="77777777" w:rsidR="00000000" w:rsidRDefault="00000000">
    <w:pPr>
      <w:pStyle w:val="a9"/>
      <w:ind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90C8" w14:textId="77777777" w:rsidR="00000000" w:rsidRDefault="00000000">
    <w:pPr>
      <w:pStyle w:val="a9"/>
      <w:ind w:firstLine="360"/>
      <w:jc w:val="center"/>
    </w:pPr>
  </w:p>
  <w:p w14:paraId="096745B7" w14:textId="77777777" w:rsidR="00000000" w:rsidRDefault="00000000">
    <w:pPr>
      <w:pStyle w:val="a9"/>
      <w:ind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CE34" w14:textId="77777777" w:rsidR="00000000" w:rsidRDefault="00000000">
    <w:pPr>
      <w:pStyle w:val="a9"/>
      <w:ind w:firstLine="360"/>
      <w:jc w:val="center"/>
    </w:pPr>
  </w:p>
  <w:p w14:paraId="08EC5F62" w14:textId="77777777" w:rsidR="00000000" w:rsidRDefault="00000000">
    <w:pPr>
      <w:pStyle w:val="a9"/>
      <w:ind w:firstLine="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FE9B" w14:textId="77777777" w:rsidR="00000000" w:rsidRDefault="00000000">
    <w:pPr>
      <w:pStyle w:val="a9"/>
      <w:ind w:firstLine="360"/>
      <w:jc w:val="center"/>
    </w:pPr>
  </w:p>
  <w:p w14:paraId="7B005F3D" w14:textId="77777777" w:rsidR="00000000" w:rsidRDefault="00000000">
    <w:pPr>
      <w:pStyle w:val="a9"/>
      <w:ind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338" w14:textId="77777777" w:rsidR="00000000" w:rsidRDefault="00000000">
    <w:pPr>
      <w:pStyle w:val="a9"/>
      <w:ind w:firstLine="360"/>
      <w:jc w:val="center"/>
    </w:pPr>
  </w:p>
  <w:p w14:paraId="677D45E4" w14:textId="77777777" w:rsidR="00000000" w:rsidRDefault="00000000">
    <w:pPr>
      <w:pStyle w:val="a9"/>
      <w:ind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FF23" w14:textId="77777777" w:rsidR="00000000" w:rsidRDefault="00000000">
    <w:pPr>
      <w:pStyle w:val="a9"/>
      <w:ind w:firstLine="360"/>
      <w:jc w:val="center"/>
    </w:pPr>
  </w:p>
  <w:p w14:paraId="72EFAE83" w14:textId="77777777" w:rsidR="00000000" w:rsidRDefault="00000000">
    <w:pPr>
      <w:pStyle w:val="a9"/>
      <w:ind w:firstLine="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C64" w14:textId="77777777" w:rsidR="00000000" w:rsidRDefault="00000000">
    <w:pPr>
      <w:pStyle w:val="a9"/>
      <w:ind w:firstLine="360"/>
      <w:jc w:val="center"/>
    </w:pPr>
  </w:p>
  <w:p w14:paraId="5F8E522A" w14:textId="77777777" w:rsidR="00000000" w:rsidRDefault="00000000">
    <w:pPr>
      <w:pStyle w:val="a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AEE7" w14:textId="77777777" w:rsidR="00000000" w:rsidRDefault="00000000">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2B" w14:textId="77777777" w:rsidR="00000000" w:rsidRDefault="00000000">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2C"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AEC"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593"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6C7"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4B7" w14:textId="77777777" w:rsidR="00000000" w:rsidRDefault="00000000">
    <w:pPr>
      <w:pStyle w:val="ab"/>
      <w:pBdr>
        <w:bottom w:val="none" w:sz="0" w:space="0" w:color="auto"/>
      </w:pBdr>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88FF" w14:textId="77777777" w:rsidR="00000000" w:rsidRDefault="00000000">
    <w:pPr>
      <w:pStyle w:val="ab"/>
      <w:spacing w:line="240" w:lineRule="auto"/>
      <w:ind w:firstLine="360"/>
      <w:jc w:val="left"/>
    </w:pPr>
    <w:r>
      <w:rPr>
        <w:rFonts w:hint="eastAsia"/>
      </w:rPr>
      <w:t>浙江大学本科生毕业论文（设计）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C10" w14:textId="77777777" w:rsidR="00000000" w:rsidRDefault="00000000">
    <w:pPr>
      <w:pStyle w:val="ab"/>
      <w:spacing w:line="240" w:lineRule="auto"/>
      <w:ind w:firstLine="360"/>
      <w:jc w:val="right"/>
    </w:pPr>
    <w:r>
      <w:t>毕业</w:t>
    </w:r>
    <w:r>
      <w:rPr>
        <w:rFonts w:hint="eastAsia"/>
      </w:rPr>
      <w:t>论文（设计）题目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D463" w14:textId="77777777" w:rsidR="00000000" w:rsidRDefault="00000000">
    <w:pPr>
      <w:pStyle w:val="ab"/>
      <w:pBdr>
        <w:bottom w:val="none" w:sz="0" w:space="0" w:color="auto"/>
      </w:pBdr>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9D88" w14:textId="77777777" w:rsidR="00000000" w:rsidRDefault="00000000">
    <w:pPr>
      <w:pStyle w:val="ab"/>
      <w:pBdr>
        <w:bottom w:val="none" w:sz="0" w:space="0" w:color="auto"/>
      </w:pBdr>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F58D" w14:textId="77777777" w:rsidR="00000000" w:rsidRDefault="00000000">
    <w:pPr>
      <w:pStyle w:val="ab"/>
      <w:pBdr>
        <w:bottom w:val="none" w:sz="0" w:space="0" w:color="auto"/>
      </w:pBdr>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8CD" w14:textId="77777777" w:rsidR="00000000" w:rsidRDefault="00000000">
    <w:pPr>
      <w:pStyle w:val="ab"/>
      <w:pBdr>
        <w:bottom w:val="none" w:sz="0" w:space="0" w:color="auto"/>
      </w:pBdr>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3858" w14:textId="77777777" w:rsidR="00000000" w:rsidRDefault="00000000">
    <w:pPr>
      <w:pStyle w:val="ab"/>
      <w:pBdr>
        <w:bottom w:val="none" w:sz="0" w:space="0" w:color="auto"/>
      </w:pBdr>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AE367E9"/>
    <w:multiLevelType w:val="multilevel"/>
    <w:tmpl w:val="0AE367E9"/>
    <w:lvl w:ilvl="0">
      <w:start w:val="1"/>
      <w:numFmt w:val="none"/>
      <w:lvlText w:val="%1示例"/>
      <w:lvlJc w:val="left"/>
      <w:pPr>
        <w:tabs>
          <w:tab w:pos="1120" w:val="num"/>
        </w:tabs>
        <w:ind w:firstLine="400" w:left="0"/>
      </w:pPr>
      <w:rPr>
        <w:rFonts w:ascii="宋体" w:eastAsia="宋体" w:hint="eastAsia"/>
        <w:b w:val="0"/>
        <w:i w:val="0"/>
        <w:sz w:val="18"/>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1">
    <w:nsid w:val="152153A0"/>
    <w:multiLevelType w:val="multilevel"/>
    <w:tmpl w:val="152153A0"/>
    <w:lvl w:ilvl="0">
      <w:start w:val="1"/>
      <w:numFmt w:val="decimal"/>
      <w:lvlText w:val="%1、"/>
      <w:lvlJc w:val="left"/>
      <w:pPr>
        <w:tabs>
          <w:tab w:pos="360" w:val="num"/>
        </w:tabs>
        <w:ind w:hanging="360" w:left="360"/>
      </w:pPr>
      <w:rPr>
        <w:rFonts w:hint="default"/>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2">
    <w:nsid w:val="1B912F4C"/>
    <w:multiLevelType w:val="multilevel"/>
    <w:tmpl w:val="1B912F4C"/>
    <w:lvl w:ilvl="0">
      <w:start w:val="1"/>
      <w:numFmt w:val="decimal"/>
      <w:lvlText w:val="%1"/>
      <w:lvlJc w:val="left"/>
      <w:pPr>
        <w:ind w:hanging="432" w:left="432"/>
      </w:pPr>
      <w:rPr>
        <w:rFonts w:ascii="Times New Roman" w:cs="Times New Roman" w:hAnsi="Times New Roman" w:hint="default"/>
        <w:b/>
      </w:rPr>
    </w:lvl>
    <w:lvl w:ilvl="1">
      <w:start w:val="1"/>
      <w:numFmt w:val="decimal"/>
      <w:lvlText w:val="%1.%2"/>
      <w:lvlJc w:val="left"/>
      <w:pPr>
        <w:ind w:hanging="576" w:left="576"/>
      </w:pPr>
      <w:rPr>
        <w:rFonts w:hint="eastAsia"/>
      </w:rPr>
    </w:lvl>
    <w:lvl w:ilvl="2">
      <w:start w:val="1"/>
      <w:numFmt w:val="decimal"/>
      <w:lvlText w:val="%1.%2.%3"/>
      <w:lvlJc w:val="left"/>
      <w:pPr>
        <w:ind w:hanging="720" w:left="720"/>
      </w:pPr>
      <w:rPr>
        <w:rFonts w:hint="eastAsia"/>
      </w:rPr>
    </w:lvl>
    <w:lvl w:ilvl="3">
      <w:start w:val="1"/>
      <w:numFmt w:val="decimal"/>
      <w:lvlText w:val="%1.%2.%3.%4"/>
      <w:lvlJc w:val="left"/>
      <w:pPr>
        <w:ind w:hanging="864" w:left="864"/>
      </w:pPr>
      <w:rPr>
        <w:rFonts w:hint="eastAsia"/>
      </w:rPr>
    </w:lvl>
    <w:lvl w:ilvl="4">
      <w:start w:val="1"/>
      <w:numFmt w:val="decimal"/>
      <w:lvlText w:val="%1.%2.%3.%4.%5"/>
      <w:lvlJc w:val="left"/>
      <w:pPr>
        <w:ind w:hanging="1008" w:left="1008"/>
      </w:pPr>
      <w:rPr>
        <w:rFonts w:hint="eastAsia"/>
      </w:rPr>
    </w:lvl>
    <w:lvl w:ilvl="5">
      <w:start w:val="1"/>
      <w:numFmt w:val="decimal"/>
      <w:lvlText w:val="%1.%2.%3.%4.%5.%6"/>
      <w:lvlJc w:val="left"/>
      <w:pPr>
        <w:ind w:hanging="1152" w:left="1152"/>
      </w:pPr>
      <w:rPr>
        <w:rFonts w:hint="eastAsia"/>
      </w:rPr>
    </w:lvl>
    <w:lvl w:ilvl="6">
      <w:start w:val="1"/>
      <w:numFmt w:val="decimal"/>
      <w:lvlText w:val="%1.%2.%3.%4.%5.%6.%7"/>
      <w:lvlJc w:val="left"/>
      <w:pPr>
        <w:ind w:hanging="1296" w:left="1296"/>
      </w:pPr>
      <w:rPr>
        <w:rFonts w:hint="eastAsia"/>
      </w:rPr>
    </w:lvl>
    <w:lvl w:ilvl="7">
      <w:start w:val="1"/>
      <w:numFmt w:val="decimal"/>
      <w:lvlText w:val="%1.%2.%3.%4.%5.%6.%7.%8"/>
      <w:lvlJc w:val="left"/>
      <w:pPr>
        <w:ind w:hanging="1440" w:left="1440"/>
      </w:pPr>
      <w:rPr>
        <w:rFonts w:hint="eastAsia"/>
      </w:rPr>
    </w:lvl>
    <w:lvl w:ilvl="8">
      <w:start w:val="1"/>
      <w:numFmt w:val="decimal"/>
      <w:lvlText w:val="%1.%2.%3.%4.%5.%6.%7.%8.%9"/>
      <w:lvlJc w:val="left"/>
      <w:pPr>
        <w:ind w:hanging="1584" w:left="1584"/>
      </w:pPr>
      <w:rPr>
        <w:rFonts w:hint="eastAsia"/>
      </w:rPr>
    </w:lvl>
  </w:abstractNum>
  <w:abstractNum w15:restartNumberingAfterBreak="0" w:abstractNumId="3">
    <w:nsid w:val="27C856D1"/>
    <w:multiLevelType w:val="multilevel"/>
    <w:tmpl w:val="27C856D1"/>
    <w:lvl w:ilvl="0">
      <w:start w:val="1"/>
      <w:numFmt w:val="decimal"/>
      <w:lvlText w:val="[%1]"/>
      <w:lvlJc w:val="left"/>
      <w:pPr>
        <w:ind w:hanging="420" w:left="420"/>
      </w:pPr>
      <w:rPr>
        <w:rFonts w:hint="eastAsia"/>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15:restartNumberingAfterBreak="0" w:abstractNumId="4">
    <w:nsid w:val="6CEA2025"/>
    <w:multiLevelType w:val="multilevel"/>
    <w:tmpl w:val="6CEA2025"/>
    <w:lvl w:ilvl="0">
      <w:start w:val="1"/>
      <w:numFmt w:val="none"/>
      <w:suff w:val="nothing"/>
      <w:lvlText w:val="%1"/>
      <w:lvlJc w:val="left"/>
      <w:pPr>
        <w:ind w:firstLine="0" w:left="0"/>
      </w:pPr>
      <w:rPr>
        <w:rFonts w:ascii="Times New Roman" w:hAnsi="Times New Roman" w:hint="default"/>
        <w:b/>
        <w:i w:val="0"/>
        <w:sz w:val="21"/>
      </w:rPr>
    </w:lvl>
    <w:lvl w:ilvl="1">
      <w:start w:val="1"/>
      <w:numFmt w:val="decimal"/>
      <w:suff w:val="nothing"/>
      <w:lvlText w:val="%1%2　"/>
      <w:lvlJc w:val="left"/>
      <w:pPr>
        <w:ind w:firstLine="0" w:left="0"/>
      </w:pPr>
      <w:rPr>
        <w:rFonts w:ascii="黑体" w:eastAsia="黑体" w:hAnsi="Times New Roman" w:hint="eastAsia"/>
        <w:b w:val="0"/>
        <w:i w:val="0"/>
        <w:sz w:val="21"/>
      </w:rPr>
    </w:lvl>
    <w:lvl w:ilvl="2">
      <w:start w:val="1"/>
      <w:numFmt w:val="decimal"/>
      <w:suff w:val="nothing"/>
      <w:lvlText w:val="%1%2.%3　"/>
      <w:lvlJc w:val="left"/>
      <w:pPr>
        <w:ind w:firstLine="0" w:left="0"/>
      </w:pPr>
      <w:rPr>
        <w:rFonts w:ascii="黑体" w:eastAsia="黑体" w:hAnsi="Times New Roman" w:hint="eastAsia"/>
        <w:b w:val="0"/>
        <w:i w:val="0"/>
        <w:sz w:val="21"/>
      </w:rPr>
    </w:lvl>
    <w:lvl w:ilvl="3">
      <w:start w:val="1"/>
      <w:numFmt w:val="decimal"/>
      <w:suff w:val="nothing"/>
      <w:lvlText w:val="%1%2.%3.%4　"/>
      <w:lvlJc w:val="left"/>
      <w:pPr>
        <w:ind w:firstLine="0" w:left="0"/>
      </w:pPr>
      <w:rPr>
        <w:rFonts w:ascii="黑体" w:eastAsia="黑体" w:hAnsi="Times New Roman" w:hint="eastAsia"/>
        <w:b w:val="0"/>
        <w:i w:val="0"/>
        <w:sz w:val="21"/>
      </w:rPr>
    </w:lvl>
    <w:lvl w:ilvl="4">
      <w:start w:val="1"/>
      <w:numFmt w:val="decimal"/>
      <w:suff w:val="nothing"/>
      <w:lvlText w:val="%1%2.%3.%4.%5　"/>
      <w:lvlJc w:val="left"/>
      <w:pPr>
        <w:ind w:firstLine="0" w:left="0"/>
      </w:pPr>
      <w:rPr>
        <w:rFonts w:ascii="黑体" w:eastAsia="黑体" w:hAnsi="Times New Roman" w:hint="eastAsia"/>
        <w:b w:val="0"/>
        <w:i w:val="0"/>
        <w:sz w:val="21"/>
      </w:rPr>
    </w:lvl>
    <w:lvl w:ilvl="5">
      <w:start w:val="1"/>
      <w:numFmt w:val="decimal"/>
      <w:suff w:val="nothing"/>
      <w:lvlText w:val="%1%2.%3.%4.%5.%6　"/>
      <w:lvlJc w:val="left"/>
      <w:pPr>
        <w:ind w:firstLine="0" w:left="0"/>
      </w:pPr>
      <w:rPr>
        <w:rFonts w:ascii="黑体" w:eastAsia="黑体" w:hAnsi="Times New Roman" w:hint="eastAsia"/>
        <w:b w:val="0"/>
        <w:i w:val="0"/>
        <w:sz w:val="21"/>
      </w:rPr>
    </w:lvl>
    <w:lvl w:ilvl="6">
      <w:start w:val="1"/>
      <w:numFmt w:val="decimal"/>
      <w:suff w:val="nothing"/>
      <w:lvlText w:val="%1%2.%3.%4.%5.%6.%7　"/>
      <w:lvlJc w:val="left"/>
      <w:pPr>
        <w:ind w:firstLine="0" w:left="0"/>
      </w:pPr>
      <w:rPr>
        <w:rFonts w:ascii="黑体" w:eastAsia="黑体" w:hAnsi="Times New Roman" w:hint="eastAsia"/>
        <w:b w:val="0"/>
        <w:i w:val="0"/>
        <w:sz w:val="21"/>
      </w:rPr>
    </w:lvl>
    <w:lvl w:ilvl="7">
      <w:start w:val="1"/>
      <w:numFmt w:val="decimal"/>
      <w:lvlText w:val="%1.%2.%3.%4.%5.%6.%7.%8"/>
      <w:lvlJc w:val="left"/>
      <w:pPr>
        <w:tabs>
          <w:tab w:pos="4351" w:val="num"/>
        </w:tabs>
        <w:ind w:hanging="1418" w:left="3969"/>
      </w:pPr>
      <w:rPr>
        <w:rFonts w:hint="eastAsia"/>
      </w:rPr>
    </w:lvl>
    <w:lvl w:ilvl="8">
      <w:start w:val="1"/>
      <w:numFmt w:val="decimal"/>
      <w:lvlText w:val="%1.%2.%3.%4.%5.%6.%7.%8.%9"/>
      <w:lvlJc w:val="left"/>
      <w:pPr>
        <w:tabs>
          <w:tab w:pos="4777" w:val="num"/>
        </w:tabs>
        <w:ind w:hanging="1700" w:left="4677"/>
      </w:pPr>
      <w:rPr>
        <w:rFonts w:hint="eastAsia"/>
      </w:rPr>
    </w:lvl>
  </w:abstractNum>
  <w:abstractNum w15:restartNumberingAfterBreak="0" w:abstractNumId="5">
    <w:nsid w:val="76933334"/>
    <w:multiLevelType w:val="multilevel"/>
    <w:tmpl w:val="76933334"/>
    <w:lvl w:ilvl="0">
      <w:start w:val="1"/>
      <w:numFmt w:val="none"/>
      <w:lvlText w:val="%1——"/>
      <w:lvlJc w:val="left"/>
      <w:pPr>
        <w:tabs>
          <w:tab w:pos="1140" w:val="num"/>
        </w:tabs>
        <w:ind w:hanging="420" w:left="8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561675" w:numId="1">
    <w:abstractNumId w:val="2"/>
  </w:num>
  <w:num w16cid:durableId="1475021909" w:numId="2">
    <w:abstractNumId w:val="4"/>
  </w:num>
  <w:num w16cid:durableId="941299403" w:numId="3">
    <w:abstractNumId w:val="0"/>
  </w:num>
  <w:num w16cid:durableId="770324593" w:numId="4">
    <w:abstractNumId w:val="5"/>
  </w:num>
  <w:num w16cid:durableId="44960503"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28484763" w:numId="6">
    <w:abstractNumId w:val="3"/>
  </w:num>
  <w:num w16cid:durableId="227419041" w:numId="7">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trackRevisions/>
  <w:doNotTrackMoves/>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fillcolor="white" spidmax="2153"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9A4"/>
    <w:rsid w:val="00063CFC"/>
    <w:rsid w:val="000649E8"/>
    <w:rsid w:val="00066262"/>
    <w:rsid w:val="00066ADB"/>
    <w:rsid w:val="00066FE7"/>
    <w:rsid w:val="0007178E"/>
    <w:rsid w:val="0007366C"/>
    <w:rsid w:val="00075A88"/>
    <w:rsid w:val="00080B90"/>
    <w:rsid w:val="000829F1"/>
    <w:rsid w:val="000900EF"/>
    <w:rsid w:val="0009020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52"/>
    <w:rsid w:val="000D1128"/>
    <w:rsid w:val="000D1461"/>
    <w:rsid w:val="000D14AD"/>
    <w:rsid w:val="000D163C"/>
    <w:rsid w:val="000D1D05"/>
    <w:rsid w:val="000D20AC"/>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EB6"/>
    <w:rsid w:val="002313FB"/>
    <w:rsid w:val="00231A83"/>
    <w:rsid w:val="00234997"/>
    <w:rsid w:val="00234B9D"/>
    <w:rsid w:val="00234CF5"/>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AF4"/>
    <w:rsid w:val="002938B1"/>
    <w:rsid w:val="002A2B97"/>
    <w:rsid w:val="002A3F48"/>
    <w:rsid w:val="002A56CE"/>
    <w:rsid w:val="002B04B8"/>
    <w:rsid w:val="002B2826"/>
    <w:rsid w:val="002B2FE8"/>
    <w:rsid w:val="002B7B30"/>
    <w:rsid w:val="002C09EE"/>
    <w:rsid w:val="002C2643"/>
    <w:rsid w:val="002C3396"/>
    <w:rsid w:val="002C4A6B"/>
    <w:rsid w:val="002C72C6"/>
    <w:rsid w:val="002C74CA"/>
    <w:rsid w:val="002D3FB0"/>
    <w:rsid w:val="002D7834"/>
    <w:rsid w:val="002E12F8"/>
    <w:rsid w:val="002F0415"/>
    <w:rsid w:val="002F12F0"/>
    <w:rsid w:val="002F2BC8"/>
    <w:rsid w:val="002F52D6"/>
    <w:rsid w:val="002F69DA"/>
    <w:rsid w:val="0030122F"/>
    <w:rsid w:val="003056CD"/>
    <w:rsid w:val="003066A3"/>
    <w:rsid w:val="00306CC7"/>
    <w:rsid w:val="00313765"/>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3800"/>
    <w:rsid w:val="00377035"/>
    <w:rsid w:val="00377154"/>
    <w:rsid w:val="00377274"/>
    <w:rsid w:val="003810EC"/>
    <w:rsid w:val="003863E3"/>
    <w:rsid w:val="0039385F"/>
    <w:rsid w:val="0039423F"/>
    <w:rsid w:val="003971C4"/>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07E80"/>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2E43"/>
    <w:rsid w:val="004E385A"/>
    <w:rsid w:val="004F007C"/>
    <w:rsid w:val="004F02B5"/>
    <w:rsid w:val="004F06F6"/>
    <w:rsid w:val="004F5E45"/>
    <w:rsid w:val="004F7CA1"/>
    <w:rsid w:val="00500E45"/>
    <w:rsid w:val="005018AA"/>
    <w:rsid w:val="005059E2"/>
    <w:rsid w:val="00510C47"/>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0CD0"/>
    <w:rsid w:val="00574D61"/>
    <w:rsid w:val="0057644B"/>
    <w:rsid w:val="00577BC4"/>
    <w:rsid w:val="00582310"/>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373A"/>
    <w:rsid w:val="007261ED"/>
    <w:rsid w:val="00730B8B"/>
    <w:rsid w:val="007318AF"/>
    <w:rsid w:val="00734258"/>
    <w:rsid w:val="00734D08"/>
    <w:rsid w:val="0073751C"/>
    <w:rsid w:val="0074000A"/>
    <w:rsid w:val="00740CB2"/>
    <w:rsid w:val="00740E23"/>
    <w:rsid w:val="007608CB"/>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BD0"/>
    <w:rsid w:val="00825F00"/>
    <w:rsid w:val="00832D34"/>
    <w:rsid w:val="00835956"/>
    <w:rsid w:val="00836FB3"/>
    <w:rsid w:val="00837B90"/>
    <w:rsid w:val="0084641A"/>
    <w:rsid w:val="008517B3"/>
    <w:rsid w:val="00854999"/>
    <w:rsid w:val="00856384"/>
    <w:rsid w:val="008618AD"/>
    <w:rsid w:val="00862A4E"/>
    <w:rsid w:val="008636D3"/>
    <w:rsid w:val="008653A1"/>
    <w:rsid w:val="008671B9"/>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6917"/>
    <w:rsid w:val="00921379"/>
    <w:rsid w:val="00921C68"/>
    <w:rsid w:val="009232A9"/>
    <w:rsid w:val="009245F3"/>
    <w:rsid w:val="009251F5"/>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74D5"/>
    <w:rsid w:val="009A08A7"/>
    <w:rsid w:val="009A2949"/>
    <w:rsid w:val="009A2EB1"/>
    <w:rsid w:val="009A5825"/>
    <w:rsid w:val="009B3D8B"/>
    <w:rsid w:val="009B4BCE"/>
    <w:rsid w:val="009C0952"/>
    <w:rsid w:val="009C4A55"/>
    <w:rsid w:val="009C60DF"/>
    <w:rsid w:val="009C6A56"/>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90481"/>
    <w:rsid w:val="00A95EAD"/>
    <w:rsid w:val="00A96152"/>
    <w:rsid w:val="00A96DD4"/>
    <w:rsid w:val="00AA0A1E"/>
    <w:rsid w:val="00AB1BE6"/>
    <w:rsid w:val="00AB28CF"/>
    <w:rsid w:val="00AB3468"/>
    <w:rsid w:val="00AB6245"/>
    <w:rsid w:val="00AC1218"/>
    <w:rsid w:val="00AC6E1C"/>
    <w:rsid w:val="00AD0B11"/>
    <w:rsid w:val="00AD1533"/>
    <w:rsid w:val="00AD3E2D"/>
    <w:rsid w:val="00AD4D99"/>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966"/>
    <w:rsid w:val="00BD2528"/>
    <w:rsid w:val="00BD6B9C"/>
    <w:rsid w:val="00BD7396"/>
    <w:rsid w:val="00BE21F1"/>
    <w:rsid w:val="00BE5729"/>
    <w:rsid w:val="00BF0013"/>
    <w:rsid w:val="00BF3258"/>
    <w:rsid w:val="00BF43CF"/>
    <w:rsid w:val="00BF5E0B"/>
    <w:rsid w:val="00C0130D"/>
    <w:rsid w:val="00C01B0A"/>
    <w:rsid w:val="00C0551C"/>
    <w:rsid w:val="00C0559C"/>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1159"/>
    <w:rsid w:val="00C61628"/>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1B7B"/>
    <w:rsid w:val="00CC1BE2"/>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7DFC"/>
    <w:rsid w:val="00CF27B9"/>
    <w:rsid w:val="00D0048B"/>
    <w:rsid w:val="00D011C1"/>
    <w:rsid w:val="00D0285B"/>
    <w:rsid w:val="00D02CBC"/>
    <w:rsid w:val="00D03D71"/>
    <w:rsid w:val="00D11E60"/>
    <w:rsid w:val="00D1237C"/>
    <w:rsid w:val="00D16FA1"/>
    <w:rsid w:val="00D178CC"/>
    <w:rsid w:val="00D17BB4"/>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44EC"/>
    <w:rsid w:val="00D86FBF"/>
    <w:rsid w:val="00D90C82"/>
    <w:rsid w:val="00D925C3"/>
    <w:rsid w:val="00D93EED"/>
    <w:rsid w:val="00D97B98"/>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651D"/>
    <w:rsid w:val="00E16FDA"/>
    <w:rsid w:val="00E2239C"/>
    <w:rsid w:val="00E234DF"/>
    <w:rsid w:val="00E25A3E"/>
    <w:rsid w:val="00E26CE7"/>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212B"/>
    <w:rsid w:val="00F12B2A"/>
    <w:rsid w:val="00F140BC"/>
    <w:rsid w:val="00F145F2"/>
    <w:rsid w:val="00F14B16"/>
    <w:rsid w:val="00F15EF3"/>
    <w:rsid w:val="00F17169"/>
    <w:rsid w:val="00F21404"/>
    <w:rsid w:val="00F24B4B"/>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DA2"/>
    <w:rsid w:val="00FE1080"/>
    <w:rsid w:val="00FE21C7"/>
    <w:rsid w:val="00FE489E"/>
    <w:rsid w:val="00FE4A26"/>
    <w:rsid w:val="00FE5D86"/>
    <w:rsid w:val="00FF4AC9"/>
    <w:rsid w:val="00FF515C"/>
    <w:rsid w:val="00FF7310"/>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2153"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unhideWhenUsed="1"/>
    <w:lsdException w:name="toc 3" w:qFormat="1"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360" w:lineRule="auto"/>
      <w:ind w:firstLine="200" w:firstLineChars="200"/>
      <w:jc w:val="both"/>
    </w:pPr>
    <w:rPr>
      <w:rFonts w:eastAsia="仿宋"/>
      <w:kern w:val="2"/>
      <w:sz w:val="24"/>
      <w:szCs w:val="24"/>
    </w:rPr>
  </w:style>
  <w:style w:styleId="1" w:type="paragraph">
    <w:name w:val="heading 1"/>
    <w:basedOn w:val="a"/>
    <w:next w:val="a"/>
    <w:link w:val="10"/>
    <w:uiPriority w:val="9"/>
    <w:qFormat/>
    <w:pPr>
      <w:keepNext/>
      <w:keepLines/>
      <w:numPr>
        <w:numId w:val="1"/>
      </w:numPr>
      <w:spacing w:after="156" w:afterLines="50" w:before="156" w:beforeLines="50" w:line="240" w:lineRule="auto"/>
      <w:ind w:firstLineChars="0"/>
      <w:jc w:val="left"/>
      <w:outlineLvl w:val="0"/>
    </w:pPr>
    <w:rPr>
      <w:rFonts w:ascii="仿宋" w:hAnsi="仿宋"/>
      <w:b/>
      <w:bCs/>
      <w:kern w:val="44"/>
      <w:sz w:val="32"/>
      <w:szCs w:val="32"/>
    </w:rPr>
  </w:style>
  <w:style w:styleId="2" w:type="paragraph">
    <w:name w:val="heading 2"/>
    <w:basedOn w:val="a"/>
    <w:next w:val="a"/>
    <w:link w:val="20"/>
    <w:qFormat/>
    <w:pPr>
      <w:keepNext/>
      <w:keepLines/>
      <w:numPr>
        <w:ilvl w:val="1"/>
        <w:numId w:val="1"/>
      </w:numPr>
      <w:spacing w:after="120" w:before="120" w:line="240" w:lineRule="auto"/>
      <w:ind w:firstLineChars="0"/>
      <w:jc w:val="left"/>
      <w:outlineLvl w:val="1"/>
    </w:pPr>
    <w:rPr>
      <w:b/>
      <w:bCs/>
      <w:sz w:val="30"/>
      <w:szCs w:val="32"/>
    </w:rPr>
  </w:style>
  <w:style w:styleId="3" w:type="paragraph">
    <w:name w:val="heading 3"/>
    <w:basedOn w:val="a"/>
    <w:next w:val="a"/>
    <w:link w:val="30"/>
    <w:qFormat/>
    <w:pPr>
      <w:keepNext/>
      <w:keepLines/>
      <w:spacing w:after="120" w:before="120" w:line="240" w:lineRule="auto"/>
      <w:ind w:firstLine="0" w:firstLineChars="0"/>
      <w:jc w:val="left"/>
      <w:outlineLvl w:val="2"/>
    </w:pPr>
    <w:rPr>
      <w:b/>
      <w:bCs/>
      <w:sz w:val="28"/>
      <w:szCs w:val="32"/>
    </w:rPr>
  </w:style>
  <w:style w:styleId="4" w:type="paragraph">
    <w:name w:val="heading 4"/>
    <w:basedOn w:val="a"/>
    <w:next w:val="a"/>
    <w:link w:val="40"/>
    <w:qFormat/>
    <w:pPr>
      <w:keepNext/>
      <w:keepLines/>
      <w:numPr>
        <w:ilvl w:val="3"/>
        <w:numId w:val="1"/>
      </w:numPr>
      <w:spacing w:after="290" w:before="280" w:line="376" w:lineRule="auto"/>
      <w:outlineLvl w:val="3"/>
    </w:pPr>
    <w:rPr>
      <w:rFonts w:ascii="Cambria" w:eastAsia="宋体" w:hAnsi="Cambria"/>
      <w:b/>
      <w:bCs/>
      <w:sz w:val="28"/>
      <w:szCs w:val="28"/>
    </w:rPr>
  </w:style>
  <w:style w:styleId="5" w:type="paragraph">
    <w:name w:val="heading 5"/>
    <w:basedOn w:val="a"/>
    <w:next w:val="a"/>
    <w:link w:val="50"/>
    <w:qFormat/>
    <w:pPr>
      <w:keepNext/>
      <w:keepLines/>
      <w:numPr>
        <w:ilvl w:val="4"/>
        <w:numId w:val="1"/>
      </w:numPr>
      <w:spacing w:after="290" w:before="280" w:line="376" w:lineRule="auto"/>
      <w:outlineLvl w:val="4"/>
    </w:pPr>
    <w:rPr>
      <w:rFonts w:eastAsia="宋体"/>
      <w:b/>
      <w:bCs/>
      <w:sz w:val="28"/>
      <w:szCs w:val="28"/>
    </w:rPr>
  </w:style>
  <w:style w:styleId="6" w:type="paragraph">
    <w:name w:val="heading 6"/>
    <w:basedOn w:val="a"/>
    <w:next w:val="a"/>
    <w:link w:val="60"/>
    <w:qFormat/>
    <w:pPr>
      <w:keepNext/>
      <w:keepLines/>
      <w:numPr>
        <w:ilvl w:val="5"/>
        <w:numId w:val="1"/>
      </w:numPr>
      <w:spacing w:after="64" w:before="240" w:line="320" w:lineRule="auto"/>
      <w:outlineLvl w:val="5"/>
    </w:pPr>
    <w:rPr>
      <w:rFonts w:ascii="Cambria" w:eastAsia="宋体" w:hAnsi="Cambria"/>
      <w:b/>
      <w:bCs/>
    </w:rPr>
  </w:style>
  <w:style w:styleId="7" w:type="paragraph">
    <w:name w:val="heading 7"/>
    <w:basedOn w:val="a"/>
    <w:next w:val="a"/>
    <w:link w:val="70"/>
    <w:qFormat/>
    <w:pPr>
      <w:keepNext/>
      <w:keepLines/>
      <w:numPr>
        <w:ilvl w:val="6"/>
        <w:numId w:val="1"/>
      </w:numPr>
      <w:spacing w:after="64" w:before="240" w:line="320" w:lineRule="auto"/>
      <w:outlineLvl w:val="6"/>
    </w:pPr>
    <w:rPr>
      <w:rFonts w:eastAsia="宋体"/>
      <w:b/>
      <w:bCs/>
    </w:rPr>
  </w:style>
  <w:style w:styleId="8" w:type="paragraph">
    <w:name w:val="heading 8"/>
    <w:basedOn w:val="a"/>
    <w:next w:val="a"/>
    <w:link w:val="80"/>
    <w:qFormat/>
    <w:pPr>
      <w:keepNext/>
      <w:keepLines/>
      <w:numPr>
        <w:ilvl w:val="7"/>
        <w:numId w:val="1"/>
      </w:numPr>
      <w:spacing w:after="64" w:before="240" w:line="320" w:lineRule="auto"/>
      <w:outlineLvl w:val="7"/>
    </w:pPr>
    <w:rPr>
      <w:rFonts w:ascii="Cambria" w:eastAsia="宋体" w:hAnsi="Cambria"/>
    </w:rPr>
  </w:style>
  <w:style w:styleId="9" w:type="paragraph">
    <w:name w:val="heading 9"/>
    <w:basedOn w:val="a"/>
    <w:next w:val="a"/>
    <w:link w:val="90"/>
    <w:qFormat/>
    <w:pPr>
      <w:keepNext/>
      <w:keepLines/>
      <w:numPr>
        <w:ilvl w:val="8"/>
        <w:numId w:val="1"/>
      </w:numPr>
      <w:spacing w:after="64" w:before="240" w:line="320" w:lineRule="auto"/>
      <w:outlineLvl w:val="8"/>
    </w:pPr>
    <w:rPr>
      <w:rFonts w:ascii="Cambria" w:eastAsia="宋体" w:hAnsi="Cambria"/>
      <w:sz w:val="21"/>
      <w:szCs w:val="21"/>
    </w:rPr>
  </w:style>
  <w:style w:default="1" w:styleId="a0" w:type="character">
    <w:name w:val="Default Paragraph Font"/>
    <w:uiPriority w:val="1"/>
    <w:unhideWhenUsed/>
  </w:style>
  <w:style w:default="1" w:styleId="a1" w:type="table">
    <w:name w:val="Normal Table"/>
    <w:uiPriority w:val="99"/>
    <w:unhideWhenUsed/>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uiPriority w:val="9"/>
    <w:rPr>
      <w:rFonts w:ascii="仿宋" w:eastAsia="仿宋" w:hAnsi="仿宋"/>
      <w:b/>
      <w:bCs/>
      <w:kern w:val="44"/>
      <w:sz w:val="32"/>
      <w:szCs w:val="32"/>
    </w:rPr>
  </w:style>
  <w:style w:customStyle="1" w:styleId="20" w:type="character">
    <w:name w:val="标题 2 字符"/>
    <w:link w:val="2"/>
    <w:rPr>
      <w:rFonts w:eastAsia="仿宋"/>
      <w:b/>
      <w:bCs/>
      <w:kern w:val="2"/>
      <w:sz w:val="30"/>
      <w:szCs w:val="32"/>
    </w:rPr>
  </w:style>
  <w:style w:customStyle="1" w:styleId="30" w:type="character">
    <w:name w:val="标题 3 字符"/>
    <w:link w:val="3"/>
    <w:rPr>
      <w:rFonts w:eastAsia="仿宋"/>
      <w:b/>
      <w:bCs/>
      <w:kern w:val="2"/>
      <w:sz w:val="28"/>
      <w:szCs w:val="32"/>
    </w:rPr>
  </w:style>
  <w:style w:customStyle="1" w:styleId="40" w:type="character">
    <w:name w:val="标题 4 字符"/>
    <w:link w:val="4"/>
    <w:semiHidden/>
    <w:rPr>
      <w:rFonts w:ascii="Cambria" w:cs="Times New Roman" w:eastAsia="宋体" w:hAnsi="Cambria"/>
      <w:b/>
      <w:bCs/>
      <w:kern w:val="2"/>
      <w:sz w:val="28"/>
      <w:szCs w:val="28"/>
    </w:rPr>
  </w:style>
  <w:style w:customStyle="1" w:styleId="50" w:type="character">
    <w:name w:val="标题 5 字符"/>
    <w:link w:val="5"/>
    <w:semiHidden/>
    <w:rPr>
      <w:b/>
      <w:bCs/>
      <w:kern w:val="2"/>
      <w:sz w:val="28"/>
      <w:szCs w:val="28"/>
    </w:rPr>
  </w:style>
  <w:style w:customStyle="1" w:styleId="60" w:type="character">
    <w:name w:val="标题 6 字符"/>
    <w:link w:val="6"/>
    <w:semiHidden/>
    <w:rPr>
      <w:rFonts w:ascii="Cambria" w:cs="Times New Roman" w:eastAsia="宋体" w:hAnsi="Cambria"/>
      <w:b/>
      <w:bCs/>
      <w:kern w:val="2"/>
      <w:sz w:val="24"/>
      <w:szCs w:val="24"/>
    </w:rPr>
  </w:style>
  <w:style w:customStyle="1" w:styleId="70" w:type="character">
    <w:name w:val="标题 7 字符"/>
    <w:link w:val="7"/>
    <w:semiHidden/>
    <w:rPr>
      <w:b/>
      <w:bCs/>
      <w:kern w:val="2"/>
      <w:sz w:val="24"/>
      <w:szCs w:val="24"/>
    </w:rPr>
  </w:style>
  <w:style w:customStyle="1" w:styleId="80" w:type="character">
    <w:name w:val="标题 8 字符"/>
    <w:link w:val="8"/>
    <w:semiHidden/>
    <w:rPr>
      <w:rFonts w:ascii="Cambria" w:cs="Times New Roman" w:eastAsia="宋体" w:hAnsi="Cambria"/>
      <w:kern w:val="2"/>
      <w:sz w:val="24"/>
      <w:szCs w:val="24"/>
    </w:rPr>
  </w:style>
  <w:style w:customStyle="1" w:styleId="90" w:type="character">
    <w:name w:val="标题 9 字符"/>
    <w:link w:val="9"/>
    <w:semiHidden/>
    <w:rPr>
      <w:rFonts w:ascii="Cambria" w:cs="Times New Roman" w:eastAsia="宋体" w:hAnsi="Cambria"/>
      <w:kern w:val="2"/>
      <w:sz w:val="21"/>
      <w:szCs w:val="21"/>
    </w:rPr>
  </w:style>
  <w:style w:styleId="TOC7" w:type="paragraph">
    <w:name w:val="toc 7"/>
    <w:basedOn w:val="a"/>
    <w:next w:val="a"/>
    <w:unhideWhenUsed/>
    <w:pPr>
      <w:ind w:left="1260"/>
      <w:jc w:val="left"/>
    </w:pPr>
    <w:rPr>
      <w:rFonts w:ascii="Calibri" w:cs="Calibri" w:hAnsi="Calibri"/>
      <w:sz w:val="18"/>
      <w:szCs w:val="18"/>
    </w:rPr>
  </w:style>
  <w:style w:styleId="a3" w:type="paragraph">
    <w:name w:val="annotation text"/>
    <w:basedOn w:val="a"/>
    <w:link w:val="a4"/>
    <w:pPr>
      <w:jc w:val="left"/>
    </w:pPr>
    <w:rPr>
      <w:rFonts w:eastAsia="宋体"/>
      <w:sz w:val="21"/>
    </w:rPr>
  </w:style>
  <w:style w:customStyle="1" w:styleId="a4" w:type="character">
    <w:name w:val="批注文字 字符"/>
    <w:link w:val="a3"/>
    <w:rPr>
      <w:kern w:val="2"/>
      <w:sz w:val="21"/>
      <w:szCs w:val="24"/>
    </w:rPr>
  </w:style>
  <w:style w:styleId="TOC5" w:type="paragraph">
    <w:name w:val="toc 5"/>
    <w:basedOn w:val="a"/>
    <w:next w:val="a"/>
    <w:unhideWhenUsed/>
    <w:pPr>
      <w:ind w:left="840"/>
      <w:jc w:val="left"/>
    </w:pPr>
    <w:rPr>
      <w:rFonts w:ascii="Calibri" w:cs="Calibri" w:hAnsi="Calibri"/>
      <w:sz w:val="18"/>
      <w:szCs w:val="18"/>
    </w:rPr>
  </w:style>
  <w:style w:styleId="TOC3" w:type="paragraph">
    <w:name w:val="toc 3"/>
    <w:basedOn w:val="a"/>
    <w:next w:val="a"/>
    <w:uiPriority w:val="39"/>
    <w:unhideWhenUsed/>
    <w:qFormat/>
    <w:rPr>
      <w:smallCaps/>
    </w:rPr>
  </w:style>
  <w:style w:styleId="TOC8" w:type="paragraph">
    <w:name w:val="toc 8"/>
    <w:basedOn w:val="a"/>
    <w:next w:val="a"/>
    <w:unhideWhenUsed/>
    <w:pPr>
      <w:ind w:left="1470"/>
      <w:jc w:val="left"/>
    </w:pPr>
    <w:rPr>
      <w:rFonts w:ascii="Calibri" w:cs="Calibri" w:hAnsi="Calibri"/>
      <w:sz w:val="18"/>
      <w:szCs w:val="18"/>
    </w:rPr>
  </w:style>
  <w:style w:styleId="a5" w:type="paragraph">
    <w:name w:val="endnote text"/>
    <w:basedOn w:val="a"/>
    <w:link w:val="a6"/>
    <w:unhideWhenUsed/>
    <w:pPr>
      <w:snapToGrid w:val="0"/>
      <w:jc w:val="left"/>
    </w:pPr>
    <w:rPr>
      <w:rFonts w:eastAsia="宋体"/>
      <w:sz w:val="21"/>
    </w:rPr>
  </w:style>
  <w:style w:customStyle="1" w:styleId="a6" w:type="character">
    <w:name w:val="尾注文本 字符"/>
    <w:link w:val="a5"/>
    <w:semiHidden/>
    <w:rPr>
      <w:kern w:val="2"/>
      <w:sz w:val="21"/>
      <w:szCs w:val="24"/>
    </w:rPr>
  </w:style>
  <w:style w:styleId="a7" w:type="paragraph">
    <w:name w:val="Balloon Text"/>
    <w:basedOn w:val="a"/>
    <w:link w:val="a8"/>
    <w:rPr>
      <w:rFonts w:eastAsia="宋体"/>
      <w:sz w:val="18"/>
      <w:szCs w:val="18"/>
    </w:rPr>
  </w:style>
  <w:style w:customStyle="1" w:styleId="a8" w:type="character">
    <w:name w:val="批注框文本 字符"/>
    <w:link w:val="a7"/>
    <w:rPr>
      <w:kern w:val="2"/>
      <w:sz w:val="18"/>
      <w:szCs w:val="18"/>
    </w:rPr>
  </w:style>
  <w:style w:styleId="a9" w:type="paragraph">
    <w:name w:val="footer"/>
    <w:basedOn w:val="a"/>
    <w:link w:val="aa"/>
    <w:uiPriority w:val="99"/>
    <w:pPr>
      <w:tabs>
        <w:tab w:pos="4153" w:val="center"/>
        <w:tab w:pos="8306" w:val="right"/>
      </w:tabs>
      <w:snapToGrid w:val="0"/>
      <w:jc w:val="left"/>
    </w:pPr>
    <w:rPr>
      <w:rFonts w:eastAsia="宋体"/>
      <w:sz w:val="18"/>
      <w:szCs w:val="18"/>
    </w:rPr>
  </w:style>
  <w:style w:customStyle="1" w:styleId="aa" w:type="character">
    <w:name w:val="页脚 字符"/>
    <w:link w:val="a9"/>
    <w:uiPriority w:val="99"/>
    <w:rPr>
      <w:kern w:val="2"/>
      <w:sz w:val="18"/>
      <w:szCs w:val="18"/>
    </w:rPr>
  </w:style>
  <w:style w:styleId="ab" w:type="paragraph">
    <w:name w:val="header"/>
    <w:basedOn w:val="a"/>
    <w:link w:val="ac"/>
    <w:uiPriority w:val="99"/>
    <w:pPr>
      <w:pBdr>
        <w:bottom w:color="auto" w:space="1" w:sz="6" w:val="single"/>
      </w:pBdr>
      <w:tabs>
        <w:tab w:pos="4153" w:val="center"/>
        <w:tab w:pos="8306" w:val="right"/>
      </w:tabs>
      <w:snapToGrid w:val="0"/>
      <w:jc w:val="center"/>
    </w:pPr>
    <w:rPr>
      <w:rFonts w:eastAsia="宋体"/>
      <w:sz w:val="18"/>
      <w:szCs w:val="18"/>
    </w:rPr>
  </w:style>
  <w:style w:customStyle="1" w:styleId="ac" w:type="character">
    <w:name w:val="页眉 字符"/>
    <w:link w:val="ab"/>
    <w:uiPriority w:val="99"/>
    <w:rPr>
      <w:kern w:val="2"/>
      <w:sz w:val="18"/>
      <w:szCs w:val="18"/>
    </w:rPr>
  </w:style>
  <w:style w:styleId="TOC1" w:type="paragraph">
    <w:name w:val="toc 1"/>
    <w:uiPriority w:val="39"/>
    <w:qFormat/>
    <w:pPr>
      <w:widowControl w:val="0"/>
      <w:tabs>
        <w:tab w:pos="420" w:val="left"/>
        <w:tab w:leader="dot" w:pos="8296" w:val="right"/>
      </w:tabs>
      <w:spacing w:line="360" w:lineRule="auto"/>
    </w:pPr>
    <w:rPr>
      <w:rFonts w:ascii="黑体" w:cs="Calibri" w:eastAsia="黑体" w:hAnsi="黑体"/>
      <w:b/>
      <w:bCs/>
      <w:caps/>
      <w:kern w:val="2"/>
      <w:sz w:val="24"/>
    </w:rPr>
  </w:style>
  <w:style w:styleId="TOC4" w:type="paragraph">
    <w:name w:val="toc 4"/>
    <w:basedOn w:val="a"/>
    <w:next w:val="a"/>
    <w:unhideWhenUsed/>
    <w:pPr>
      <w:ind w:left="630"/>
      <w:jc w:val="left"/>
    </w:pPr>
    <w:rPr>
      <w:rFonts w:ascii="Calibri" w:cs="Calibri" w:hAnsi="Calibri"/>
      <w:sz w:val="18"/>
      <w:szCs w:val="18"/>
    </w:rPr>
  </w:style>
  <w:style w:styleId="TOC6" w:type="paragraph">
    <w:name w:val="toc 6"/>
    <w:basedOn w:val="a"/>
    <w:next w:val="a"/>
    <w:unhideWhenUsed/>
    <w:pPr>
      <w:ind w:left="1050"/>
      <w:jc w:val="left"/>
    </w:pPr>
    <w:rPr>
      <w:rFonts w:ascii="Calibri" w:cs="Calibri" w:hAnsi="Calibri"/>
      <w:sz w:val="18"/>
      <w:szCs w:val="18"/>
    </w:rPr>
  </w:style>
  <w:style w:styleId="TOC2" w:type="paragraph">
    <w:name w:val="toc 2"/>
    <w:basedOn w:val="a"/>
    <w:next w:val="a"/>
    <w:uiPriority w:val="39"/>
    <w:unhideWhenUsed/>
    <w:qFormat/>
    <w:pPr>
      <w:tabs>
        <w:tab w:pos="840" w:val="left"/>
        <w:tab w:leader="dot" w:pos="8296" w:val="right"/>
      </w:tabs>
      <w:ind w:firstLine="300" w:firstLineChars="100"/>
      <w:jc w:val="left"/>
    </w:pPr>
    <w:rPr>
      <w:rFonts w:cs="Calibri"/>
      <w:smallCaps/>
      <w:szCs w:val="20"/>
      <w:lang w:eastAsia="zh-CN" w:val="en-US"/>
    </w:rPr>
  </w:style>
  <w:style w:styleId="TOC9" w:type="paragraph">
    <w:name w:val="toc 9"/>
    <w:basedOn w:val="a"/>
    <w:next w:val="a"/>
    <w:unhideWhenUsed/>
    <w:pPr>
      <w:ind w:left="1680"/>
      <w:jc w:val="left"/>
    </w:pPr>
    <w:rPr>
      <w:rFonts w:ascii="Calibri" w:cs="Calibri" w:hAnsi="Calibri"/>
      <w:sz w:val="18"/>
      <w:szCs w:val="18"/>
    </w:rPr>
  </w:style>
  <w:style w:styleId="ad" w:type="paragraph">
    <w:name w:val="annotation subject"/>
    <w:basedOn w:val="a3"/>
    <w:next w:val="a3"/>
    <w:link w:val="ae"/>
    <w:rPr>
      <w:b/>
      <w:bCs/>
    </w:rPr>
  </w:style>
  <w:style w:customStyle="1" w:styleId="ae" w:type="character">
    <w:name w:val="批注主题 字符"/>
    <w:link w:val="ad"/>
    <w:rPr>
      <w:b/>
      <w:bCs/>
      <w:kern w:val="2"/>
      <w:sz w:val="21"/>
      <w:szCs w:val="24"/>
    </w:rPr>
  </w:style>
  <w:style w:styleId="af" w:type="table">
    <w:name w:val="Table Grid"/>
    <w:basedOn w:val="a1"/>
    <w:uiPriority w:val="5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0" w:type="character">
    <w:name w:val="endnote reference"/>
    <w:unhideWhenUsed/>
    <w:rPr>
      <w:vertAlign w:val="superscript"/>
    </w:rPr>
  </w:style>
  <w:style w:styleId="af1" w:type="character">
    <w:name w:val="FollowedHyperlink"/>
    <w:unhideWhenUsed/>
    <w:rPr>
      <w:color w:val="800080"/>
      <w:u w:val="single"/>
    </w:rPr>
  </w:style>
  <w:style w:styleId="af2" w:type="character">
    <w:name w:val="Emphasis"/>
    <w:qFormat/>
    <w:rPr>
      <w:i/>
      <w:iCs/>
    </w:rPr>
  </w:style>
  <w:style w:styleId="af3" w:type="character">
    <w:name w:val="Hyperlink"/>
    <w:uiPriority w:val="99"/>
    <w:rPr>
      <w:color w:val="0000FF"/>
      <w:u w:val="single"/>
    </w:rPr>
  </w:style>
  <w:style w:styleId="af4" w:type="character">
    <w:name w:val="annotation reference"/>
    <w:rPr>
      <w:sz w:val="21"/>
      <w:szCs w:val="21"/>
    </w:rPr>
  </w:style>
  <w:style w:customStyle="1" w:styleId="af5" w:type="paragraph">
    <w:name w:val="前言、引言标题"/>
    <w:next w:val="a"/>
    <w:pPr>
      <w:numPr>
        <w:numId w:val="2"/>
      </w:numPr>
      <w:shd w:color="FFFFFF" w:fill="FFFFFF" w:val="clear"/>
      <w:spacing w:after="560" w:before="640" w:line="360" w:lineRule="auto"/>
      <w:jc w:val="center"/>
      <w:outlineLvl w:val="0"/>
    </w:pPr>
    <w:rPr>
      <w:rFonts w:ascii="黑体" w:eastAsia="黑体"/>
      <w:sz w:val="32"/>
    </w:rPr>
  </w:style>
  <w:style w:customStyle="1" w:styleId="af6" w:type="paragraph">
    <w:name w:val="章标题"/>
    <w:next w:val="af7"/>
    <w:pPr>
      <w:spacing w:afterLines="50" w:beforeLines="50" w:line="360" w:lineRule="auto"/>
      <w:jc w:val="both"/>
      <w:outlineLvl w:val="1"/>
    </w:pPr>
    <w:rPr>
      <w:rFonts w:ascii="黑体" w:eastAsia="黑体"/>
      <w:sz w:val="21"/>
    </w:rPr>
  </w:style>
  <w:style w:customStyle="1" w:styleId="af7" w:type="paragraph">
    <w:name w:val="段"/>
    <w:pPr>
      <w:autoSpaceDE w:val="0"/>
      <w:autoSpaceDN w:val="0"/>
      <w:spacing w:line="360" w:lineRule="auto"/>
      <w:ind w:firstLine="200" w:firstLineChars="200"/>
      <w:jc w:val="both"/>
    </w:pPr>
    <w:rPr>
      <w:rFonts w:ascii="宋体"/>
      <w:sz w:val="21"/>
    </w:rPr>
  </w:style>
  <w:style w:customStyle="1" w:styleId="af8" w:type="paragraph">
    <w:name w:val="一级条标题"/>
    <w:next w:val="af7"/>
    <w:pPr>
      <w:spacing w:line="360" w:lineRule="auto"/>
      <w:jc w:val="both"/>
      <w:outlineLvl w:val="2"/>
    </w:pPr>
    <w:rPr>
      <w:rFonts w:eastAsia="黑体"/>
      <w:sz w:val="21"/>
    </w:rPr>
  </w:style>
  <w:style w:customStyle="1" w:styleId="af9" w:type="paragraph">
    <w:name w:val="二级条标题"/>
    <w:basedOn w:val="af8"/>
    <w:next w:val="af7"/>
    <w:pPr>
      <w:outlineLvl w:val="3"/>
    </w:pPr>
  </w:style>
  <w:style w:customStyle="1" w:styleId="afa" w:type="paragraph">
    <w:name w:val="三级条标题"/>
    <w:basedOn w:val="af9"/>
    <w:next w:val="af7"/>
    <w:pPr>
      <w:outlineLvl w:val="4"/>
    </w:pPr>
  </w:style>
  <w:style w:customStyle="1" w:styleId="afb" w:type="paragraph">
    <w:name w:val="四级条标题"/>
    <w:basedOn w:val="afa"/>
    <w:next w:val="af7"/>
    <w:pPr>
      <w:outlineLvl w:val="5"/>
    </w:pPr>
  </w:style>
  <w:style w:customStyle="1" w:styleId="afc" w:type="paragraph">
    <w:name w:val="五级条标题"/>
    <w:basedOn w:val="afb"/>
    <w:next w:val="af7"/>
    <w:pPr>
      <w:outlineLvl w:val="6"/>
    </w:pPr>
  </w:style>
  <w:style w:customStyle="1" w:styleId="afd" w:type="paragraph">
    <w:name w:val="示例"/>
    <w:next w:val="af7"/>
    <w:pPr>
      <w:numPr>
        <w:numId w:val="3"/>
      </w:numPr>
      <w:tabs>
        <w:tab w:pos="1120" w:val="clear"/>
        <w:tab w:pos="816" w:val="left"/>
      </w:tabs>
      <w:spacing w:line="360" w:lineRule="auto"/>
      <w:ind w:firstLine="419" w:firstLineChars="233"/>
      <w:jc w:val="both"/>
    </w:pPr>
    <w:rPr>
      <w:rFonts w:ascii="宋体"/>
      <w:sz w:val="18"/>
    </w:rPr>
  </w:style>
  <w:style w:customStyle="1" w:styleId="afe" w:type="paragraph">
    <w:name w:val="列项——（一级）"/>
    <w:pPr>
      <w:widowControl w:val="0"/>
      <w:numPr>
        <w:numId w:val="4"/>
      </w:numPr>
      <w:tabs>
        <w:tab w:pos="1140" w:val="clear"/>
        <w:tab w:pos="854" w:val="left"/>
      </w:tabs>
      <w:spacing w:line="360" w:lineRule="auto"/>
      <w:ind w:hanging="200" w:hangingChars="200" w:left="200" w:leftChars="200"/>
      <w:jc w:val="both"/>
    </w:pPr>
    <w:rPr>
      <w:rFonts w:ascii="宋体"/>
      <w:sz w:val="21"/>
    </w:rPr>
  </w:style>
  <w:style w:customStyle="1" w:styleId="aff" w:type="paragraph">
    <w:name w:val="附录标识"/>
    <w:basedOn w:val="af5"/>
    <w:pPr>
      <w:numPr>
        <w:numId w:val="0"/>
      </w:numPr>
      <w:tabs>
        <w:tab w:pos="6405" w:val="left"/>
      </w:tabs>
      <w:spacing w:after="200"/>
      <w:ind w:left="4320"/>
    </w:pPr>
    <w:rPr>
      <w:sz w:val="21"/>
    </w:rPr>
  </w:style>
  <w:style w:customStyle="1" w:styleId="aff0" w:type="paragraph">
    <w:name w:val="附录章标题"/>
    <w:next w:val="af7"/>
    <w:pPr>
      <w:wordWrap w:val="0"/>
      <w:overflowPunct w:val="0"/>
      <w:autoSpaceDE w:val="0"/>
      <w:spacing w:afterLines="50" w:beforeLines="50" w:line="360" w:lineRule="auto"/>
      <w:ind w:left="4320"/>
      <w:jc w:val="both"/>
      <w:textAlignment w:val="baseline"/>
      <w:outlineLvl w:val="1"/>
    </w:pPr>
    <w:rPr>
      <w:rFonts w:ascii="黑体" w:eastAsia="黑体"/>
      <w:kern w:val="21"/>
      <w:sz w:val="21"/>
    </w:rPr>
  </w:style>
  <w:style w:customStyle="1" w:styleId="aff1" w:type="paragraph">
    <w:name w:val="附录一级条标题"/>
    <w:basedOn w:val="aff0"/>
    <w:next w:val="af7"/>
    <w:pPr>
      <w:autoSpaceDN w:val="0"/>
      <w:spacing w:afterLines="0" w:beforeLines="0"/>
      <w:outlineLvl w:val="2"/>
    </w:pPr>
  </w:style>
  <w:style w:customStyle="1" w:styleId="aff2" w:type="paragraph">
    <w:name w:val="附录二级条标题"/>
    <w:basedOn w:val="aff1"/>
    <w:next w:val="af7"/>
    <w:pPr>
      <w:outlineLvl w:val="3"/>
    </w:pPr>
  </w:style>
  <w:style w:customStyle="1" w:styleId="aff3" w:type="paragraph">
    <w:name w:val="附录三级条标题"/>
    <w:basedOn w:val="aff2"/>
    <w:next w:val="af7"/>
    <w:pPr>
      <w:outlineLvl w:val="4"/>
    </w:pPr>
  </w:style>
  <w:style w:customStyle="1" w:styleId="aff4" w:type="paragraph">
    <w:name w:val="附录四级条标题"/>
    <w:basedOn w:val="aff3"/>
    <w:next w:val="af7"/>
    <w:pPr>
      <w:outlineLvl w:val="5"/>
    </w:pPr>
  </w:style>
  <w:style w:customStyle="1" w:styleId="aff5" w:type="paragraph">
    <w:name w:val="附录五级条标题"/>
    <w:basedOn w:val="aff4"/>
    <w:next w:val="af7"/>
    <w:pPr>
      <w:outlineLvl w:val="6"/>
    </w:pPr>
  </w:style>
  <w:style w:customStyle="1" w:styleId="aff6" w:type="paragraph">
    <w:name w:val="列项——"/>
    <w:pPr>
      <w:widowControl w:val="0"/>
      <w:tabs>
        <w:tab w:pos="854" w:val="left"/>
      </w:tabs>
      <w:spacing w:line="360" w:lineRule="auto"/>
      <w:ind w:hanging="200" w:hangingChars="200" w:left="200" w:leftChars="200"/>
      <w:jc w:val="both"/>
    </w:pPr>
    <w:rPr>
      <w:rFonts w:ascii="宋体"/>
      <w:sz w:val="21"/>
    </w:rPr>
  </w:style>
  <w:style w:styleId="aff7" w:type="paragraph">
    <w:name w:val="List Paragraph"/>
    <w:basedOn w:val="a"/>
    <w:uiPriority w:val="34"/>
    <w:qFormat/>
    <w:pPr>
      <w:ind w:firstLine="420"/>
    </w:pPr>
  </w:style>
  <w:style w:styleId="TOC" w:type="paragraph">
    <w:name w:val="TOC Heading"/>
    <w:basedOn w:val="1"/>
    <w:next w:val="a"/>
    <w:uiPriority w:val="39"/>
    <w:qFormat/>
    <w:pPr>
      <w:widowControl/>
      <w:numPr>
        <w:numId w:val="0"/>
      </w:numPr>
      <w:spacing w:afterLines="0" w:beforeLines="0" w:line="276" w:lineRule="auto"/>
      <w:outlineLvl w:val="9"/>
    </w:pPr>
    <w:rPr>
      <w:rFonts w:ascii="Cambria" w:eastAsia="宋体" w:hAnsi="Cambria"/>
      <w:color w:val="365F91"/>
      <w:kern w:val="0"/>
      <w:sz w:val="28"/>
      <w:szCs w:val="28"/>
    </w:rPr>
  </w:style>
  <w:style w:customStyle="1" w:styleId="aff8" w:type="paragraph">
    <w:name w:val="图标题"/>
    <w:basedOn w:val="a"/>
    <w:link w:val="aff9"/>
    <w:qFormat/>
    <w:pPr>
      <w:spacing w:after="240" w:before="120" w:line="240" w:lineRule="auto"/>
      <w:ind w:firstLine="0" w:firstLineChars="0"/>
      <w:jc w:val="center"/>
    </w:pPr>
    <w:rPr>
      <w:rFonts w:eastAsia="宋体"/>
      <w:b/>
      <w:color w:val="000000"/>
      <w:sz w:val="21"/>
      <w:szCs w:val="21"/>
    </w:rPr>
  </w:style>
  <w:style w:customStyle="1" w:styleId="aff9" w:type="character">
    <w:name w:val="图标题 字符"/>
    <w:link w:val="aff8"/>
    <w:rPr>
      <w:b/>
      <w:color w:val="000000"/>
      <w:kern w:val="2"/>
      <w:sz w:val="21"/>
      <w:szCs w:val="21"/>
    </w:rPr>
  </w:style>
  <w:style w:customStyle="1" w:styleId="affa" w:type="paragraph">
    <w:name w:val="表标题"/>
    <w:basedOn w:val="a"/>
    <w:link w:val="affb"/>
    <w:qFormat/>
    <w:pPr>
      <w:spacing w:after="120" w:before="240" w:line="240" w:lineRule="auto"/>
      <w:ind w:firstLine="0" w:firstLineChars="0"/>
      <w:jc w:val="center"/>
    </w:pPr>
    <w:rPr>
      <w:rFonts w:eastAsia="宋体"/>
      <w:b/>
      <w:sz w:val="21"/>
      <w:szCs w:val="21"/>
    </w:rPr>
  </w:style>
  <w:style w:customStyle="1" w:styleId="affb" w:type="character">
    <w:name w:val="表标题 字符"/>
    <w:link w:val="affa"/>
    <w:rPr>
      <w:b/>
      <w:kern w:val="2"/>
      <w:sz w:val="21"/>
      <w:szCs w:val="21"/>
    </w:rPr>
  </w:style>
  <w:style w:customStyle="1" w:styleId="affc" w:type="paragraph">
    <w:name w:val="图注、表注"/>
    <w:basedOn w:val="aff8"/>
    <w:link w:val="affd"/>
    <w:qFormat/>
    <w:pPr>
      <w:spacing w:before="0"/>
      <w:ind w:left="200" w:leftChars="200"/>
    </w:pPr>
  </w:style>
  <w:style w:customStyle="1" w:styleId="affd" w:type="character">
    <w:name w:val="图注、表注 字符"/>
    <w:basedOn w:val="aff9"/>
    <w:link w:val="affc"/>
    <w:rPr>
      <w:b/>
      <w:color w:val="000000"/>
      <w:kern w:val="2"/>
      <w:sz w:val="21"/>
      <w:szCs w:val="21"/>
    </w:rPr>
  </w:style>
  <w:style w:customStyle="1" w:styleId="21" w:type="paragraph">
    <w:name w:val="样式2"/>
    <w:basedOn w:val="ab"/>
    <w:qFormat/>
    <w:pPr>
      <w:pBdr>
        <w:bottom w:color="auto" w:space="0" w:sz="0" w:val="none"/>
      </w:pBdr>
      <w:ind w:firstLine="360"/>
      <w:jc w:val="left"/>
    </w:pPr>
  </w:style>
  <w:style w:styleId="affe" w:type="paragraph">
    <w:name w:val="Revision"/>
    <w:hidden/>
    <w:uiPriority w:val="99"/>
    <w:unhideWhenUsed/>
    <w:rsid w:val="002E12F8"/>
    <w:rPr>
      <w:rFonts w:eastAsia="仿宋"/>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Relationships xmlns="http://schemas.openxmlformats.org/package/2006/relationships"><Relationship Type="http://schemas.openxmlformats.org/officeDocument/2006/relationships/numbering" Id="rId69" Target="numbering.xml" /><Relationship Type="http://schemas.openxmlformats.org/officeDocument/2006/relationships/styles" Id="rId68" Target="styles.xml" /><Relationship Type="http://schemas.openxmlformats.org/officeDocument/2006/relationships/settings" Id="rId67" Target="settings.xml" /><Relationship Type="http://schemas.openxmlformats.org/officeDocument/2006/relationships/webSettings" Id="rId66" Target="webSettings.xml" /><Relationship Type="http://schemas.openxmlformats.org/officeDocument/2006/relationships/fontTable" Id="rId65" Target="fontTable.xml" /><Relationship Type="http://schemas.openxmlformats.org/officeDocument/2006/relationships/theme" Id="rId64" Target="theme/theme1.xml" /><Relationship Type="http://schemas.openxmlformats.org/officeDocument/2006/relationships/footnotes" Id="rId63" Target="footnotes.xml" /><Relationship Type="http://schemas.openxmlformats.org/officeDocument/2006/relationships/comments" Id="rId62" Target="comments.xml" /><Relationship Id="rId13" Target="header2.xml" Type="http://schemas.openxmlformats.org/officeDocument/2006/relationships/header" /><Relationship Id="rId18" Target="footer3.xml" Type="http://schemas.openxmlformats.org/officeDocument/2006/relationships/footer" /><Relationship Id="rId26" Target="footer8.xml" Type="http://schemas.openxmlformats.org/officeDocument/2006/relationships/footer" /><Relationship Id="rId39" Target="footer11.xml" Type="http://schemas.openxmlformats.org/officeDocument/2006/relationships/footer" /><Relationship Id="rId21" Target="footer5.xml" Type="http://schemas.openxmlformats.org/officeDocument/2006/relationships/footer" /><Relationship Id="rId34" Target="header9.xml" Type="http://schemas.openxmlformats.org/officeDocument/2006/relationships/header" /><Relationship Id="rId42" Target="footer14.xml" Type="http://schemas.openxmlformats.org/officeDocument/2006/relationships/footer" /><Relationship Id="rId47" Target="header14.xml" Type="http://schemas.openxmlformats.org/officeDocument/2006/relationships/header" /><Relationship Id="rId50" Target="footer19.xml" Type="http://schemas.openxmlformats.org/officeDocument/2006/relationships/footer" /><Relationship Id="rId55" Target="footer24.xml" Type="http://schemas.openxmlformats.org/officeDocument/2006/relationships/footer" /><Relationship Id="rId7" Target="media/image1.png" Type="http://schemas.openxmlformats.org/officeDocument/2006/relationships/image" /><Relationship Id="rId16" Target="header3.xml" Type="http://schemas.openxmlformats.org/officeDocument/2006/relationships/header" /><Relationship Id="rId29" Target="media/image4.jpeg" Type="http://schemas.openxmlformats.org/officeDocument/2006/relationships/image" /><Relationship Id="rId24" Target="header7.xml" Type="http://schemas.openxmlformats.org/officeDocument/2006/relationships/header" /><Relationship Id="rId37" Target="header10.xml" Type="http://schemas.openxmlformats.org/officeDocument/2006/relationships/header" /><Relationship Id="rId40" Target="footer12.xml" Type="http://schemas.openxmlformats.org/officeDocument/2006/relationships/footer" /><Relationship Id="rId45" Target="footer16.xml" Type="http://schemas.openxmlformats.org/officeDocument/2006/relationships/footer" /><Relationship Id="rId53" Target="footer22.xml" Type="http://schemas.openxmlformats.org/officeDocument/2006/relationships/footer" /><Relationship Id="rId58" Target="footer27.xml" Type="http://schemas.openxmlformats.org/officeDocument/2006/relationships/footer" /><Relationship Id="rId61" Target="footer30.xml" Type="http://schemas.openxmlformats.org/officeDocument/2006/relationships/footer" /><Relationship Id="rId19" Target="footer4.xml" Type="http://schemas.openxmlformats.org/officeDocument/2006/relationships/footer" /><Relationship Id="rId14" Target="footer1.xml" Type="http://schemas.openxmlformats.org/officeDocument/2006/relationships/footer" /><Relationship Id="rId22" Target="header6.xml" Type="http://schemas.openxmlformats.org/officeDocument/2006/relationships/header" /><Relationship Id="rId27" Target="media/image3.emf" Type="http://schemas.openxmlformats.org/officeDocument/2006/relationships/image" /><Relationship Id="rId30" Target="media/image5.wmf" Type="http://schemas.openxmlformats.org/officeDocument/2006/relationships/image" /><Relationship Id="rId35" Target="footer9.xml" Type="http://schemas.openxmlformats.org/officeDocument/2006/relationships/footer" /><Relationship Id="rId43" Target="header12.xml" Type="http://schemas.openxmlformats.org/officeDocument/2006/relationships/header" /><Relationship Id="rId48" Target="footer17.xml" Type="http://schemas.openxmlformats.org/officeDocument/2006/relationships/footer" /><Relationship Id="rId56" Target="footer25.xml" Type="http://schemas.openxmlformats.org/officeDocument/2006/relationships/footer" /><Relationship Id="rId8" Target="media/image2.png" Type="http://schemas.openxmlformats.org/officeDocument/2006/relationships/image" /><Relationship Id="rId51" Target="footer20.xml" Type="http://schemas.openxmlformats.org/officeDocument/2006/relationships/footer" /><Relationship Id="rId12" Target="header1.xml" Type="http://schemas.openxmlformats.org/officeDocument/2006/relationships/header" /><Relationship Id="rId17" Target="header4.xml" Type="http://schemas.openxmlformats.org/officeDocument/2006/relationships/header" /><Relationship Id="rId25" Target="footer7.xml" Type="http://schemas.openxmlformats.org/officeDocument/2006/relationships/footer" /><Relationship Id="rId33" Target="header8.xml" Type="http://schemas.openxmlformats.org/officeDocument/2006/relationships/header" /><Relationship Id="rId38" Target="header11.xml" Type="http://schemas.openxmlformats.org/officeDocument/2006/relationships/header" /><Relationship Id="rId46" Target="header13.xml" Type="http://schemas.openxmlformats.org/officeDocument/2006/relationships/header" /><Relationship Id="rId59" Target="footer28.xml" Type="http://schemas.openxmlformats.org/officeDocument/2006/relationships/footer" /><Relationship Id="rId20" Target="header5.xml" Type="http://schemas.openxmlformats.org/officeDocument/2006/relationships/header" /><Relationship Id="rId41" Target="footer13.xml" Type="http://schemas.openxmlformats.org/officeDocument/2006/relationships/footer" /><Relationship Id="rId54" Target="footer23.xml" Type="http://schemas.openxmlformats.org/officeDocument/2006/relationships/footer" /><Relationship Id="rId15" Target="footer2.xml" Type="http://schemas.openxmlformats.org/officeDocument/2006/relationships/footer" /><Relationship Id="rId23" Target="footer6.xml" Type="http://schemas.openxmlformats.org/officeDocument/2006/relationships/footer" /><Relationship Id="rId36" Target="footer10.xml" Type="http://schemas.openxmlformats.org/officeDocument/2006/relationships/footer" /><Relationship Id="rId49" Target="footer18.xml" Type="http://schemas.openxmlformats.org/officeDocument/2006/relationships/footer" /><Relationship Id="rId57" Target="footer26.xml" Type="http://schemas.openxmlformats.org/officeDocument/2006/relationships/footer" /><Relationship Id="rId44" Target="footer15.xml" Type="http://schemas.openxmlformats.org/officeDocument/2006/relationships/footer" /><Relationship Id="rId52" Target="footer21.xml" Type="http://schemas.openxmlformats.org/officeDocument/2006/relationships/footer" /><Relationship Id="rId60" Target="footer29.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2026-04-20T07:22:47Z</dcterms:created>
  <dcterms:modified xsi:type="dcterms:W3CDTF">2026-04-20T07:22:47Z</dcterms:modified>
</cp:coreProperties>
</file>

<file path=docProps/custom.xml><?xml version="1.0" encoding="utf-8"?>
<Properties xmlns="http://schemas.openxmlformats.org/officeDocument/2006/custom-properties" xmlns:vt="http://schemas.openxmlformats.org/officeDocument/2006/docPropsVTypes"/>
</file>