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9176" w14:textId="571F817B" w:rsidR="00422CBA" w:rsidRPr="00B610D7" w:rsidRDefault="00431B4B" w:rsidP="00422CBA">
      <w:pPr>
        <w:pStyle w:val="af1"/>
        <w:tabs>
          <w:tab w:val="clear" w:pos="854"/>
        </w:tabs>
        <w:ind w:leftChars="94" w:left="226" w:firstLineChars="2413" w:firstLine="5067"/>
        <w:rPr>
          <w:rFonts w:ascii="Times New Roman" w:eastAsia="仿宋_GB2312"/>
          <w:b/>
          <w:sz w:val="32"/>
          <w:szCs w:val="32"/>
        </w:rPr>
      </w:pPr>
      <w:r>
        <w:fldChar w:fldCharType="begin"/>
      </w:r>
      <w:r>
        <w:instrText xml:space="preserve"> MACROBUTTON MTEditEquationSection2 </w:instrText>
      </w:r>
      <w:r w:rsidRPr="00431B4B">
        <w:rPr>
          <w:rStyle w:val="MTEquationSection"/>
          <w:rFonts w:hint="eastAsia"/>
        </w:rPr>
        <w:instrText>公式章 2 节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2 \h \* MERGEFORMAT </w:instrText>
      </w:r>
      <w:r>
        <w:fldChar w:fldCharType="end"/>
      </w:r>
      <w:r>
        <w:fldChar w:fldCharType="end"/>
      </w:r>
      <w:r w:rsidR="00422CBA" w:rsidRPr="00223C9A">
        <w:rPr>
          <w:rFonts w:ascii="Times New Roman" w:hint="eastAsia"/>
          <w:b/>
          <w:color w:val="000000"/>
        </w:rPr>
        <w:t>涉密</w:t>
      </w:r>
      <w:r w:rsidR="00422CBA" w:rsidRPr="00223C9A">
        <w:rPr>
          <w:rFonts w:ascii="Times New Roman"/>
          <w:b/>
          <w:color w:val="000000"/>
        </w:rPr>
        <w:t>论文</w:t>
      </w:r>
      <w:r w:rsidR="00422CBA">
        <w:rPr>
          <w:rFonts w:ascii="Times New Roman" w:hint="eastAsia"/>
          <w:b/>
          <w:color w:val="000000"/>
        </w:rPr>
        <w:t xml:space="preserve"> </w:t>
      </w:r>
      <w:r w:rsidR="00422CBA" w:rsidRPr="00223C9A">
        <w:rPr>
          <w:rFonts w:ascii="Times New Roman" w:hint="eastAsia"/>
          <w:color w:val="000000"/>
        </w:rPr>
        <w:t>□</w:t>
      </w:r>
      <w:r w:rsidR="00422CBA">
        <w:rPr>
          <w:rFonts w:ascii="Times New Roman" w:hint="eastAsia"/>
          <w:color w:val="000000"/>
        </w:rPr>
        <w:t xml:space="preserve">   </w:t>
      </w:r>
      <w:r w:rsidR="00422CBA" w:rsidRPr="00223C9A">
        <w:rPr>
          <w:rFonts w:ascii="Times New Roman" w:hint="eastAsia"/>
          <w:b/>
          <w:color w:val="000000"/>
        </w:rPr>
        <w:t>公开</w:t>
      </w:r>
      <w:r w:rsidR="00422CBA" w:rsidRPr="00223C9A">
        <w:rPr>
          <w:rFonts w:ascii="Times New Roman"/>
          <w:b/>
          <w:color w:val="000000"/>
        </w:rPr>
        <w:t>论文</w:t>
      </w:r>
      <w:r w:rsidR="00422CBA">
        <w:rPr>
          <w:rFonts w:ascii="Times New Roman" w:hint="eastAsia"/>
          <w:b/>
          <w:color w:val="000000"/>
        </w:rPr>
        <w:t xml:space="preserve"> </w:t>
      </w:r>
      <w:r w:rsidR="00422CBA" w:rsidRPr="00223C9A">
        <w:rPr>
          <w:rFonts w:ascii="Times New Roman" w:hint="eastAsia"/>
          <w:color w:val="000000"/>
        </w:rPr>
        <w:t>□</w:t>
      </w:r>
    </w:p>
    <w:p w14:paraId="2A823A6E" w14:textId="77777777" w:rsidR="00422CBA" w:rsidRPr="00223C9A" w:rsidRDefault="00422CBA" w:rsidP="00422CBA">
      <w:pPr>
        <w:spacing w:before="156" w:after="156"/>
        <w:rPr>
          <w:color w:val="000000"/>
        </w:rPr>
      </w:pPr>
    </w:p>
    <w:p w14:paraId="61084A47" w14:textId="77777777" w:rsidR="00422CBA" w:rsidRPr="00223C9A" w:rsidRDefault="00422CBA" w:rsidP="0068550F">
      <w:pPr>
        <w:spacing w:beforeLines="0" w:before="0" w:afterLines="0" w:after="0"/>
      </w:pPr>
      <w:r>
        <w:rPr>
          <w:noProof/>
          <w:sz w:val="13"/>
        </w:rPr>
        <w:drawing>
          <wp:anchor distT="0" distB="0" distL="114300" distR="114300" simplePos="0" relativeHeight="251659264" behindDoc="0" locked="0" layoutInCell="1" allowOverlap="1" wp14:anchorId="21B01769" wp14:editId="7B7ED615">
            <wp:simplePos x="0" y="0"/>
            <wp:positionH relativeFrom="column">
              <wp:posOffset>697865</wp:posOffset>
            </wp:positionH>
            <wp:positionV relativeFrom="paragraph">
              <wp:posOffset>297180</wp:posOffset>
            </wp:positionV>
            <wp:extent cx="3886200" cy="971550"/>
            <wp:effectExtent l="19050" t="0" r="0" b="0"/>
            <wp:wrapTopAndBottom/>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a:srcRect/>
                    <a:stretch>
                      <a:fillRect/>
                    </a:stretch>
                  </pic:blipFill>
                  <pic:spPr bwMode="auto">
                    <a:xfrm>
                      <a:off x="0" y="0"/>
                      <a:ext cx="3886200" cy="971550"/>
                    </a:xfrm>
                    <a:prstGeom prst="rect">
                      <a:avLst/>
                    </a:prstGeom>
                    <a:noFill/>
                  </pic:spPr>
                </pic:pic>
              </a:graphicData>
            </a:graphic>
          </wp:anchor>
        </w:drawing>
      </w:r>
    </w:p>
    <w:p w14:paraId="1616681A" w14:textId="77777777" w:rsidR="00422CBA" w:rsidRPr="00223C9A" w:rsidRDefault="00422CBA" w:rsidP="0068550F">
      <w:pPr>
        <w:spacing w:beforeLines="0" w:before="0" w:afterLines="0" w:after="0"/>
        <w:rPr>
          <w:b/>
          <w:bCs/>
          <w:sz w:val="13"/>
        </w:rPr>
      </w:pPr>
    </w:p>
    <w:p w14:paraId="74A46CE8" w14:textId="77777777" w:rsidR="00422CBA" w:rsidRPr="00223C9A" w:rsidRDefault="00422CBA" w:rsidP="0068550F">
      <w:pPr>
        <w:spacing w:beforeLines="0" w:before="0" w:afterLines="0" w:after="0" w:line="400" w:lineRule="atLeast"/>
        <w:jc w:val="center"/>
        <w:rPr>
          <w:rFonts w:eastAsia="黑体"/>
          <w:b/>
          <w:bCs/>
          <w:sz w:val="52"/>
        </w:rPr>
      </w:pPr>
      <w:r>
        <w:rPr>
          <w:rFonts w:eastAsia="黑体" w:hint="eastAsia"/>
          <w:b/>
          <w:bCs/>
          <w:noProof/>
          <w:sz w:val="52"/>
        </w:rPr>
        <w:drawing>
          <wp:anchor distT="0" distB="0" distL="114300" distR="114300" simplePos="0" relativeHeight="251665408" behindDoc="0" locked="0" layoutInCell="1" allowOverlap="1" wp14:anchorId="4BE7D3A5" wp14:editId="17AF5010">
            <wp:simplePos x="0" y="0"/>
            <wp:positionH relativeFrom="column">
              <wp:posOffset>2023110</wp:posOffset>
            </wp:positionH>
            <wp:positionV relativeFrom="paragraph">
              <wp:posOffset>761365</wp:posOffset>
            </wp:positionV>
            <wp:extent cx="1079500" cy="1083945"/>
            <wp:effectExtent l="19050" t="0" r="6350" b="0"/>
            <wp:wrapTopAndBottom/>
            <wp:docPr id="30" name="图片 1" descr="C:\Users\Dell\AppData\Local\Temp\WeChat Files\5595165388711592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WeChat Files\559516538871159220.png"/>
                    <pic:cNvPicPr preferRelativeResize="0">
                      <a:picLocks noChangeAspect="1" noChangeArrowheads="1"/>
                    </pic:cNvPicPr>
                  </pic:nvPicPr>
                  <pic:blipFill>
                    <a:blip r:embed="rId9"/>
                    <a:stretch>
                      <a:fillRect/>
                    </a:stretch>
                  </pic:blipFill>
                  <pic:spPr bwMode="auto">
                    <a:xfrm>
                      <a:off x="0" y="0"/>
                      <a:ext cx="1079500" cy="1083945"/>
                    </a:xfrm>
                    <a:prstGeom prst="rect">
                      <a:avLst/>
                    </a:prstGeom>
                    <a:noFill/>
                    <a:ln w="9525">
                      <a:noFill/>
                      <a:miter lim="800000"/>
                      <a:headEnd/>
                      <a:tailEnd/>
                    </a:ln>
                  </pic:spPr>
                </pic:pic>
              </a:graphicData>
            </a:graphic>
          </wp:anchor>
        </w:drawing>
      </w:r>
      <w:r w:rsidRPr="00223C9A">
        <w:rPr>
          <w:rFonts w:eastAsia="黑体" w:hint="eastAsia"/>
          <w:b/>
          <w:bCs/>
          <w:sz w:val="52"/>
        </w:rPr>
        <w:t>本科生毕业论文（设计）</w:t>
      </w:r>
    </w:p>
    <w:p w14:paraId="62F2FAB6" w14:textId="77777777" w:rsidR="00422CBA" w:rsidRPr="00223C9A" w:rsidRDefault="00422CBA" w:rsidP="0068550F">
      <w:pPr>
        <w:spacing w:beforeLines="0" w:before="0" w:afterLines="0" w:after="0" w:line="400" w:lineRule="atLeast"/>
        <w:rPr>
          <w:b/>
          <w:bCs/>
          <w:sz w:val="13"/>
        </w:rPr>
      </w:pPr>
    </w:p>
    <w:p w14:paraId="1E8910D4" w14:textId="527A9D5E" w:rsidR="00422CBA" w:rsidRPr="00133B24" w:rsidRDefault="00422CBA" w:rsidP="0068550F">
      <w:pPr>
        <w:spacing w:beforeLines="0" w:before="0" w:afterLines="0" w:after="0" w:line="400" w:lineRule="atLeast"/>
        <w:jc w:val="left"/>
        <w:rPr>
          <w:rFonts w:ascii="仿宋" w:hAnsi="仿宋" w:hint="eastAsia"/>
          <w:b/>
          <w:bCs/>
          <w:sz w:val="30"/>
          <w:szCs w:val="30"/>
          <w:u w:val="wave"/>
        </w:rPr>
      </w:pPr>
      <w:r w:rsidRPr="00133B24">
        <w:rPr>
          <w:rFonts w:ascii="仿宋" w:hAnsi="仿宋" w:hint="eastAsia"/>
          <w:b/>
          <w:bCs/>
          <w:sz w:val="32"/>
          <w:szCs w:val="32"/>
        </w:rPr>
        <w:t>题目</w:t>
      </w:r>
      <w:r w:rsidRPr="00133B24">
        <w:rPr>
          <w:rFonts w:ascii="仿宋" w:hAnsi="仿宋" w:hint="eastAsia"/>
          <w:b/>
          <w:bCs/>
          <w:sz w:val="32"/>
          <w:szCs w:val="32"/>
          <w:u w:val="single"/>
        </w:rPr>
        <w:t xml:space="preserve"> </w:t>
      </w:r>
      <w:r w:rsidR="000715B1">
        <w:rPr>
          <w:rFonts w:ascii="仿宋" w:hAnsi="仿宋" w:hint="eastAsia"/>
          <w:b/>
          <w:bCs/>
          <w:sz w:val="32"/>
          <w:szCs w:val="32"/>
          <w:u w:val="single"/>
        </w:rPr>
        <w:t>水下主动光源的后向散射与传播光的偏振特性研究</w:t>
      </w:r>
      <w:r w:rsidRPr="00133B24">
        <w:rPr>
          <w:rFonts w:ascii="仿宋" w:hAnsi="仿宋" w:hint="eastAsia"/>
          <w:b/>
          <w:bCs/>
          <w:sz w:val="32"/>
          <w:szCs w:val="32"/>
          <w:u w:val="single"/>
        </w:rPr>
        <w:t xml:space="preserve"> </w:t>
      </w:r>
    </w:p>
    <w:p w14:paraId="0B576066" w14:textId="0AE98FC8" w:rsidR="00422CBA" w:rsidRPr="00133B24" w:rsidRDefault="00422CBA" w:rsidP="0068550F">
      <w:pPr>
        <w:spacing w:beforeLines="0" w:before="0" w:afterLines="0" w:after="0" w:line="400" w:lineRule="atLeast"/>
        <w:ind w:leftChars="1" w:left="2" w:firstLineChars="700" w:firstLine="3092"/>
        <w:rPr>
          <w:rFonts w:ascii="仿宋" w:hAnsi="仿宋" w:hint="eastAsia"/>
          <w:b/>
          <w:bCs/>
          <w:sz w:val="44"/>
        </w:rPr>
      </w:pPr>
    </w:p>
    <w:p w14:paraId="3219D231" w14:textId="47D6C2AE" w:rsidR="00422CBA" w:rsidRPr="00133B24" w:rsidRDefault="00422CBA" w:rsidP="0068550F">
      <w:pPr>
        <w:spacing w:beforeLines="0" w:before="0" w:afterLines="0" w:after="0" w:line="400" w:lineRule="atLeast"/>
        <w:ind w:leftChars="1" w:left="2" w:firstLineChars="700" w:firstLine="3092"/>
        <w:rPr>
          <w:rFonts w:ascii="仿宋" w:hAnsi="仿宋" w:hint="eastAsia"/>
          <w:b/>
          <w:bCs/>
          <w:sz w:val="44"/>
        </w:rPr>
      </w:pPr>
    </w:p>
    <w:p w14:paraId="23A170ED" w14:textId="4256F69A" w:rsidR="00422CBA" w:rsidRPr="00133B24" w:rsidRDefault="00422CBA" w:rsidP="0068550F">
      <w:pPr>
        <w:snapToGrid w:val="0"/>
        <w:spacing w:beforeLines="0" w:before="0" w:afterLines="0" w:after="0"/>
        <w:ind w:leftChars="400" w:left="960"/>
        <w:jc w:val="left"/>
        <w:rPr>
          <w:rFonts w:ascii="仿宋" w:hAnsi="仿宋" w:hint="eastAsia"/>
          <w:bCs/>
          <w:sz w:val="32"/>
          <w:szCs w:val="32"/>
          <w:u w:val="single"/>
        </w:rPr>
      </w:pPr>
      <w:r w:rsidRPr="00133B24">
        <w:rPr>
          <w:rFonts w:ascii="仿宋" w:hAnsi="仿宋" w:hint="eastAsia"/>
          <w:b/>
          <w:bCs/>
          <w:sz w:val="32"/>
          <w:szCs w:val="32"/>
        </w:rPr>
        <w:t>姓名与学号</w:t>
      </w:r>
      <w:r w:rsidRPr="00133B24">
        <w:rPr>
          <w:rFonts w:ascii="仿宋" w:hAnsi="仿宋" w:hint="eastAsia"/>
          <w:bCs/>
          <w:sz w:val="32"/>
          <w:szCs w:val="32"/>
          <w:u w:val="single"/>
        </w:rPr>
        <w:t xml:space="preserve">   </w:t>
      </w:r>
      <w:r w:rsidR="007E2C36">
        <w:rPr>
          <w:rFonts w:ascii="仿宋" w:hAnsi="仿宋" w:hint="eastAsia"/>
          <w:bCs/>
          <w:sz w:val="32"/>
          <w:szCs w:val="32"/>
          <w:u w:val="single"/>
        </w:rPr>
        <w:t xml:space="preserve">蔡心怡 </w:t>
      </w:r>
      <w:r w:rsidR="007E2C36">
        <w:rPr>
          <w:rFonts w:ascii="仿宋" w:hAnsi="仿宋"/>
          <w:bCs/>
          <w:sz w:val="32"/>
          <w:szCs w:val="32"/>
          <w:u w:val="single"/>
        </w:rPr>
        <w:t xml:space="preserve"> 3200101688</w:t>
      </w:r>
      <w:r w:rsidRPr="00133B24">
        <w:rPr>
          <w:rFonts w:ascii="仿宋" w:hAnsi="仿宋" w:hint="eastAsia"/>
          <w:bCs/>
          <w:sz w:val="32"/>
          <w:szCs w:val="32"/>
          <w:u w:val="single"/>
        </w:rPr>
        <w:t xml:space="preserve">             </w:t>
      </w:r>
    </w:p>
    <w:p w14:paraId="037606BF" w14:textId="1E462001" w:rsidR="00422CBA" w:rsidRPr="00133B24" w:rsidRDefault="00422CBA" w:rsidP="0068550F">
      <w:pPr>
        <w:snapToGrid w:val="0"/>
        <w:spacing w:beforeLines="0" w:before="0" w:afterLines="0" w:after="0"/>
        <w:ind w:leftChars="400" w:left="960"/>
        <w:jc w:val="left"/>
        <w:rPr>
          <w:rFonts w:ascii="仿宋" w:hAnsi="仿宋" w:hint="eastAsia"/>
          <w:bCs/>
          <w:sz w:val="32"/>
          <w:u w:val="single"/>
        </w:rPr>
      </w:pPr>
      <w:r w:rsidRPr="00133B24">
        <w:rPr>
          <w:rFonts w:ascii="仿宋" w:hAnsi="仿宋" w:hint="eastAsia"/>
          <w:b/>
          <w:bCs/>
          <w:sz w:val="32"/>
        </w:rPr>
        <w:t>指导教师</w:t>
      </w:r>
      <w:r w:rsidRPr="00133B24">
        <w:rPr>
          <w:rFonts w:ascii="仿宋" w:hAnsi="仿宋" w:hint="eastAsia"/>
          <w:b/>
          <w:bCs/>
          <w:sz w:val="32"/>
        </w:rPr>
        <w:tab/>
      </w:r>
      <w:r w:rsidRPr="00133B24">
        <w:rPr>
          <w:rFonts w:ascii="仿宋" w:hAnsi="仿宋" w:hint="eastAsia"/>
          <w:bCs/>
          <w:sz w:val="32"/>
          <w:u w:val="single"/>
        </w:rPr>
        <w:t xml:space="preserve">    </w:t>
      </w:r>
      <w:r w:rsidR="007E2C36">
        <w:rPr>
          <w:rFonts w:ascii="仿宋" w:hAnsi="仿宋" w:hint="eastAsia"/>
          <w:bCs/>
          <w:sz w:val="32"/>
          <w:u w:val="single"/>
        </w:rPr>
        <w:t>张泽君</w:t>
      </w:r>
      <w:r w:rsidRPr="00133B24">
        <w:rPr>
          <w:rFonts w:ascii="仿宋" w:hAnsi="仿宋" w:hint="eastAsia"/>
          <w:bCs/>
          <w:sz w:val="32"/>
          <w:u w:val="single"/>
        </w:rPr>
        <w:t xml:space="preserve">       </w:t>
      </w:r>
      <w:r w:rsidR="007E2C36" w:rsidRPr="00133B24">
        <w:rPr>
          <w:rFonts w:ascii="仿宋" w:hAnsi="仿宋" w:hint="eastAsia"/>
          <w:bCs/>
          <w:sz w:val="32"/>
          <w:szCs w:val="32"/>
          <w:u w:val="single"/>
        </w:rPr>
        <w:t xml:space="preserve"> </w:t>
      </w:r>
      <w:r w:rsidR="007E2C36">
        <w:rPr>
          <w:rFonts w:ascii="仿宋" w:hAnsi="仿宋"/>
          <w:bCs/>
          <w:sz w:val="32"/>
          <w:szCs w:val="32"/>
          <w:u w:val="single"/>
        </w:rPr>
        <w:t xml:space="preserve">  </w:t>
      </w:r>
      <w:r w:rsidRPr="00133B24">
        <w:rPr>
          <w:rFonts w:ascii="仿宋" w:hAnsi="仿宋" w:hint="eastAsia"/>
          <w:bCs/>
          <w:sz w:val="32"/>
          <w:u w:val="single"/>
        </w:rPr>
        <w:t xml:space="preserve">              </w:t>
      </w:r>
    </w:p>
    <w:p w14:paraId="61ED8E46" w14:textId="4661FD34" w:rsidR="00422CBA" w:rsidRPr="00133B24" w:rsidRDefault="00422CBA" w:rsidP="0068550F">
      <w:pPr>
        <w:snapToGrid w:val="0"/>
        <w:spacing w:beforeLines="0" w:before="0" w:afterLines="0" w:after="0"/>
        <w:ind w:leftChars="400" w:left="960"/>
        <w:jc w:val="left"/>
        <w:rPr>
          <w:rFonts w:ascii="仿宋" w:hAnsi="仿宋" w:hint="eastAsia"/>
          <w:bCs/>
          <w:sz w:val="32"/>
          <w:u w:val="single"/>
        </w:rPr>
      </w:pPr>
      <w:r w:rsidRPr="00133B24">
        <w:rPr>
          <w:rFonts w:ascii="仿宋" w:hAnsi="仿宋" w:hint="eastAsia"/>
          <w:b/>
          <w:bCs/>
          <w:sz w:val="32"/>
        </w:rPr>
        <w:t>年级与专业</w:t>
      </w:r>
      <w:r w:rsidR="00676BEE" w:rsidRPr="00133B24">
        <w:rPr>
          <w:rFonts w:ascii="仿宋" w:hAnsi="仿宋" w:hint="eastAsia"/>
          <w:bCs/>
          <w:sz w:val="32"/>
          <w:u w:val="single"/>
        </w:rPr>
        <w:t xml:space="preserve">   </w:t>
      </w:r>
      <w:r w:rsidRPr="00133B24">
        <w:rPr>
          <w:rFonts w:ascii="仿宋" w:hAnsi="仿宋" w:hint="eastAsia"/>
          <w:bCs/>
          <w:sz w:val="32"/>
          <w:u w:val="single"/>
        </w:rPr>
        <w:t xml:space="preserve"> </w:t>
      </w:r>
      <w:r w:rsidR="00676BEE">
        <w:rPr>
          <w:rFonts w:ascii="仿宋" w:hAnsi="仿宋" w:hint="eastAsia"/>
          <w:bCs/>
          <w:sz w:val="32"/>
          <w:u w:val="single"/>
        </w:rPr>
        <w:t>2</w:t>
      </w:r>
      <w:r w:rsidR="00676BEE">
        <w:rPr>
          <w:rFonts w:ascii="仿宋" w:hAnsi="仿宋"/>
          <w:bCs/>
          <w:sz w:val="32"/>
          <w:u w:val="single"/>
        </w:rPr>
        <w:t>020</w:t>
      </w:r>
      <w:r w:rsidR="00676BEE">
        <w:rPr>
          <w:rFonts w:ascii="仿宋" w:hAnsi="仿宋" w:hint="eastAsia"/>
          <w:bCs/>
          <w:sz w:val="32"/>
          <w:u w:val="single"/>
        </w:rPr>
        <w:t>级 海洋工程与技术</w:t>
      </w:r>
      <w:r w:rsidRPr="00133B24">
        <w:rPr>
          <w:rFonts w:ascii="仿宋" w:hAnsi="仿宋" w:hint="eastAsia"/>
          <w:bCs/>
          <w:sz w:val="32"/>
          <w:u w:val="single"/>
        </w:rPr>
        <w:t xml:space="preserve">        </w:t>
      </w:r>
    </w:p>
    <w:p w14:paraId="7177F8CE" w14:textId="05DF0B1D" w:rsidR="00422CBA" w:rsidRPr="00133B24" w:rsidRDefault="00422CBA" w:rsidP="0068550F">
      <w:pPr>
        <w:snapToGrid w:val="0"/>
        <w:spacing w:beforeLines="0" w:before="0" w:afterLines="0" w:after="0"/>
        <w:ind w:leftChars="400" w:left="960"/>
        <w:jc w:val="left"/>
        <w:rPr>
          <w:rFonts w:ascii="仿宋" w:hAnsi="仿宋" w:hint="eastAsia"/>
          <w:b/>
          <w:bCs/>
          <w:sz w:val="30"/>
          <w:szCs w:val="30"/>
          <w:u w:val="single"/>
        </w:rPr>
      </w:pPr>
      <w:r w:rsidRPr="00133B24">
        <w:rPr>
          <w:rFonts w:ascii="仿宋" w:hAnsi="仿宋" w:hint="eastAsia"/>
          <w:b/>
          <w:bCs/>
          <w:sz w:val="32"/>
        </w:rPr>
        <w:t>所在学院</w:t>
      </w:r>
      <w:r w:rsidRPr="00133B24">
        <w:rPr>
          <w:rFonts w:ascii="仿宋" w:hAnsi="仿宋" w:hint="eastAsia"/>
          <w:b/>
          <w:bCs/>
          <w:sz w:val="30"/>
          <w:szCs w:val="30"/>
        </w:rPr>
        <w:tab/>
      </w:r>
      <w:r w:rsidRPr="00133B24">
        <w:rPr>
          <w:rFonts w:ascii="仿宋" w:hAnsi="仿宋" w:hint="eastAsia"/>
          <w:bCs/>
          <w:sz w:val="32"/>
          <w:szCs w:val="30"/>
          <w:u w:val="single"/>
        </w:rPr>
        <w:t xml:space="preserve">    </w:t>
      </w:r>
      <w:r w:rsidR="00672EBB">
        <w:rPr>
          <w:rFonts w:ascii="仿宋" w:hAnsi="仿宋" w:hint="eastAsia"/>
          <w:bCs/>
          <w:sz w:val="32"/>
          <w:szCs w:val="30"/>
          <w:u w:val="single"/>
        </w:rPr>
        <w:t>海洋学院</w:t>
      </w:r>
      <w:r w:rsidRPr="00133B24">
        <w:rPr>
          <w:rFonts w:ascii="仿宋" w:hAnsi="仿宋" w:hint="eastAsia"/>
          <w:bCs/>
          <w:sz w:val="32"/>
          <w:szCs w:val="30"/>
          <w:u w:val="single"/>
        </w:rPr>
        <w:t xml:space="preserve">                      </w:t>
      </w:r>
    </w:p>
    <w:p w14:paraId="2290EDD3" w14:textId="77777777" w:rsidR="00422CBA" w:rsidRPr="00133B24" w:rsidRDefault="00422CBA" w:rsidP="0068550F">
      <w:pPr>
        <w:snapToGrid w:val="0"/>
        <w:spacing w:beforeLines="0" w:before="0" w:afterLines="0" w:after="0"/>
        <w:ind w:leftChars="400" w:left="960"/>
        <w:jc w:val="left"/>
        <w:rPr>
          <w:rFonts w:ascii="仿宋" w:hAnsi="仿宋" w:hint="eastAsia"/>
          <w:b/>
          <w:bCs/>
          <w:sz w:val="30"/>
          <w:szCs w:val="30"/>
          <w:u w:val="single"/>
        </w:rPr>
      </w:pPr>
    </w:p>
    <w:p w14:paraId="2D007C37" w14:textId="77777777" w:rsidR="00422CBA" w:rsidRDefault="00422CBA" w:rsidP="0068550F">
      <w:pPr>
        <w:snapToGrid w:val="0"/>
        <w:spacing w:beforeLines="0" w:before="0" w:afterLines="0" w:after="0"/>
        <w:ind w:leftChars="400" w:left="960"/>
        <w:jc w:val="left"/>
        <w:rPr>
          <w:rFonts w:eastAsia="华文仿宋"/>
          <w:b/>
          <w:bCs/>
          <w:sz w:val="30"/>
          <w:szCs w:val="30"/>
          <w:u w:val="single"/>
        </w:rPr>
        <w:sectPr w:rsidR="00422CBA" w:rsidSect="0081656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1134" w:footer="680" w:gutter="0"/>
          <w:pgNumType w:start="1"/>
          <w:cols w:space="425"/>
          <w:docGrid w:type="linesAndChars" w:linePitch="312"/>
        </w:sectPr>
      </w:pPr>
      <w:r w:rsidRPr="00133B24">
        <w:rPr>
          <w:rFonts w:ascii="仿宋" w:hAnsi="仿宋" w:hint="eastAsia"/>
          <w:b/>
          <w:bCs/>
          <w:sz w:val="32"/>
        </w:rPr>
        <w:t>提交日期</w:t>
      </w:r>
      <w:r w:rsidRPr="00133B24">
        <w:rPr>
          <w:rFonts w:ascii="仿宋" w:hAnsi="仿宋" w:hint="eastAsia"/>
          <w:b/>
          <w:bCs/>
          <w:sz w:val="30"/>
          <w:szCs w:val="30"/>
        </w:rPr>
        <w:tab/>
      </w:r>
      <w:r w:rsidRPr="00133B24">
        <w:rPr>
          <w:rFonts w:ascii="仿宋" w:hAnsi="仿宋" w:hint="eastAsia"/>
          <w:bCs/>
          <w:sz w:val="32"/>
          <w:szCs w:val="30"/>
          <w:u w:val="single"/>
        </w:rPr>
        <w:t xml:space="preserve">                               </w:t>
      </w:r>
    </w:p>
    <w:p w14:paraId="06AA052D" w14:textId="14F761BC" w:rsidR="00422CBA" w:rsidRPr="00C61628" w:rsidRDefault="00422CBA" w:rsidP="0068550F">
      <w:pPr>
        <w:spacing w:beforeLines="0" w:before="0" w:afterLines="0" w:after="0" w:line="240" w:lineRule="auto"/>
        <w:jc w:val="center"/>
        <w:rPr>
          <w:rFonts w:ascii="仿宋" w:hAnsi="仿宋" w:hint="eastAsia"/>
          <w:b/>
          <w:sz w:val="32"/>
          <w:szCs w:val="32"/>
        </w:rPr>
      </w:pPr>
      <w:r w:rsidRPr="00C61628">
        <w:rPr>
          <w:rFonts w:ascii="仿宋" w:hAnsi="仿宋" w:hint="eastAsia"/>
          <w:b/>
          <w:sz w:val="32"/>
          <w:szCs w:val="32"/>
        </w:rPr>
        <w:lastRenderedPageBreak/>
        <w:t>浙江大学本科生毕业论文（设计）承诺书</w:t>
      </w:r>
    </w:p>
    <w:p w14:paraId="439555DB" w14:textId="77777777" w:rsidR="00422CBA" w:rsidRPr="00C61628" w:rsidRDefault="00422CBA" w:rsidP="0068550F">
      <w:pPr>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1. 本人郑重地承诺所呈交的毕业论文（设计），是在指导教师的指导下严格按照学校和学院有关规定完成的。</w:t>
      </w:r>
    </w:p>
    <w:p w14:paraId="530B8979" w14:textId="77777777" w:rsidR="00422CBA" w:rsidRPr="00C61628" w:rsidRDefault="00422CBA" w:rsidP="0068550F">
      <w:pPr>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2. 本人在毕业论文（设计）中除了文中特别加以标注和致谢的地方外，论文中不包含其他人已经发表或撰写过的研究成果，也不包含为获得</w:t>
      </w:r>
      <w:r w:rsidRPr="00C61628">
        <w:rPr>
          <w:rFonts w:ascii="仿宋" w:hAnsi="仿宋" w:hint="eastAsia"/>
          <w:b/>
          <w:sz w:val="28"/>
          <w:szCs w:val="28"/>
          <w:u w:val="single"/>
        </w:rPr>
        <w:t xml:space="preserve"> 浙江大学 </w:t>
      </w:r>
      <w:r w:rsidRPr="00C61628">
        <w:rPr>
          <w:rFonts w:ascii="仿宋" w:hAnsi="仿宋" w:hint="eastAsia"/>
          <w:sz w:val="28"/>
          <w:szCs w:val="28"/>
        </w:rPr>
        <w:t>或其他教育机构的学位或证书而使用过的材料。</w:t>
      </w:r>
    </w:p>
    <w:p w14:paraId="7CA5DBC4" w14:textId="77777777" w:rsidR="00422CBA" w:rsidRPr="00C61628" w:rsidRDefault="00422CBA" w:rsidP="0068550F">
      <w:pPr>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3. 与我一同工作的同志对本研究所做的任何贡献均已在论文中作了明确的说明并表示谢意。</w:t>
      </w:r>
    </w:p>
    <w:p w14:paraId="01ECF53A" w14:textId="77777777" w:rsidR="00422CBA" w:rsidRPr="00C61628" w:rsidRDefault="00422CBA" w:rsidP="0068550F">
      <w:pPr>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4. 本人承诺在毕业论文（设计）工作过程中没有伪造数据等行为。</w:t>
      </w:r>
    </w:p>
    <w:p w14:paraId="7A8871D5" w14:textId="77777777" w:rsidR="00422CBA" w:rsidRPr="00C61628" w:rsidRDefault="00422CBA" w:rsidP="0068550F">
      <w:pPr>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5. 若在本毕业论文（设计）中有侵犯任何方面知识产权的行为，由本人承担相应的法律责任。</w:t>
      </w:r>
    </w:p>
    <w:p w14:paraId="5F83E853" w14:textId="77777777" w:rsidR="00422CBA" w:rsidRPr="00C61628" w:rsidRDefault="00422CBA" w:rsidP="0068550F">
      <w:pPr>
        <w:snapToGrid w:val="0"/>
        <w:spacing w:beforeLines="0" w:before="0" w:afterLines="0" w:after="0"/>
        <w:ind w:firstLineChars="200" w:firstLine="560"/>
        <w:rPr>
          <w:rFonts w:ascii="仿宋" w:hAnsi="仿宋" w:hint="eastAsia"/>
          <w:sz w:val="28"/>
          <w:szCs w:val="28"/>
        </w:rPr>
      </w:pPr>
      <w:r w:rsidRPr="00C61628">
        <w:rPr>
          <w:rFonts w:ascii="仿宋" w:hAnsi="仿宋" w:hint="eastAsia"/>
          <w:sz w:val="28"/>
          <w:szCs w:val="28"/>
        </w:rPr>
        <w:t>6. 本人完全了解</w:t>
      </w:r>
      <w:r w:rsidRPr="00C61628">
        <w:rPr>
          <w:rFonts w:ascii="仿宋" w:hAnsi="仿宋" w:hint="eastAsia"/>
          <w:b/>
          <w:sz w:val="28"/>
          <w:szCs w:val="28"/>
          <w:u w:val="single"/>
        </w:rPr>
        <w:t>浙江大学</w:t>
      </w:r>
      <w:r w:rsidRPr="00C61628">
        <w:rPr>
          <w:rFonts w:ascii="仿宋" w:hAnsi="仿宋" w:hint="eastAsia"/>
          <w:sz w:val="28"/>
          <w:szCs w:val="28"/>
        </w:rPr>
        <w:t>有权保留并向有关部门或机构送交本论文（设计）的复印件和磁盘，允许本论文（设计）被查阅和借阅。本人授权</w:t>
      </w:r>
      <w:r w:rsidRPr="00C61628">
        <w:rPr>
          <w:rFonts w:ascii="仿宋" w:hAnsi="仿宋" w:hint="eastAsia"/>
          <w:b/>
          <w:sz w:val="28"/>
          <w:szCs w:val="28"/>
          <w:u w:val="single"/>
        </w:rPr>
        <w:t>浙江大学</w:t>
      </w:r>
      <w:r w:rsidRPr="00C61628">
        <w:rPr>
          <w:rFonts w:ascii="仿宋" w:hAnsi="仿宋" w:hint="eastAsia"/>
          <w:sz w:val="28"/>
          <w:szCs w:val="28"/>
        </w:rPr>
        <w:t>可以将本论文（设计）的全部或部分内容编入有关数据库进行检索和传播，可以采用影印、缩印或扫描等复制手段保存、汇编本论文（设计）。</w:t>
      </w:r>
    </w:p>
    <w:p w14:paraId="627490F1" w14:textId="77777777" w:rsidR="00422CBA" w:rsidRPr="00C61628" w:rsidRDefault="00422CBA" w:rsidP="0068550F">
      <w:pPr>
        <w:snapToGrid w:val="0"/>
        <w:spacing w:beforeLines="0" w:before="0" w:afterLines="0" w:after="0" w:line="400" w:lineRule="exact"/>
        <w:rPr>
          <w:rFonts w:ascii="仿宋" w:hAnsi="仿宋" w:hint="eastAsia"/>
        </w:rPr>
      </w:pPr>
    </w:p>
    <w:p w14:paraId="2CE950C2" w14:textId="77777777" w:rsidR="00422CBA" w:rsidRPr="00C61628" w:rsidRDefault="00422CBA" w:rsidP="0068550F">
      <w:pPr>
        <w:snapToGrid w:val="0"/>
        <w:spacing w:beforeLines="0" w:before="0" w:afterLines="0" w:after="0" w:line="400" w:lineRule="exact"/>
        <w:rPr>
          <w:rFonts w:ascii="仿宋" w:hAnsi="仿宋" w:hint="eastAsia"/>
          <w:sz w:val="28"/>
          <w:szCs w:val="28"/>
        </w:rPr>
      </w:pPr>
      <w:r w:rsidRPr="00C61628">
        <w:rPr>
          <w:rFonts w:ascii="仿宋" w:hAnsi="仿宋" w:hint="eastAsia"/>
          <w:sz w:val="28"/>
          <w:szCs w:val="28"/>
        </w:rPr>
        <w:t>作者签名：                     导师签名：</w:t>
      </w:r>
    </w:p>
    <w:p w14:paraId="0DCBE8D6" w14:textId="77777777" w:rsidR="00422CBA" w:rsidRPr="00C61628" w:rsidRDefault="00422CBA" w:rsidP="0068550F">
      <w:pPr>
        <w:snapToGrid w:val="0"/>
        <w:spacing w:beforeLines="0" w:before="0" w:afterLines="0" w:after="0" w:line="400" w:lineRule="exact"/>
        <w:rPr>
          <w:rFonts w:ascii="仿宋" w:hAnsi="仿宋" w:hint="eastAsia"/>
          <w:sz w:val="28"/>
          <w:szCs w:val="28"/>
        </w:rPr>
      </w:pPr>
    </w:p>
    <w:p w14:paraId="62B022B8" w14:textId="77777777" w:rsidR="00422CBA" w:rsidRPr="00C61628" w:rsidRDefault="00422CBA" w:rsidP="0068550F">
      <w:pPr>
        <w:snapToGrid w:val="0"/>
        <w:spacing w:beforeLines="0" w:before="0" w:afterLines="0" w:after="0" w:line="400" w:lineRule="exact"/>
        <w:rPr>
          <w:rFonts w:ascii="仿宋" w:hAnsi="仿宋" w:hint="eastAsia"/>
          <w:sz w:val="28"/>
          <w:szCs w:val="28"/>
        </w:rPr>
      </w:pPr>
    </w:p>
    <w:p w14:paraId="1A30E9E7" w14:textId="77777777" w:rsidR="00422CBA" w:rsidRDefault="00422CBA" w:rsidP="0068550F">
      <w:pPr>
        <w:snapToGrid w:val="0"/>
        <w:spacing w:beforeLines="0" w:before="0" w:afterLines="0" w:after="0"/>
        <w:jc w:val="center"/>
        <w:rPr>
          <w:rFonts w:ascii="仿宋" w:hAnsi="仿宋" w:hint="eastAsia"/>
          <w:sz w:val="28"/>
          <w:szCs w:val="28"/>
        </w:rPr>
        <w:sectPr w:rsidR="00422CBA" w:rsidSect="00C84460">
          <w:headerReference w:type="even" r:id="rId16"/>
          <w:headerReference w:type="default" r:id="rId17"/>
          <w:footerReference w:type="even" r:id="rId18"/>
          <w:footerReference w:type="default" r:id="rId19"/>
          <w:type w:val="oddPage"/>
          <w:pgSz w:w="11906" w:h="16838"/>
          <w:pgMar w:top="1440" w:right="1797" w:bottom="1440" w:left="1797" w:header="1191" w:footer="680" w:gutter="0"/>
          <w:pgNumType w:fmt="upperRoman" w:start="1"/>
          <w:cols w:space="425"/>
          <w:docGrid w:type="linesAndChars" w:linePitch="312"/>
        </w:sectPr>
      </w:pPr>
      <w:r w:rsidRPr="00C61628">
        <w:rPr>
          <w:rFonts w:ascii="仿宋" w:hAnsi="仿宋" w:hint="eastAsia"/>
          <w:sz w:val="28"/>
          <w:szCs w:val="28"/>
        </w:rPr>
        <w:t>签字日期：    年   月   日      签字日期</w:t>
      </w:r>
      <w:r w:rsidRPr="00C61628">
        <w:rPr>
          <w:rFonts w:ascii="仿宋" w:hAnsi="仿宋"/>
          <w:sz w:val="28"/>
          <w:szCs w:val="28"/>
        </w:rPr>
        <w:t>：</w:t>
      </w:r>
      <w:r w:rsidRPr="00C61628">
        <w:rPr>
          <w:rFonts w:ascii="仿宋" w:hAnsi="仿宋" w:hint="eastAsia"/>
          <w:sz w:val="28"/>
          <w:szCs w:val="28"/>
        </w:rPr>
        <w:t xml:space="preserve">     年   月  日</w:t>
      </w:r>
    </w:p>
    <w:p w14:paraId="6189FC76" w14:textId="14A58C22" w:rsidR="00422CBA" w:rsidRPr="004D5493" w:rsidRDefault="00422CBA" w:rsidP="00422CBA">
      <w:pPr>
        <w:spacing w:before="156" w:after="156" w:line="240" w:lineRule="auto"/>
        <w:jc w:val="center"/>
        <w:rPr>
          <w:b/>
          <w:bCs/>
          <w:sz w:val="32"/>
        </w:rPr>
      </w:pPr>
      <w:r w:rsidRPr="004D5493">
        <w:rPr>
          <w:rFonts w:hint="eastAsia"/>
          <w:b/>
          <w:bCs/>
          <w:sz w:val="32"/>
        </w:rPr>
        <w:lastRenderedPageBreak/>
        <w:t>致谢</w:t>
      </w:r>
    </w:p>
    <w:p w14:paraId="05A727E4" w14:textId="041C0CBE" w:rsidR="00422CBA" w:rsidRDefault="009572F8" w:rsidP="00422CBA">
      <w:pPr>
        <w:spacing w:before="156" w:after="156"/>
        <w:ind w:firstLineChars="200" w:firstLine="480"/>
        <w:rPr>
          <w:noProof/>
          <w:kern w:val="0"/>
        </w:rPr>
      </w:pPr>
      <w:r>
        <w:rPr>
          <w:rFonts w:hint="eastAsia"/>
          <w:noProof/>
          <w:kern w:val="0"/>
        </w:rPr>
        <w:t>大学四年的时间如白驹过隙，</w:t>
      </w:r>
      <w:r w:rsidR="00FF1695">
        <w:rPr>
          <w:rFonts w:hint="eastAsia"/>
          <w:noProof/>
          <w:kern w:val="0"/>
        </w:rPr>
        <w:t>回看往日，仿佛昨日才来到求是园报道</w:t>
      </w:r>
      <w:r w:rsidR="00481ECB">
        <w:rPr>
          <w:rFonts w:hint="eastAsia"/>
          <w:noProof/>
          <w:kern w:val="0"/>
        </w:rPr>
        <w:t>。</w:t>
      </w:r>
      <w:r w:rsidR="0076202D">
        <w:rPr>
          <w:rFonts w:hint="eastAsia"/>
          <w:noProof/>
          <w:kern w:val="0"/>
        </w:rPr>
        <w:t>这四年里我无时无刻不在提醒自己不要忘记来到求是园的初心</w:t>
      </w:r>
      <w:r w:rsidR="008138E6">
        <w:rPr>
          <w:rFonts w:hint="eastAsia"/>
          <w:noProof/>
          <w:kern w:val="0"/>
        </w:rPr>
        <w:t>，也一直以同一个标准要求自己</w:t>
      </w:r>
      <w:r w:rsidR="008B467B">
        <w:rPr>
          <w:rFonts w:hint="eastAsia"/>
          <w:noProof/>
          <w:kern w:val="0"/>
        </w:rPr>
        <w:t>，</w:t>
      </w:r>
      <w:r w:rsidR="00EC7BF3">
        <w:rPr>
          <w:rFonts w:hint="eastAsia"/>
          <w:noProof/>
          <w:kern w:val="0"/>
        </w:rPr>
        <w:t>作为浙大人，</w:t>
      </w:r>
      <w:r w:rsidR="000772F2">
        <w:rPr>
          <w:rFonts w:hint="eastAsia"/>
          <w:noProof/>
          <w:kern w:val="0"/>
        </w:rPr>
        <w:t>我</w:t>
      </w:r>
      <w:r w:rsidR="00A867C8">
        <w:rPr>
          <w:rFonts w:hint="eastAsia"/>
          <w:noProof/>
          <w:kern w:val="0"/>
        </w:rPr>
        <w:t>也</w:t>
      </w:r>
      <w:r w:rsidR="000772F2">
        <w:rPr>
          <w:rFonts w:hint="eastAsia"/>
          <w:noProof/>
          <w:kern w:val="0"/>
        </w:rPr>
        <w:t>会一直把求是创新</w:t>
      </w:r>
      <w:r w:rsidR="00581EC8">
        <w:rPr>
          <w:rFonts w:hint="eastAsia"/>
          <w:noProof/>
          <w:kern w:val="0"/>
        </w:rPr>
        <w:t>作为我做人做事的基本准则</w:t>
      </w:r>
      <w:r w:rsidR="00FE6B17">
        <w:rPr>
          <w:rFonts w:hint="eastAsia"/>
          <w:noProof/>
          <w:kern w:val="0"/>
        </w:rPr>
        <w:t>。</w:t>
      </w:r>
      <w:r w:rsidR="007D37F8">
        <w:rPr>
          <w:rFonts w:hint="eastAsia"/>
          <w:noProof/>
          <w:kern w:val="0"/>
        </w:rPr>
        <w:t>在</w:t>
      </w:r>
      <w:r w:rsidR="00A867C8">
        <w:rPr>
          <w:rFonts w:hint="eastAsia"/>
          <w:noProof/>
          <w:kern w:val="0"/>
        </w:rPr>
        <w:t>大学</w:t>
      </w:r>
      <w:r w:rsidR="007D37F8">
        <w:rPr>
          <w:rFonts w:hint="eastAsia"/>
          <w:noProof/>
          <w:kern w:val="0"/>
        </w:rPr>
        <w:t>期间我收获了很多，同时也得到了许多人的帮助和支持，在此</w:t>
      </w:r>
      <w:r w:rsidR="000948F8">
        <w:rPr>
          <w:rFonts w:hint="eastAsia"/>
          <w:noProof/>
          <w:kern w:val="0"/>
        </w:rPr>
        <w:t>想对这四年来所有帮助过我、关心过我的家人、老师和朋友们</w:t>
      </w:r>
      <w:r w:rsidR="009A163D">
        <w:rPr>
          <w:rFonts w:hint="eastAsia"/>
          <w:noProof/>
          <w:kern w:val="0"/>
        </w:rPr>
        <w:t>表达最衷心的祝福和最诚挚的感谢。</w:t>
      </w:r>
    </w:p>
    <w:p w14:paraId="23B9BA25" w14:textId="1F654BB7" w:rsidR="00747081" w:rsidRDefault="00E6787C" w:rsidP="00422CBA">
      <w:pPr>
        <w:spacing w:before="156" w:after="156"/>
        <w:ind w:firstLineChars="200" w:firstLine="480"/>
        <w:rPr>
          <w:noProof/>
          <w:kern w:val="0"/>
        </w:rPr>
      </w:pPr>
      <w:r>
        <w:rPr>
          <w:rFonts w:hint="eastAsia"/>
          <w:noProof/>
          <w:kern w:val="0"/>
        </w:rPr>
        <w:t>首先我想感谢我的毕设指导老师，张泽君老师。</w:t>
      </w:r>
      <w:r w:rsidR="005121CE">
        <w:rPr>
          <w:rFonts w:hint="eastAsia"/>
          <w:noProof/>
          <w:kern w:val="0"/>
        </w:rPr>
        <w:t>从</w:t>
      </w:r>
      <w:r w:rsidR="005121CE">
        <w:rPr>
          <w:rFonts w:hint="eastAsia"/>
          <w:noProof/>
          <w:kern w:val="0"/>
        </w:rPr>
        <w:t>2</w:t>
      </w:r>
      <w:r w:rsidR="005121CE">
        <w:rPr>
          <w:noProof/>
          <w:kern w:val="0"/>
        </w:rPr>
        <w:t>3</w:t>
      </w:r>
      <w:r w:rsidR="005121CE">
        <w:rPr>
          <w:rFonts w:hint="eastAsia"/>
          <w:noProof/>
          <w:kern w:val="0"/>
        </w:rPr>
        <w:t>年</w:t>
      </w:r>
      <w:r w:rsidR="005121CE">
        <w:rPr>
          <w:noProof/>
          <w:kern w:val="0"/>
        </w:rPr>
        <w:t>9</w:t>
      </w:r>
      <w:r w:rsidR="005121CE">
        <w:rPr>
          <w:rFonts w:hint="eastAsia"/>
          <w:noProof/>
          <w:kern w:val="0"/>
        </w:rPr>
        <w:t>月份开始一直到现在，张老师一直悉心指导我的毕业设计。</w:t>
      </w:r>
      <w:r w:rsidR="00BC5120">
        <w:rPr>
          <w:rFonts w:hint="eastAsia"/>
          <w:noProof/>
          <w:kern w:val="0"/>
        </w:rPr>
        <w:t>在开题时仔细修改我的各种资料</w:t>
      </w:r>
      <w:r w:rsidR="00DD5BBD">
        <w:rPr>
          <w:rFonts w:hint="eastAsia"/>
          <w:noProof/>
          <w:kern w:val="0"/>
        </w:rPr>
        <w:t>，</w:t>
      </w:r>
      <w:r w:rsidR="00AC1150">
        <w:rPr>
          <w:rFonts w:hint="eastAsia"/>
          <w:noProof/>
          <w:kern w:val="0"/>
        </w:rPr>
        <w:t>定期和我讨论毕设进度，并对我遇到的困难做出指导</w:t>
      </w:r>
      <w:r w:rsidR="0039149E">
        <w:rPr>
          <w:rFonts w:hint="eastAsia"/>
          <w:noProof/>
          <w:kern w:val="0"/>
        </w:rPr>
        <w:t>和建议</w:t>
      </w:r>
      <w:r w:rsidR="009B0EEF">
        <w:rPr>
          <w:rFonts w:hint="eastAsia"/>
          <w:noProof/>
          <w:kern w:val="0"/>
        </w:rPr>
        <w:t>。</w:t>
      </w:r>
      <w:r w:rsidR="006C3B8B">
        <w:rPr>
          <w:rFonts w:hint="eastAsia"/>
          <w:noProof/>
          <w:kern w:val="0"/>
        </w:rPr>
        <w:t>张老师严谨认真、负责仔细的工作态度让我</w:t>
      </w:r>
      <w:r w:rsidR="00631D39">
        <w:rPr>
          <w:rFonts w:hint="eastAsia"/>
          <w:noProof/>
          <w:kern w:val="0"/>
        </w:rPr>
        <w:t>收获</w:t>
      </w:r>
      <w:r w:rsidR="006C3B8B">
        <w:rPr>
          <w:rFonts w:hint="eastAsia"/>
          <w:noProof/>
          <w:kern w:val="0"/>
        </w:rPr>
        <w:t>了很多，也</w:t>
      </w:r>
      <w:r w:rsidR="00631D39">
        <w:rPr>
          <w:rFonts w:hint="eastAsia"/>
          <w:noProof/>
          <w:kern w:val="0"/>
        </w:rPr>
        <w:t>始终会是我</w:t>
      </w:r>
      <w:r w:rsidR="006C3B8B">
        <w:rPr>
          <w:rFonts w:hint="eastAsia"/>
          <w:noProof/>
          <w:kern w:val="0"/>
        </w:rPr>
        <w:t>今后工作生活</w:t>
      </w:r>
      <w:r w:rsidR="00631D39">
        <w:rPr>
          <w:rFonts w:hint="eastAsia"/>
          <w:noProof/>
          <w:kern w:val="0"/>
        </w:rPr>
        <w:t>中的学习目标</w:t>
      </w:r>
      <w:r w:rsidR="001D0CE6">
        <w:rPr>
          <w:rFonts w:hint="eastAsia"/>
          <w:noProof/>
          <w:kern w:val="0"/>
        </w:rPr>
        <w:t>，</w:t>
      </w:r>
      <w:r w:rsidR="00BD6F6C">
        <w:rPr>
          <w:rFonts w:hint="eastAsia"/>
          <w:noProof/>
          <w:kern w:val="0"/>
        </w:rPr>
        <w:t>我也感到十分幸运能在本科的最后</w:t>
      </w:r>
      <w:r w:rsidR="001D0CE6">
        <w:rPr>
          <w:rFonts w:hint="eastAsia"/>
          <w:noProof/>
          <w:kern w:val="0"/>
        </w:rPr>
        <w:t>阶段遇到张老师。</w:t>
      </w:r>
    </w:p>
    <w:p w14:paraId="0C166DF2" w14:textId="71979B59" w:rsidR="00205690" w:rsidRDefault="009100E9" w:rsidP="00422CBA">
      <w:pPr>
        <w:spacing w:before="156" w:after="156"/>
        <w:ind w:firstLineChars="200" w:firstLine="480"/>
        <w:rPr>
          <w:kern w:val="0"/>
        </w:rPr>
      </w:pPr>
      <w:r>
        <w:rPr>
          <w:rFonts w:hint="eastAsia"/>
          <w:noProof/>
          <w:kern w:val="0"/>
        </w:rPr>
        <w:t>其次</w:t>
      </w:r>
      <w:r w:rsidR="00205690">
        <w:rPr>
          <w:rFonts w:hint="eastAsia"/>
          <w:noProof/>
          <w:kern w:val="0"/>
        </w:rPr>
        <w:t>我想感谢实验室的</w:t>
      </w:r>
      <w:r w:rsidR="00205690">
        <w:rPr>
          <w:rFonts w:hint="eastAsia"/>
          <w:kern w:val="0"/>
        </w:rPr>
        <w:t>孙施枭学长和曾永青同学，在实验过程中，孙施枭学长给予了我很多的帮助，在我遇到困难的时候给予各种各样的帮助，并提供不一样的思路。同时，曾永青同学也在实验过程中帮助了我很多。</w:t>
      </w:r>
    </w:p>
    <w:p w14:paraId="371F53A2" w14:textId="751AC584" w:rsidR="003238D4" w:rsidRDefault="00F579BF" w:rsidP="00BE06FC">
      <w:pPr>
        <w:spacing w:before="156" w:afterLines="0" w:after="0"/>
        <w:ind w:firstLineChars="200" w:firstLine="480"/>
        <w:rPr>
          <w:noProof/>
          <w:kern w:val="0"/>
        </w:rPr>
      </w:pPr>
      <w:r>
        <w:rPr>
          <w:rFonts w:hint="eastAsia"/>
          <w:noProof/>
          <w:kern w:val="0"/>
        </w:rPr>
        <w:t>同时，我也想感谢大学四年来遇到的朋友们，我们度过了许多快乐的时光，同时在我迷茫、挫折的时候给予我陪伴和帮助，</w:t>
      </w:r>
      <w:r w:rsidR="006B35C3">
        <w:rPr>
          <w:rFonts w:hint="eastAsia"/>
          <w:noProof/>
          <w:kern w:val="0"/>
        </w:rPr>
        <w:t>因为你们我收获了多姿多彩的大学生活</w:t>
      </w:r>
      <w:r w:rsidR="00F73E90">
        <w:rPr>
          <w:rFonts w:hint="eastAsia"/>
          <w:noProof/>
          <w:kern w:val="0"/>
        </w:rPr>
        <w:t>，祝你们前程似锦、平安喜乐、一切顺利</w:t>
      </w:r>
      <w:r w:rsidR="00B236F7">
        <w:rPr>
          <w:rFonts w:hint="eastAsia"/>
          <w:noProof/>
          <w:kern w:val="0"/>
        </w:rPr>
        <w:t>。</w:t>
      </w:r>
    </w:p>
    <w:p w14:paraId="78B21451" w14:textId="33CA4A11" w:rsidR="00607158" w:rsidRPr="00205690" w:rsidRDefault="00A70A47" w:rsidP="00607158">
      <w:pPr>
        <w:spacing w:before="156" w:afterLines="0" w:after="0"/>
        <w:ind w:firstLineChars="200" w:firstLine="480"/>
        <w:rPr>
          <w:noProof/>
          <w:kern w:val="0"/>
        </w:rPr>
        <w:sectPr w:rsidR="00607158" w:rsidRPr="00205690" w:rsidSect="00C84460">
          <w:headerReference w:type="even" r:id="rId20"/>
          <w:footerReference w:type="even" r:id="rId21"/>
          <w:type w:val="oddPage"/>
          <w:pgSz w:w="11906" w:h="16838" w:code="9"/>
          <w:pgMar w:top="1440" w:right="1797" w:bottom="1440" w:left="1797" w:header="1191" w:footer="680" w:gutter="0"/>
          <w:pgNumType w:fmt="upperRoman"/>
          <w:cols w:space="425"/>
          <w:docGrid w:type="linesAndChars" w:linePitch="312"/>
        </w:sectPr>
      </w:pPr>
      <w:r>
        <w:rPr>
          <w:rFonts w:hint="eastAsia"/>
          <w:noProof/>
          <w:kern w:val="0"/>
        </w:rPr>
        <w:t>最后，我想感谢我的妈妈、爷爷和奶奶</w:t>
      </w:r>
      <w:r w:rsidR="002E71FC">
        <w:rPr>
          <w:rFonts w:hint="eastAsia"/>
          <w:noProof/>
          <w:kern w:val="0"/>
        </w:rPr>
        <w:t>，感谢你们一直以来的支持和鼓励，</w:t>
      </w:r>
      <w:r w:rsidR="00161223">
        <w:rPr>
          <w:rFonts w:hint="eastAsia"/>
          <w:noProof/>
          <w:kern w:val="0"/>
        </w:rPr>
        <w:t>遇到开心的事情我总想第一时间和你们分享，而遇到困难时你们也总能认真倾听并给予我帮助和安慰</w:t>
      </w:r>
      <w:r w:rsidR="0035317E">
        <w:rPr>
          <w:rFonts w:hint="eastAsia"/>
          <w:noProof/>
          <w:kern w:val="0"/>
        </w:rPr>
        <w:t>。感谢你们自由开放、认真仔细、努力拼搏的各种态度塑造了今天的我</w:t>
      </w:r>
      <w:r w:rsidR="00B379AD">
        <w:rPr>
          <w:rFonts w:hint="eastAsia"/>
          <w:noProof/>
          <w:kern w:val="0"/>
        </w:rPr>
        <w:t>，</w:t>
      </w:r>
      <w:r w:rsidR="00B236F7">
        <w:rPr>
          <w:rFonts w:hint="eastAsia"/>
          <w:noProof/>
          <w:kern w:val="0"/>
        </w:rPr>
        <w:t>我永远以你们为骄傲，也会努力成为你们的骄傲！</w:t>
      </w:r>
    </w:p>
    <w:p w14:paraId="62C253FF" w14:textId="7A4A64A3" w:rsidR="00422CBA" w:rsidRPr="004D5493" w:rsidRDefault="00422CBA" w:rsidP="00422CBA">
      <w:pPr>
        <w:spacing w:before="156" w:after="156"/>
        <w:jc w:val="center"/>
        <w:rPr>
          <w:b/>
          <w:bCs/>
          <w:sz w:val="32"/>
        </w:rPr>
      </w:pPr>
      <w:r w:rsidRPr="004D5493">
        <w:rPr>
          <w:rFonts w:hint="eastAsia"/>
          <w:b/>
          <w:sz w:val="32"/>
        </w:rPr>
        <w:lastRenderedPageBreak/>
        <w:t>摘要</w:t>
      </w:r>
    </w:p>
    <w:p w14:paraId="57E444A0" w14:textId="63CD0842" w:rsidR="001B7C0A" w:rsidRDefault="00B44B8E" w:rsidP="00E6420D">
      <w:pPr>
        <w:spacing w:before="156" w:after="156"/>
        <w:ind w:firstLineChars="200" w:firstLine="480"/>
        <w:rPr>
          <w:noProof/>
          <w:kern w:val="0"/>
        </w:rPr>
      </w:pPr>
      <w:r>
        <w:rPr>
          <w:rFonts w:hint="eastAsia"/>
          <w:noProof/>
          <w:kern w:val="0"/>
        </w:rPr>
        <w:t>近年来，水下光学探测、光通</w:t>
      </w:r>
      <w:r w:rsidR="00EB0E43">
        <w:rPr>
          <w:rFonts w:hint="eastAsia"/>
          <w:noProof/>
          <w:kern w:val="0"/>
        </w:rPr>
        <w:t>信、</w:t>
      </w:r>
      <w:r>
        <w:rPr>
          <w:rFonts w:hint="eastAsia"/>
          <w:noProof/>
          <w:kern w:val="0"/>
        </w:rPr>
        <w:t>水下偏振成像等技术受到越来越多的关注，这些技术</w:t>
      </w:r>
      <w:r w:rsidR="00BE15C1">
        <w:rPr>
          <w:rFonts w:hint="eastAsia"/>
          <w:noProof/>
          <w:kern w:val="0"/>
        </w:rPr>
        <w:t>广泛</w:t>
      </w:r>
      <w:r>
        <w:rPr>
          <w:rFonts w:hint="eastAsia"/>
          <w:noProof/>
          <w:kern w:val="0"/>
        </w:rPr>
        <w:t>利用了光的偏振特性</w:t>
      </w:r>
      <w:r w:rsidR="00FC5134">
        <w:rPr>
          <w:rFonts w:hint="eastAsia"/>
          <w:noProof/>
          <w:kern w:val="0"/>
        </w:rPr>
        <w:t>，</w:t>
      </w:r>
      <w:r w:rsidR="00BE15C1" w:rsidRPr="00BE15C1">
        <w:rPr>
          <w:noProof/>
          <w:kern w:val="0"/>
        </w:rPr>
        <w:t>因此对于水下偏振光传播的特性进行研究具有重要意义</w:t>
      </w:r>
      <w:r w:rsidR="00FC5134">
        <w:rPr>
          <w:rFonts w:hint="eastAsia"/>
          <w:noProof/>
          <w:kern w:val="0"/>
        </w:rPr>
        <w:t>。</w:t>
      </w:r>
      <w:r w:rsidR="00F21726">
        <w:rPr>
          <w:rFonts w:hint="eastAsia"/>
          <w:noProof/>
          <w:kern w:val="0"/>
        </w:rPr>
        <w:t>本研究基于现有研究</w:t>
      </w:r>
      <w:r w:rsidR="00307FC9">
        <w:rPr>
          <w:rFonts w:hint="eastAsia"/>
          <w:noProof/>
          <w:kern w:val="0"/>
        </w:rPr>
        <w:t>成果</w:t>
      </w:r>
      <w:r w:rsidR="00F21726">
        <w:rPr>
          <w:rFonts w:hint="eastAsia"/>
          <w:noProof/>
          <w:kern w:val="0"/>
        </w:rPr>
        <w:t>，利用偏振光的斯托克斯矢量、米氏散射和蒙特卡洛模型建立了偏振光在水下传播的理论模型</w:t>
      </w:r>
      <w:r w:rsidR="00EA54BB">
        <w:rPr>
          <w:rFonts w:hint="eastAsia"/>
          <w:noProof/>
          <w:kern w:val="0"/>
        </w:rPr>
        <w:t>，</w:t>
      </w:r>
      <w:r w:rsidR="00981D84">
        <w:rPr>
          <w:rFonts w:hint="eastAsia"/>
          <w:noProof/>
          <w:kern w:val="0"/>
        </w:rPr>
        <w:t>并</w:t>
      </w:r>
      <w:r w:rsidR="00485287">
        <w:rPr>
          <w:rFonts w:hint="eastAsia"/>
          <w:noProof/>
          <w:kern w:val="0"/>
        </w:rPr>
        <w:t>利用</w:t>
      </w:r>
      <w:r w:rsidR="00485287">
        <w:rPr>
          <w:rFonts w:hint="eastAsia"/>
          <w:noProof/>
          <w:kern w:val="0"/>
        </w:rPr>
        <w:t>M</w:t>
      </w:r>
      <w:r w:rsidR="00485287">
        <w:rPr>
          <w:noProof/>
          <w:kern w:val="0"/>
        </w:rPr>
        <w:t>ATLAB</w:t>
      </w:r>
      <w:r w:rsidR="00485287">
        <w:rPr>
          <w:rFonts w:hint="eastAsia"/>
          <w:noProof/>
          <w:kern w:val="0"/>
        </w:rPr>
        <w:t>搭建了相应的仿真模型</w:t>
      </w:r>
      <w:r w:rsidR="00981D84">
        <w:rPr>
          <w:rFonts w:hint="eastAsia"/>
          <w:noProof/>
          <w:kern w:val="0"/>
        </w:rPr>
        <w:t>，最后搭建了实验平台进行实验验证</w:t>
      </w:r>
      <w:r w:rsidR="007251AE">
        <w:rPr>
          <w:rFonts w:hint="eastAsia"/>
          <w:noProof/>
          <w:kern w:val="0"/>
        </w:rPr>
        <w:t>。</w:t>
      </w:r>
    </w:p>
    <w:p w14:paraId="3451B4E5" w14:textId="61655651" w:rsidR="001B7C0A" w:rsidRDefault="00CB6F87" w:rsidP="00E6420D">
      <w:pPr>
        <w:spacing w:before="156" w:after="156"/>
        <w:ind w:firstLineChars="200" w:firstLine="480"/>
        <w:rPr>
          <w:noProof/>
          <w:kern w:val="0"/>
        </w:rPr>
      </w:pPr>
      <w:r>
        <w:rPr>
          <w:rFonts w:hint="eastAsia"/>
          <w:noProof/>
          <w:kern w:val="0"/>
        </w:rPr>
        <w:t>其中，</w:t>
      </w:r>
      <w:r w:rsidR="0053178F">
        <w:rPr>
          <w:rFonts w:hint="eastAsia"/>
          <w:noProof/>
          <w:kern w:val="0"/>
        </w:rPr>
        <w:t>仿真模型能够模拟不同偏振光在不同浑浊水体中的传播过程，本研究利用模型分析探究了偏振光在水下传播后的偏振态变化以及各环境因素对偏振光后向散射光偏振态的影响</w:t>
      </w:r>
      <w:r w:rsidR="00E15AEB">
        <w:rPr>
          <w:rFonts w:hint="eastAsia"/>
          <w:noProof/>
          <w:kern w:val="0"/>
        </w:rPr>
        <w:t>，并得到了以下结论：</w:t>
      </w:r>
      <w:r w:rsidR="00153B93">
        <w:rPr>
          <w:noProof/>
          <w:kern w:val="0"/>
        </w:rPr>
        <w:t>1.</w:t>
      </w:r>
      <w:r w:rsidR="00977B19">
        <w:rPr>
          <w:rFonts w:hint="eastAsia"/>
          <w:noProof/>
          <w:kern w:val="0"/>
        </w:rPr>
        <w:t>相较于线偏振光，圆偏振光在</w:t>
      </w:r>
      <w:r w:rsidR="008F1B2D">
        <w:rPr>
          <w:rFonts w:hint="eastAsia"/>
          <w:noProof/>
          <w:kern w:val="0"/>
        </w:rPr>
        <w:t>水下传播的过程中具有更好的保偏性</w:t>
      </w:r>
      <w:r w:rsidR="00977B19">
        <w:rPr>
          <w:rFonts w:hint="eastAsia"/>
          <w:noProof/>
          <w:kern w:val="0"/>
        </w:rPr>
        <w:t>；</w:t>
      </w:r>
      <w:r w:rsidR="00977B19">
        <w:rPr>
          <w:rFonts w:hint="eastAsia"/>
          <w:noProof/>
          <w:kern w:val="0"/>
        </w:rPr>
        <w:t>2</w:t>
      </w:r>
      <w:r w:rsidR="00977B19">
        <w:rPr>
          <w:noProof/>
          <w:kern w:val="0"/>
        </w:rPr>
        <w:t>.</w:t>
      </w:r>
      <w:r w:rsidR="00977B19">
        <w:rPr>
          <w:rFonts w:hint="eastAsia"/>
          <w:noProof/>
          <w:kern w:val="0"/>
        </w:rPr>
        <w:t>圆偏振光的传播光和后向散射光偏振</w:t>
      </w:r>
      <w:r w:rsidR="008410A8">
        <w:rPr>
          <w:rFonts w:hint="eastAsia"/>
          <w:noProof/>
          <w:kern w:val="0"/>
        </w:rPr>
        <w:t>度</w:t>
      </w:r>
      <w:r w:rsidR="00977B19">
        <w:rPr>
          <w:rFonts w:hint="eastAsia"/>
          <w:noProof/>
          <w:kern w:val="0"/>
        </w:rPr>
        <w:t>差异更大</w:t>
      </w:r>
      <w:r w:rsidR="00153B93">
        <w:rPr>
          <w:rFonts w:hint="eastAsia"/>
          <w:noProof/>
          <w:kern w:val="0"/>
        </w:rPr>
        <w:t>；</w:t>
      </w:r>
      <w:r w:rsidR="00153B93">
        <w:rPr>
          <w:rFonts w:hint="eastAsia"/>
          <w:noProof/>
          <w:kern w:val="0"/>
        </w:rPr>
        <w:t>3</w:t>
      </w:r>
      <w:r w:rsidR="00153B93">
        <w:rPr>
          <w:noProof/>
          <w:kern w:val="0"/>
        </w:rPr>
        <w:t>.</w:t>
      </w:r>
      <w:r w:rsidR="00FC19FA">
        <w:rPr>
          <w:rFonts w:hint="eastAsia"/>
          <w:noProof/>
          <w:kern w:val="0"/>
        </w:rPr>
        <w:t>在不同浑浊水体中，</w:t>
      </w:r>
      <w:r w:rsidR="00D82D20">
        <w:rPr>
          <w:rFonts w:hint="eastAsia"/>
          <w:noProof/>
          <w:kern w:val="0"/>
        </w:rPr>
        <w:t>圆偏振光后向散射光的偏振度差异更</w:t>
      </w:r>
      <w:r w:rsidR="008410A8">
        <w:rPr>
          <w:rFonts w:hint="eastAsia"/>
          <w:noProof/>
          <w:kern w:val="0"/>
        </w:rPr>
        <w:t>大</w:t>
      </w:r>
      <w:r w:rsidR="008B1377">
        <w:rPr>
          <w:rFonts w:hint="eastAsia"/>
          <w:noProof/>
          <w:kern w:val="0"/>
        </w:rPr>
        <w:t>。</w:t>
      </w:r>
    </w:p>
    <w:p w14:paraId="4BAB34D0" w14:textId="55315DFE" w:rsidR="00D0306C" w:rsidRDefault="008B1377" w:rsidP="00E6420D">
      <w:pPr>
        <w:spacing w:before="156" w:after="156"/>
        <w:ind w:firstLineChars="200" w:firstLine="480"/>
        <w:rPr>
          <w:noProof/>
          <w:kern w:val="0"/>
        </w:rPr>
      </w:pPr>
      <w:r>
        <w:rPr>
          <w:rFonts w:hint="eastAsia"/>
          <w:noProof/>
          <w:kern w:val="0"/>
        </w:rPr>
        <w:t>基于以上结论，本研究搭建了水下偏振光传播实验平台，</w:t>
      </w:r>
      <w:r w:rsidRPr="00261C17">
        <w:rPr>
          <w:noProof/>
          <w:kern w:val="0"/>
        </w:rPr>
        <w:t>通过实验数据的收集和分析，</w:t>
      </w:r>
      <w:r w:rsidR="00B10E42">
        <w:rPr>
          <w:rFonts w:hint="eastAsia"/>
          <w:noProof/>
          <w:kern w:val="0"/>
        </w:rPr>
        <w:t>验证了仿真模型的正确性，同时也指出了实际应用与仿真模拟的差异</w:t>
      </w:r>
      <w:r w:rsidR="00E53C99">
        <w:rPr>
          <w:rFonts w:hint="eastAsia"/>
          <w:noProof/>
          <w:kern w:val="0"/>
        </w:rPr>
        <w:t>。</w:t>
      </w:r>
      <w:r w:rsidR="00353B51">
        <w:rPr>
          <w:rFonts w:hint="eastAsia"/>
          <w:noProof/>
          <w:kern w:val="0"/>
        </w:rPr>
        <w:t>在</w:t>
      </w:r>
      <w:r w:rsidR="00FF0B13">
        <w:rPr>
          <w:rFonts w:hint="eastAsia"/>
          <w:noProof/>
          <w:kern w:val="0"/>
        </w:rPr>
        <w:t>利用</w:t>
      </w:r>
      <w:r w:rsidR="00773618">
        <w:rPr>
          <w:rFonts w:hint="eastAsia"/>
          <w:noProof/>
          <w:kern w:val="0"/>
        </w:rPr>
        <w:t>仿真</w:t>
      </w:r>
      <w:r w:rsidR="00353B51">
        <w:rPr>
          <w:rFonts w:hint="eastAsia"/>
          <w:noProof/>
          <w:kern w:val="0"/>
        </w:rPr>
        <w:t>模型得到的结论的基础上，实验还得到了以下结论：</w:t>
      </w:r>
      <w:r w:rsidR="00353B51">
        <w:rPr>
          <w:rFonts w:hint="eastAsia"/>
          <w:noProof/>
          <w:kern w:val="0"/>
        </w:rPr>
        <w:t>1</w:t>
      </w:r>
      <w:r w:rsidR="00353B51">
        <w:rPr>
          <w:noProof/>
          <w:kern w:val="0"/>
        </w:rPr>
        <w:t>.</w:t>
      </w:r>
      <w:r w:rsidR="00CB4887">
        <w:rPr>
          <w:rFonts w:hint="eastAsia"/>
          <w:noProof/>
          <w:kern w:val="0"/>
        </w:rPr>
        <w:t>线偏振光在经过传播后，一部分线偏振分量转化为了圆偏振分量，因此线偏振度减小，圆偏振光同理；</w:t>
      </w:r>
      <w:r w:rsidR="00CB4887">
        <w:rPr>
          <w:noProof/>
          <w:kern w:val="0"/>
        </w:rPr>
        <w:t>2.</w:t>
      </w:r>
      <w:r w:rsidR="0061655B">
        <w:rPr>
          <w:rFonts w:hint="eastAsia"/>
          <w:noProof/>
          <w:kern w:val="0"/>
        </w:rPr>
        <w:t>圆偏振光虽然具有更好的保偏性，但在实际应用过程中，圆偏振光的偏振态稳定性较差，容易受环境及器件的影响。</w:t>
      </w:r>
    </w:p>
    <w:p w14:paraId="048A148A" w14:textId="174A8E49" w:rsidR="00B44B8E" w:rsidRDefault="00C70F9B" w:rsidP="00E6420D">
      <w:pPr>
        <w:spacing w:before="156" w:after="156"/>
        <w:ind w:firstLineChars="200" w:firstLine="480"/>
        <w:rPr>
          <w:noProof/>
          <w:kern w:val="0"/>
        </w:rPr>
      </w:pPr>
      <w:r w:rsidRPr="00C70F9B">
        <w:rPr>
          <w:noProof/>
          <w:kern w:val="0"/>
        </w:rPr>
        <w:t>综合研究结果，</w:t>
      </w:r>
      <w:r w:rsidR="00207A5C">
        <w:rPr>
          <w:rFonts w:hint="eastAsia"/>
          <w:noProof/>
          <w:kern w:val="0"/>
        </w:rPr>
        <w:t>本研究最终</w:t>
      </w:r>
      <w:r w:rsidRPr="00C70F9B">
        <w:rPr>
          <w:noProof/>
          <w:kern w:val="0"/>
        </w:rPr>
        <w:t>总结了各种因素对偏振光偏振态的影响，以及偏振光在水下</w:t>
      </w:r>
      <w:r w:rsidR="009544D7">
        <w:rPr>
          <w:rFonts w:hint="eastAsia"/>
          <w:noProof/>
          <w:kern w:val="0"/>
        </w:rPr>
        <w:t>的</w:t>
      </w:r>
      <w:r w:rsidRPr="00C70F9B">
        <w:rPr>
          <w:noProof/>
          <w:kern w:val="0"/>
        </w:rPr>
        <w:t>传播</w:t>
      </w:r>
      <w:r w:rsidR="009544D7">
        <w:rPr>
          <w:rFonts w:hint="eastAsia"/>
          <w:noProof/>
          <w:kern w:val="0"/>
        </w:rPr>
        <w:t>光</w:t>
      </w:r>
      <w:r w:rsidRPr="00C70F9B">
        <w:rPr>
          <w:noProof/>
          <w:kern w:val="0"/>
        </w:rPr>
        <w:t>和后向散射光的特性</w:t>
      </w:r>
      <w:r w:rsidR="00C208A6">
        <w:rPr>
          <w:rFonts w:hint="eastAsia"/>
          <w:noProof/>
          <w:kern w:val="0"/>
        </w:rPr>
        <w:t>，</w:t>
      </w:r>
      <w:r w:rsidRPr="00C70F9B">
        <w:rPr>
          <w:noProof/>
          <w:kern w:val="0"/>
        </w:rPr>
        <w:t>此外，还对仿真模型和实验的局限性进行了总结。</w:t>
      </w:r>
      <w:r w:rsidR="00C208A6">
        <w:rPr>
          <w:rFonts w:hint="eastAsia"/>
        </w:rPr>
        <w:t>本研究的</w:t>
      </w:r>
      <w:r w:rsidR="00C208A6" w:rsidRPr="00CD7325">
        <w:t>分析结果可以</w:t>
      </w:r>
      <w:r w:rsidR="00C208A6">
        <w:rPr>
          <w:rFonts w:hint="eastAsia"/>
        </w:rPr>
        <w:t>为</w:t>
      </w:r>
      <w:r w:rsidR="00C208A6" w:rsidRPr="00CD7325">
        <w:t>选择</w:t>
      </w:r>
      <w:r w:rsidR="00C208A6">
        <w:rPr>
          <w:rFonts w:hint="eastAsia"/>
        </w:rPr>
        <w:t>合适</w:t>
      </w:r>
      <w:r w:rsidR="00C208A6" w:rsidRPr="00CD7325">
        <w:t>类型的偏振光光源</w:t>
      </w:r>
      <w:r w:rsidR="00C208A6">
        <w:rPr>
          <w:rFonts w:hint="eastAsia"/>
        </w:rPr>
        <w:t>做参考</w:t>
      </w:r>
      <w:r w:rsidR="00C208A6" w:rsidRPr="00CD7325">
        <w:t>，并为水下主动激光检测系统的设计提供理论支持</w:t>
      </w:r>
      <w:r w:rsidR="00973C0A">
        <w:rPr>
          <w:rFonts w:hint="eastAsia"/>
        </w:rPr>
        <w:t>和模型支持。</w:t>
      </w:r>
    </w:p>
    <w:p w14:paraId="010B47CE" w14:textId="1C6BB8D0" w:rsidR="00422CBA" w:rsidRDefault="00422CBA" w:rsidP="00422CBA">
      <w:pPr>
        <w:spacing w:before="156" w:after="156"/>
        <w:rPr>
          <w:noProof/>
          <w:kern w:val="0"/>
        </w:rPr>
      </w:pPr>
      <w:r w:rsidRPr="00D16FA1">
        <w:rPr>
          <w:rFonts w:hint="eastAsia"/>
          <w:b/>
          <w:noProof/>
          <w:kern w:val="0"/>
        </w:rPr>
        <w:t>关键词：</w:t>
      </w:r>
      <w:r w:rsidR="00EA3537">
        <w:rPr>
          <w:rFonts w:hint="eastAsia"/>
          <w:b/>
          <w:noProof/>
          <w:kern w:val="0"/>
        </w:rPr>
        <w:t>偏振光；米氏散射；斯托克斯矢量；蒙特卡洛模型</w:t>
      </w:r>
    </w:p>
    <w:p w14:paraId="28CE5E83" w14:textId="77777777" w:rsidR="00422CBA" w:rsidRPr="00D641B9" w:rsidRDefault="00422CBA" w:rsidP="00422CBA">
      <w:pPr>
        <w:spacing w:before="156" w:after="156"/>
        <w:jc w:val="left"/>
        <w:rPr>
          <w:noProof/>
          <w:kern w:val="0"/>
        </w:rPr>
        <w:sectPr w:rsidR="00422CBA" w:rsidRPr="00D641B9" w:rsidSect="00C84460">
          <w:footerReference w:type="default" r:id="rId22"/>
          <w:type w:val="oddPage"/>
          <w:pgSz w:w="11906" w:h="16838"/>
          <w:pgMar w:top="1440" w:right="1797" w:bottom="1440" w:left="1797" w:header="1191" w:footer="680" w:gutter="0"/>
          <w:pgNumType w:fmt="upperRoman"/>
          <w:cols w:space="425"/>
          <w:docGrid w:type="linesAndChars" w:linePitch="312"/>
        </w:sectPr>
      </w:pPr>
    </w:p>
    <w:p w14:paraId="0500348A" w14:textId="15A1602A" w:rsidR="002645A8" w:rsidRPr="002645A8" w:rsidRDefault="00422CBA" w:rsidP="002645A8">
      <w:pPr>
        <w:spacing w:before="163" w:after="163" w:line="240" w:lineRule="auto"/>
        <w:jc w:val="center"/>
        <w:rPr>
          <w:b/>
          <w:bCs/>
          <w:sz w:val="32"/>
        </w:rPr>
      </w:pPr>
      <w:r w:rsidRPr="005C3236">
        <w:rPr>
          <w:b/>
          <w:bCs/>
          <w:sz w:val="32"/>
        </w:rPr>
        <w:lastRenderedPageBreak/>
        <w:t>Abstract</w:t>
      </w:r>
    </w:p>
    <w:p w14:paraId="2734D9E6" w14:textId="1F37E7C4" w:rsidR="000633A1" w:rsidRPr="000633A1" w:rsidRDefault="000633A1" w:rsidP="000633A1">
      <w:pPr>
        <w:spacing w:before="163" w:after="163"/>
        <w:ind w:firstLineChars="200" w:firstLine="480"/>
      </w:pPr>
      <w:r w:rsidRPr="000633A1">
        <w:t>In recent years, underwater optical detection, optical communication, and underwater polarization imaging technologies have received increasing attention. These technologies extensively utilize the polarization characteristics of light, so it is of great significance to study the characteristics of underwater polarized light propagation. Based on existing research results, this study established a theoretical model of polarized light propagation underwater using the Stokes vector of polarized light, Mie scattering, and Monte Carlo model and built a corresponding simulation model using MATLAB.</w:t>
      </w:r>
      <w:r w:rsidR="00CB6F87">
        <w:t xml:space="preserve"> </w:t>
      </w:r>
      <w:r w:rsidR="00CB6F87" w:rsidRPr="00CB6F87">
        <w:t>Finally, an experimental platform was established to verify the research through experiments.</w:t>
      </w:r>
    </w:p>
    <w:p w14:paraId="31982199" w14:textId="77777777" w:rsidR="000633A1" w:rsidRPr="000633A1" w:rsidRDefault="000633A1" w:rsidP="000633A1">
      <w:pPr>
        <w:spacing w:before="163" w:after="163"/>
        <w:ind w:firstLineChars="200" w:firstLine="480"/>
      </w:pPr>
      <w:r w:rsidRPr="000633A1">
        <w:t>This simulation model can simulate the propagation process of different polarized light in different turbid water bodies. The study used the model to analyze the changes in the polarization state of polarized light after underwater propagation and the influence of various environmental factors on the polarization state of the backscattered light. The main conclusions are: 1. Compared to linearly polarized light, circularly polarized light has better polarization preservation during underwater propagation; 2. The difference between the polarization degree of the propagated light and the backscattered light is greater for circularly polarized light; 3. In different turbid water bodies, the difference in the polarization degree of the backscattered light of circularly polarized light is greater.</w:t>
      </w:r>
    </w:p>
    <w:p w14:paraId="344DCAA4" w14:textId="47B46962" w:rsidR="000633A1" w:rsidRPr="000633A1" w:rsidRDefault="000633A1" w:rsidP="000633A1">
      <w:pPr>
        <w:spacing w:before="163" w:after="163"/>
        <w:ind w:firstLineChars="200" w:firstLine="480"/>
      </w:pPr>
      <w:r w:rsidRPr="000633A1">
        <w:t xml:space="preserve">Based on the above conclusions, this study built an underwater polarized light propagation experimental platform. Through data collection and analysis, the validity of the simulation model was verified, and the differences between actual application and simulation were also pointed out. </w:t>
      </w:r>
      <w:r w:rsidR="001734EF">
        <w:t>Based on</w:t>
      </w:r>
      <w:r w:rsidRPr="000633A1">
        <w:t xml:space="preserve"> the conclusions obtained using the simulation model, the experiment also obtained the following conclusions: 1. After propagation, a portion of the linearly polarized light component is converted to a </w:t>
      </w:r>
      <w:r w:rsidRPr="000633A1">
        <w:lastRenderedPageBreak/>
        <w:t>circularly polarized component, so the linear polarization degree decreases, and the same is true for circularly polarized light; 2. Although circularly polarized light has better polarization preservation, in actual applications, the polarization state stability of circularly polarized light is poor and is easily affected by the environment and devices.</w:t>
      </w:r>
    </w:p>
    <w:p w14:paraId="2763CA2D" w14:textId="77777777" w:rsidR="000633A1" w:rsidRPr="000633A1" w:rsidRDefault="000633A1" w:rsidP="000633A1">
      <w:pPr>
        <w:spacing w:before="163" w:after="163"/>
        <w:ind w:firstLineChars="200" w:firstLine="480"/>
      </w:pPr>
      <w:r w:rsidRPr="000633A1">
        <w:t>Integrating the research results, this study finally summarized the influence of various factors on the polarization state of polarized light, as well as the characteristics of the propagated light and backscattered light of polarized light underwater. In addition, the limitations of the simulation model and experiments were also summarized. The analysis results of this study can provide a reference for selecting the appropriate type of polarized light source and provide theoretical and model support for the design of underwater active laser detection systems.</w:t>
      </w:r>
    </w:p>
    <w:p w14:paraId="386AD944" w14:textId="15DA5DCA" w:rsidR="0063266C" w:rsidRDefault="00422CBA" w:rsidP="0063266C">
      <w:pPr>
        <w:spacing w:before="163" w:after="163"/>
        <w:rPr>
          <w:b/>
        </w:rPr>
      </w:pPr>
      <w:r w:rsidRPr="00D16FA1">
        <w:rPr>
          <w:b/>
        </w:rPr>
        <w:t>Keywords:</w:t>
      </w:r>
      <w:r w:rsidR="00DE0C87">
        <w:rPr>
          <w:b/>
        </w:rPr>
        <w:t xml:space="preserve"> polarized light; Stokes vector; Mie scattering; Mont Carlo model</w:t>
      </w:r>
    </w:p>
    <w:p w14:paraId="7A345770" w14:textId="77777777" w:rsidR="000F7CAF" w:rsidRDefault="0063266C" w:rsidP="00EB4607">
      <w:pPr>
        <w:spacing w:before="163" w:after="163" w:line="240" w:lineRule="auto"/>
        <w:jc w:val="center"/>
        <w:rPr>
          <w:b/>
        </w:rPr>
        <w:sectPr w:rsidR="000F7CAF" w:rsidSect="000633A1">
          <w:headerReference w:type="even" r:id="rId23"/>
          <w:footerReference w:type="default" r:id="rId24"/>
          <w:type w:val="oddPage"/>
          <w:pgSz w:w="11906" w:h="16838"/>
          <w:pgMar w:top="1440" w:right="1797" w:bottom="1440" w:left="1797" w:header="1191" w:footer="680" w:gutter="0"/>
          <w:pgNumType w:fmt="upperRoman"/>
          <w:cols w:space="425"/>
          <w:docGrid w:type="linesAndChars" w:linePitch="326"/>
        </w:sectPr>
      </w:pPr>
      <w:r>
        <w:rPr>
          <w:b/>
        </w:rPr>
        <w:br w:type="page"/>
      </w:r>
    </w:p>
    <w:p w14:paraId="20E3367D" w14:textId="1F1816ED" w:rsidR="00422CBA" w:rsidRDefault="0063266C" w:rsidP="00575FE6">
      <w:pPr>
        <w:spacing w:beforeLines="0" w:before="0" w:afterLines="0" w:after="0" w:line="240" w:lineRule="auto"/>
        <w:jc w:val="center"/>
        <w:rPr>
          <w:rFonts w:ascii="仿宋" w:hAnsi="仿宋" w:hint="eastAsia"/>
          <w:b/>
          <w:sz w:val="32"/>
          <w:szCs w:val="32"/>
        </w:rPr>
      </w:pPr>
      <w:r w:rsidRPr="00EB4607">
        <w:rPr>
          <w:rFonts w:ascii="仿宋" w:hAnsi="仿宋" w:hint="eastAsia"/>
          <w:b/>
          <w:sz w:val="32"/>
          <w:szCs w:val="32"/>
        </w:rPr>
        <w:lastRenderedPageBreak/>
        <w:t>目录</w:t>
      </w:r>
    </w:p>
    <w:p w14:paraId="01B072CB" w14:textId="081F2ED7" w:rsidR="006E241D" w:rsidRDefault="00F20C14" w:rsidP="00575FE6">
      <w:pPr>
        <w:spacing w:beforeLines="0" w:before="0" w:afterLines="0" w:after="0"/>
        <w:jc w:val="left"/>
        <w:rPr>
          <w:rFonts w:ascii="仿宋" w:hAnsi="仿宋" w:hint="eastAsia"/>
          <w:b/>
          <w:sz w:val="28"/>
          <w:szCs w:val="28"/>
        </w:rPr>
      </w:pPr>
      <w:r w:rsidRPr="00BA5E18">
        <w:rPr>
          <w:rFonts w:ascii="仿宋" w:hAnsi="仿宋" w:hint="eastAsia"/>
          <w:b/>
          <w:sz w:val="28"/>
          <w:szCs w:val="28"/>
        </w:rPr>
        <w:t>第一</w:t>
      </w:r>
      <w:r w:rsidRPr="00BA5E18">
        <w:rPr>
          <w:rFonts w:ascii="仿宋" w:hAnsi="仿宋"/>
          <w:b/>
          <w:sz w:val="28"/>
          <w:szCs w:val="28"/>
        </w:rPr>
        <w:t xml:space="preserve">部分 </w:t>
      </w:r>
      <w:r w:rsidRPr="00BA5E18">
        <w:rPr>
          <w:rFonts w:ascii="仿宋" w:hAnsi="仿宋" w:hint="eastAsia"/>
          <w:b/>
          <w:sz w:val="28"/>
          <w:szCs w:val="28"/>
        </w:rPr>
        <w:t xml:space="preserve"> 毕业论文（设计）</w:t>
      </w:r>
    </w:p>
    <w:p w14:paraId="41691461" w14:textId="38E1069F" w:rsidR="0063252E" w:rsidRDefault="0063252E" w:rsidP="00891FA7">
      <w:pPr>
        <w:pStyle w:val="TOC1"/>
        <w:rPr>
          <w:rFonts w:asciiTheme="minorHAnsi" w:eastAsiaTheme="minorEastAsia" w:hAnsiTheme="minorHAnsi" w:cstheme="minorBidi" w:hint="eastAsia"/>
          <w:bCs w:val="0"/>
          <w:caps w:val="0"/>
          <w:noProof/>
          <w:sz w:val="21"/>
          <w:szCs w:val="22"/>
        </w:rPr>
      </w:pPr>
      <w:r>
        <w:rPr>
          <w:rFonts w:ascii="仿宋" w:hAnsi="仿宋"/>
          <w:b/>
          <w:bCs w:val="0"/>
          <w:caps w:val="0"/>
          <w:sz w:val="28"/>
          <w:szCs w:val="28"/>
        </w:rPr>
        <w:fldChar w:fldCharType="begin"/>
      </w:r>
      <w:r>
        <w:rPr>
          <w:rFonts w:ascii="仿宋" w:hAnsi="仿宋"/>
          <w:b/>
          <w:bCs w:val="0"/>
          <w:caps w:val="0"/>
          <w:sz w:val="28"/>
          <w:szCs w:val="28"/>
        </w:rPr>
        <w:instrText xml:space="preserve"> TOC \o "1-3" \h \z \u </w:instrText>
      </w:r>
      <w:r>
        <w:rPr>
          <w:rFonts w:ascii="仿宋" w:hAnsi="仿宋"/>
          <w:b/>
          <w:bCs w:val="0"/>
          <w:caps w:val="0"/>
          <w:sz w:val="28"/>
          <w:szCs w:val="28"/>
        </w:rPr>
        <w:fldChar w:fldCharType="separate"/>
      </w:r>
      <w:hyperlink w:anchor="_Toc165737011" w:history="1">
        <w:r w:rsidRPr="00EB118F">
          <w:rPr>
            <w:rStyle w:val="af2"/>
            <w:noProof/>
          </w:rPr>
          <w:t xml:space="preserve">1 </w:t>
        </w:r>
        <w:r w:rsidRPr="00EB118F">
          <w:rPr>
            <w:rStyle w:val="af2"/>
            <w:noProof/>
          </w:rPr>
          <w:t>绪论</w:t>
        </w:r>
        <w:r>
          <w:rPr>
            <w:noProof/>
            <w:webHidden/>
          </w:rPr>
          <w:tab/>
        </w:r>
        <w:r>
          <w:rPr>
            <w:noProof/>
            <w:webHidden/>
          </w:rPr>
          <w:fldChar w:fldCharType="begin"/>
        </w:r>
        <w:r>
          <w:rPr>
            <w:noProof/>
            <w:webHidden/>
          </w:rPr>
          <w:instrText xml:space="preserve"> PAGEREF _Toc165737011 \h </w:instrText>
        </w:r>
        <w:r>
          <w:rPr>
            <w:noProof/>
            <w:webHidden/>
          </w:rPr>
        </w:r>
        <w:r>
          <w:rPr>
            <w:noProof/>
            <w:webHidden/>
          </w:rPr>
          <w:fldChar w:fldCharType="separate"/>
        </w:r>
        <w:r>
          <w:rPr>
            <w:noProof/>
            <w:webHidden/>
          </w:rPr>
          <w:t>1</w:t>
        </w:r>
        <w:r>
          <w:rPr>
            <w:noProof/>
            <w:webHidden/>
          </w:rPr>
          <w:fldChar w:fldCharType="end"/>
        </w:r>
      </w:hyperlink>
    </w:p>
    <w:p w14:paraId="773FB144" w14:textId="54C15F92"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12" w:history="1">
        <w:r w:rsidRPr="00EB118F">
          <w:rPr>
            <w:rStyle w:val="af2"/>
            <w:noProof/>
          </w:rPr>
          <w:t xml:space="preserve">1.1 </w:t>
        </w:r>
        <w:r w:rsidRPr="00EB118F">
          <w:rPr>
            <w:rStyle w:val="af2"/>
            <w:noProof/>
          </w:rPr>
          <w:t>研究背景及意义</w:t>
        </w:r>
        <w:r>
          <w:rPr>
            <w:noProof/>
            <w:webHidden/>
          </w:rPr>
          <w:tab/>
        </w:r>
        <w:r>
          <w:rPr>
            <w:noProof/>
            <w:webHidden/>
          </w:rPr>
          <w:fldChar w:fldCharType="begin"/>
        </w:r>
        <w:r>
          <w:rPr>
            <w:noProof/>
            <w:webHidden/>
          </w:rPr>
          <w:instrText xml:space="preserve"> PAGEREF _Toc165737012 \h </w:instrText>
        </w:r>
        <w:r>
          <w:rPr>
            <w:noProof/>
            <w:webHidden/>
          </w:rPr>
        </w:r>
        <w:r>
          <w:rPr>
            <w:noProof/>
            <w:webHidden/>
          </w:rPr>
          <w:fldChar w:fldCharType="separate"/>
        </w:r>
        <w:r>
          <w:rPr>
            <w:noProof/>
            <w:webHidden/>
          </w:rPr>
          <w:t>1</w:t>
        </w:r>
        <w:r>
          <w:rPr>
            <w:noProof/>
            <w:webHidden/>
          </w:rPr>
          <w:fldChar w:fldCharType="end"/>
        </w:r>
      </w:hyperlink>
    </w:p>
    <w:p w14:paraId="61806A59" w14:textId="53ED5EA0"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13" w:history="1">
        <w:r w:rsidRPr="00EB118F">
          <w:rPr>
            <w:rStyle w:val="af2"/>
            <w:noProof/>
          </w:rPr>
          <w:t xml:space="preserve">1.2 </w:t>
        </w:r>
        <w:r w:rsidRPr="00EB118F">
          <w:rPr>
            <w:rStyle w:val="af2"/>
            <w:noProof/>
          </w:rPr>
          <w:t>国内外研究现状</w:t>
        </w:r>
        <w:r>
          <w:rPr>
            <w:noProof/>
            <w:webHidden/>
          </w:rPr>
          <w:tab/>
        </w:r>
        <w:r>
          <w:rPr>
            <w:noProof/>
            <w:webHidden/>
          </w:rPr>
          <w:fldChar w:fldCharType="begin"/>
        </w:r>
        <w:r>
          <w:rPr>
            <w:noProof/>
            <w:webHidden/>
          </w:rPr>
          <w:instrText xml:space="preserve"> PAGEREF _Toc165737013 \h </w:instrText>
        </w:r>
        <w:r>
          <w:rPr>
            <w:noProof/>
            <w:webHidden/>
          </w:rPr>
        </w:r>
        <w:r>
          <w:rPr>
            <w:noProof/>
            <w:webHidden/>
          </w:rPr>
          <w:fldChar w:fldCharType="separate"/>
        </w:r>
        <w:r>
          <w:rPr>
            <w:noProof/>
            <w:webHidden/>
          </w:rPr>
          <w:t>2</w:t>
        </w:r>
        <w:r>
          <w:rPr>
            <w:noProof/>
            <w:webHidden/>
          </w:rPr>
          <w:fldChar w:fldCharType="end"/>
        </w:r>
      </w:hyperlink>
    </w:p>
    <w:p w14:paraId="167CC0DC" w14:textId="38B84875"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14" w:history="1">
        <w:r w:rsidRPr="00EB118F">
          <w:rPr>
            <w:rStyle w:val="af2"/>
            <w:noProof/>
          </w:rPr>
          <w:t xml:space="preserve">1.2.1 </w:t>
        </w:r>
        <w:r w:rsidRPr="00EB118F">
          <w:rPr>
            <w:rStyle w:val="af2"/>
            <w:noProof/>
          </w:rPr>
          <w:t>偏振光在水下环境中的应用</w:t>
        </w:r>
        <w:r>
          <w:rPr>
            <w:noProof/>
            <w:webHidden/>
          </w:rPr>
          <w:tab/>
        </w:r>
        <w:r>
          <w:rPr>
            <w:noProof/>
            <w:webHidden/>
          </w:rPr>
          <w:fldChar w:fldCharType="begin"/>
        </w:r>
        <w:r>
          <w:rPr>
            <w:noProof/>
            <w:webHidden/>
          </w:rPr>
          <w:instrText xml:space="preserve"> PAGEREF _Toc165737014 \h </w:instrText>
        </w:r>
        <w:r>
          <w:rPr>
            <w:noProof/>
            <w:webHidden/>
          </w:rPr>
        </w:r>
        <w:r>
          <w:rPr>
            <w:noProof/>
            <w:webHidden/>
          </w:rPr>
          <w:fldChar w:fldCharType="separate"/>
        </w:r>
        <w:r>
          <w:rPr>
            <w:noProof/>
            <w:webHidden/>
          </w:rPr>
          <w:t>2</w:t>
        </w:r>
        <w:r>
          <w:rPr>
            <w:noProof/>
            <w:webHidden/>
          </w:rPr>
          <w:fldChar w:fldCharType="end"/>
        </w:r>
      </w:hyperlink>
    </w:p>
    <w:p w14:paraId="4AFF7A4F" w14:textId="58FA6FB5"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15" w:history="1">
        <w:r w:rsidRPr="00EB118F">
          <w:rPr>
            <w:rStyle w:val="af2"/>
            <w:noProof/>
          </w:rPr>
          <w:t xml:space="preserve">1.2.2 </w:t>
        </w:r>
        <w:r w:rsidRPr="00EB118F">
          <w:rPr>
            <w:rStyle w:val="af2"/>
            <w:noProof/>
          </w:rPr>
          <w:t>偏振光水下传播的物理模型</w:t>
        </w:r>
        <w:r>
          <w:rPr>
            <w:noProof/>
            <w:webHidden/>
          </w:rPr>
          <w:tab/>
        </w:r>
        <w:r>
          <w:rPr>
            <w:noProof/>
            <w:webHidden/>
          </w:rPr>
          <w:fldChar w:fldCharType="begin"/>
        </w:r>
        <w:r>
          <w:rPr>
            <w:noProof/>
            <w:webHidden/>
          </w:rPr>
          <w:instrText xml:space="preserve"> PAGEREF _Toc165737015 \h </w:instrText>
        </w:r>
        <w:r>
          <w:rPr>
            <w:noProof/>
            <w:webHidden/>
          </w:rPr>
        </w:r>
        <w:r>
          <w:rPr>
            <w:noProof/>
            <w:webHidden/>
          </w:rPr>
          <w:fldChar w:fldCharType="separate"/>
        </w:r>
        <w:r>
          <w:rPr>
            <w:noProof/>
            <w:webHidden/>
          </w:rPr>
          <w:t>4</w:t>
        </w:r>
        <w:r>
          <w:rPr>
            <w:noProof/>
            <w:webHidden/>
          </w:rPr>
          <w:fldChar w:fldCharType="end"/>
        </w:r>
      </w:hyperlink>
    </w:p>
    <w:p w14:paraId="4603FFFE" w14:textId="7019100B"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16" w:history="1">
        <w:r w:rsidRPr="00EB118F">
          <w:rPr>
            <w:rStyle w:val="af2"/>
            <w:noProof/>
          </w:rPr>
          <w:t xml:space="preserve">1.2.3 </w:t>
        </w:r>
        <w:r w:rsidRPr="00EB118F">
          <w:rPr>
            <w:rStyle w:val="af2"/>
            <w:noProof/>
          </w:rPr>
          <w:t>存在问题</w:t>
        </w:r>
        <w:r>
          <w:rPr>
            <w:noProof/>
            <w:webHidden/>
          </w:rPr>
          <w:tab/>
        </w:r>
        <w:r>
          <w:rPr>
            <w:noProof/>
            <w:webHidden/>
          </w:rPr>
          <w:fldChar w:fldCharType="begin"/>
        </w:r>
        <w:r>
          <w:rPr>
            <w:noProof/>
            <w:webHidden/>
          </w:rPr>
          <w:instrText xml:space="preserve"> PAGEREF _Toc165737016 \h </w:instrText>
        </w:r>
        <w:r>
          <w:rPr>
            <w:noProof/>
            <w:webHidden/>
          </w:rPr>
        </w:r>
        <w:r>
          <w:rPr>
            <w:noProof/>
            <w:webHidden/>
          </w:rPr>
          <w:fldChar w:fldCharType="separate"/>
        </w:r>
        <w:r>
          <w:rPr>
            <w:noProof/>
            <w:webHidden/>
          </w:rPr>
          <w:t>6</w:t>
        </w:r>
        <w:r>
          <w:rPr>
            <w:noProof/>
            <w:webHidden/>
          </w:rPr>
          <w:fldChar w:fldCharType="end"/>
        </w:r>
      </w:hyperlink>
    </w:p>
    <w:p w14:paraId="22807E34" w14:textId="24857F2B"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17" w:history="1">
        <w:r w:rsidRPr="00EB118F">
          <w:rPr>
            <w:rStyle w:val="af2"/>
            <w:noProof/>
          </w:rPr>
          <w:t xml:space="preserve">1.3 </w:t>
        </w:r>
        <w:r w:rsidRPr="00EB118F">
          <w:rPr>
            <w:rStyle w:val="af2"/>
            <w:noProof/>
          </w:rPr>
          <w:t>本文主要工作及章节安排</w:t>
        </w:r>
        <w:r>
          <w:rPr>
            <w:noProof/>
            <w:webHidden/>
          </w:rPr>
          <w:tab/>
        </w:r>
        <w:r>
          <w:rPr>
            <w:noProof/>
            <w:webHidden/>
          </w:rPr>
          <w:fldChar w:fldCharType="begin"/>
        </w:r>
        <w:r>
          <w:rPr>
            <w:noProof/>
            <w:webHidden/>
          </w:rPr>
          <w:instrText xml:space="preserve"> PAGEREF _Toc165737017 \h </w:instrText>
        </w:r>
        <w:r>
          <w:rPr>
            <w:noProof/>
            <w:webHidden/>
          </w:rPr>
        </w:r>
        <w:r>
          <w:rPr>
            <w:noProof/>
            <w:webHidden/>
          </w:rPr>
          <w:fldChar w:fldCharType="separate"/>
        </w:r>
        <w:r>
          <w:rPr>
            <w:noProof/>
            <w:webHidden/>
          </w:rPr>
          <w:t>6</w:t>
        </w:r>
        <w:r>
          <w:rPr>
            <w:noProof/>
            <w:webHidden/>
          </w:rPr>
          <w:fldChar w:fldCharType="end"/>
        </w:r>
      </w:hyperlink>
    </w:p>
    <w:p w14:paraId="36765CF2" w14:textId="11BEB101"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18" w:history="1">
        <w:r w:rsidRPr="00EB118F">
          <w:rPr>
            <w:rStyle w:val="af2"/>
            <w:noProof/>
          </w:rPr>
          <w:t xml:space="preserve">2 </w:t>
        </w:r>
        <w:r w:rsidRPr="00EB118F">
          <w:rPr>
            <w:rStyle w:val="af2"/>
            <w:noProof/>
          </w:rPr>
          <w:t>偏振光散射</w:t>
        </w:r>
        <w:r>
          <w:rPr>
            <w:noProof/>
            <w:webHidden/>
          </w:rPr>
          <w:tab/>
        </w:r>
        <w:r>
          <w:rPr>
            <w:noProof/>
            <w:webHidden/>
          </w:rPr>
          <w:fldChar w:fldCharType="begin"/>
        </w:r>
        <w:r>
          <w:rPr>
            <w:noProof/>
            <w:webHidden/>
          </w:rPr>
          <w:instrText xml:space="preserve"> PAGEREF _Toc165737018 \h </w:instrText>
        </w:r>
        <w:r>
          <w:rPr>
            <w:noProof/>
            <w:webHidden/>
          </w:rPr>
        </w:r>
        <w:r>
          <w:rPr>
            <w:noProof/>
            <w:webHidden/>
          </w:rPr>
          <w:fldChar w:fldCharType="separate"/>
        </w:r>
        <w:r>
          <w:rPr>
            <w:noProof/>
            <w:webHidden/>
          </w:rPr>
          <w:t>8</w:t>
        </w:r>
        <w:r>
          <w:rPr>
            <w:noProof/>
            <w:webHidden/>
          </w:rPr>
          <w:fldChar w:fldCharType="end"/>
        </w:r>
      </w:hyperlink>
    </w:p>
    <w:p w14:paraId="75D87166" w14:textId="6B5A47A9"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19" w:history="1">
        <w:r w:rsidRPr="00EB118F">
          <w:rPr>
            <w:rStyle w:val="af2"/>
            <w:noProof/>
          </w:rPr>
          <w:t xml:space="preserve">2.1 </w:t>
        </w:r>
        <w:r w:rsidRPr="00EB118F">
          <w:rPr>
            <w:rStyle w:val="af2"/>
            <w:noProof/>
          </w:rPr>
          <w:t>偏振光</w:t>
        </w:r>
        <w:r>
          <w:rPr>
            <w:noProof/>
            <w:webHidden/>
          </w:rPr>
          <w:tab/>
        </w:r>
        <w:r>
          <w:rPr>
            <w:noProof/>
            <w:webHidden/>
          </w:rPr>
          <w:fldChar w:fldCharType="begin"/>
        </w:r>
        <w:r>
          <w:rPr>
            <w:noProof/>
            <w:webHidden/>
          </w:rPr>
          <w:instrText xml:space="preserve"> PAGEREF _Toc165737019 \h </w:instrText>
        </w:r>
        <w:r>
          <w:rPr>
            <w:noProof/>
            <w:webHidden/>
          </w:rPr>
        </w:r>
        <w:r>
          <w:rPr>
            <w:noProof/>
            <w:webHidden/>
          </w:rPr>
          <w:fldChar w:fldCharType="separate"/>
        </w:r>
        <w:r>
          <w:rPr>
            <w:noProof/>
            <w:webHidden/>
          </w:rPr>
          <w:t>8</w:t>
        </w:r>
        <w:r>
          <w:rPr>
            <w:noProof/>
            <w:webHidden/>
          </w:rPr>
          <w:fldChar w:fldCharType="end"/>
        </w:r>
      </w:hyperlink>
    </w:p>
    <w:p w14:paraId="0B834CD2" w14:textId="30D43616"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20" w:history="1">
        <w:r w:rsidRPr="00EB118F">
          <w:rPr>
            <w:rStyle w:val="af2"/>
            <w:noProof/>
          </w:rPr>
          <w:t xml:space="preserve">2.1.1 </w:t>
        </w:r>
        <w:r w:rsidRPr="00EB118F">
          <w:rPr>
            <w:rStyle w:val="af2"/>
            <w:noProof/>
          </w:rPr>
          <w:t>偏振光的定义</w:t>
        </w:r>
        <w:r>
          <w:rPr>
            <w:noProof/>
            <w:webHidden/>
          </w:rPr>
          <w:tab/>
        </w:r>
        <w:r>
          <w:rPr>
            <w:noProof/>
            <w:webHidden/>
          </w:rPr>
          <w:fldChar w:fldCharType="begin"/>
        </w:r>
        <w:r>
          <w:rPr>
            <w:noProof/>
            <w:webHidden/>
          </w:rPr>
          <w:instrText xml:space="preserve"> PAGEREF _Toc165737020 \h </w:instrText>
        </w:r>
        <w:r>
          <w:rPr>
            <w:noProof/>
            <w:webHidden/>
          </w:rPr>
        </w:r>
        <w:r>
          <w:rPr>
            <w:noProof/>
            <w:webHidden/>
          </w:rPr>
          <w:fldChar w:fldCharType="separate"/>
        </w:r>
        <w:r>
          <w:rPr>
            <w:noProof/>
            <w:webHidden/>
          </w:rPr>
          <w:t>8</w:t>
        </w:r>
        <w:r>
          <w:rPr>
            <w:noProof/>
            <w:webHidden/>
          </w:rPr>
          <w:fldChar w:fldCharType="end"/>
        </w:r>
      </w:hyperlink>
    </w:p>
    <w:p w14:paraId="4726C405" w14:textId="05843AD9"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21" w:history="1">
        <w:r w:rsidRPr="00EB118F">
          <w:rPr>
            <w:rStyle w:val="af2"/>
            <w:noProof/>
          </w:rPr>
          <w:t xml:space="preserve">2.1.2 </w:t>
        </w:r>
        <w:r w:rsidRPr="00EB118F">
          <w:rPr>
            <w:rStyle w:val="af2"/>
            <w:noProof/>
          </w:rPr>
          <w:t>偏振光的表示</w:t>
        </w:r>
        <w:r>
          <w:rPr>
            <w:noProof/>
            <w:webHidden/>
          </w:rPr>
          <w:tab/>
        </w:r>
        <w:r>
          <w:rPr>
            <w:noProof/>
            <w:webHidden/>
          </w:rPr>
          <w:fldChar w:fldCharType="begin"/>
        </w:r>
        <w:r>
          <w:rPr>
            <w:noProof/>
            <w:webHidden/>
          </w:rPr>
          <w:instrText xml:space="preserve"> PAGEREF _Toc165737021 \h </w:instrText>
        </w:r>
        <w:r>
          <w:rPr>
            <w:noProof/>
            <w:webHidden/>
          </w:rPr>
        </w:r>
        <w:r>
          <w:rPr>
            <w:noProof/>
            <w:webHidden/>
          </w:rPr>
          <w:fldChar w:fldCharType="separate"/>
        </w:r>
        <w:r>
          <w:rPr>
            <w:noProof/>
            <w:webHidden/>
          </w:rPr>
          <w:t>8</w:t>
        </w:r>
        <w:r>
          <w:rPr>
            <w:noProof/>
            <w:webHidden/>
          </w:rPr>
          <w:fldChar w:fldCharType="end"/>
        </w:r>
      </w:hyperlink>
    </w:p>
    <w:p w14:paraId="353AC258" w14:textId="07F530DD"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22" w:history="1">
        <w:r w:rsidRPr="00EB118F">
          <w:rPr>
            <w:rStyle w:val="af2"/>
            <w:noProof/>
          </w:rPr>
          <w:t xml:space="preserve">2.2 </w:t>
        </w:r>
        <w:r w:rsidRPr="00EB118F">
          <w:rPr>
            <w:rStyle w:val="af2"/>
            <w:noProof/>
          </w:rPr>
          <w:t>米氏散射</w:t>
        </w:r>
        <w:r>
          <w:rPr>
            <w:noProof/>
            <w:webHidden/>
          </w:rPr>
          <w:tab/>
        </w:r>
        <w:r>
          <w:rPr>
            <w:noProof/>
            <w:webHidden/>
          </w:rPr>
          <w:fldChar w:fldCharType="begin"/>
        </w:r>
        <w:r>
          <w:rPr>
            <w:noProof/>
            <w:webHidden/>
          </w:rPr>
          <w:instrText xml:space="preserve"> PAGEREF _Toc165737022 \h </w:instrText>
        </w:r>
        <w:r>
          <w:rPr>
            <w:noProof/>
            <w:webHidden/>
          </w:rPr>
        </w:r>
        <w:r>
          <w:rPr>
            <w:noProof/>
            <w:webHidden/>
          </w:rPr>
          <w:fldChar w:fldCharType="separate"/>
        </w:r>
        <w:r>
          <w:rPr>
            <w:noProof/>
            <w:webHidden/>
          </w:rPr>
          <w:t>10</w:t>
        </w:r>
        <w:r>
          <w:rPr>
            <w:noProof/>
            <w:webHidden/>
          </w:rPr>
          <w:fldChar w:fldCharType="end"/>
        </w:r>
      </w:hyperlink>
    </w:p>
    <w:p w14:paraId="2A3E6B3C" w14:textId="4054543B"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23" w:history="1">
        <w:r w:rsidRPr="00EB118F">
          <w:rPr>
            <w:rStyle w:val="af2"/>
            <w:noProof/>
          </w:rPr>
          <w:t xml:space="preserve">2.3 </w:t>
        </w:r>
        <w:r w:rsidRPr="00EB118F">
          <w:rPr>
            <w:rStyle w:val="af2"/>
            <w:noProof/>
          </w:rPr>
          <w:t>蒙特卡洛模型中的米氏散射</w:t>
        </w:r>
        <w:r>
          <w:rPr>
            <w:noProof/>
            <w:webHidden/>
          </w:rPr>
          <w:tab/>
        </w:r>
        <w:r>
          <w:rPr>
            <w:noProof/>
            <w:webHidden/>
          </w:rPr>
          <w:fldChar w:fldCharType="begin"/>
        </w:r>
        <w:r>
          <w:rPr>
            <w:noProof/>
            <w:webHidden/>
          </w:rPr>
          <w:instrText xml:space="preserve"> PAGEREF _Toc165737023 \h </w:instrText>
        </w:r>
        <w:r>
          <w:rPr>
            <w:noProof/>
            <w:webHidden/>
          </w:rPr>
        </w:r>
        <w:r>
          <w:rPr>
            <w:noProof/>
            <w:webHidden/>
          </w:rPr>
          <w:fldChar w:fldCharType="separate"/>
        </w:r>
        <w:r>
          <w:rPr>
            <w:noProof/>
            <w:webHidden/>
          </w:rPr>
          <w:t>12</w:t>
        </w:r>
        <w:r>
          <w:rPr>
            <w:noProof/>
            <w:webHidden/>
          </w:rPr>
          <w:fldChar w:fldCharType="end"/>
        </w:r>
      </w:hyperlink>
    </w:p>
    <w:p w14:paraId="37A4984A" w14:textId="0663F342"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24" w:history="1">
        <w:r w:rsidRPr="00EB118F">
          <w:rPr>
            <w:rStyle w:val="af2"/>
            <w:noProof/>
          </w:rPr>
          <w:t xml:space="preserve">2.4 </w:t>
        </w:r>
        <w:r w:rsidRPr="00EB118F">
          <w:rPr>
            <w:rStyle w:val="af2"/>
            <w:noProof/>
          </w:rPr>
          <w:t>本章小结</w:t>
        </w:r>
        <w:r>
          <w:rPr>
            <w:noProof/>
            <w:webHidden/>
          </w:rPr>
          <w:tab/>
        </w:r>
        <w:r>
          <w:rPr>
            <w:noProof/>
            <w:webHidden/>
          </w:rPr>
          <w:fldChar w:fldCharType="begin"/>
        </w:r>
        <w:r>
          <w:rPr>
            <w:noProof/>
            <w:webHidden/>
          </w:rPr>
          <w:instrText xml:space="preserve"> PAGEREF _Toc165737024 \h </w:instrText>
        </w:r>
        <w:r>
          <w:rPr>
            <w:noProof/>
            <w:webHidden/>
          </w:rPr>
        </w:r>
        <w:r>
          <w:rPr>
            <w:noProof/>
            <w:webHidden/>
          </w:rPr>
          <w:fldChar w:fldCharType="separate"/>
        </w:r>
        <w:r>
          <w:rPr>
            <w:noProof/>
            <w:webHidden/>
          </w:rPr>
          <w:t>15</w:t>
        </w:r>
        <w:r>
          <w:rPr>
            <w:noProof/>
            <w:webHidden/>
          </w:rPr>
          <w:fldChar w:fldCharType="end"/>
        </w:r>
      </w:hyperlink>
    </w:p>
    <w:p w14:paraId="40733144" w14:textId="4CFFECBA"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25" w:history="1">
        <w:r w:rsidRPr="00EB118F">
          <w:rPr>
            <w:rStyle w:val="af2"/>
            <w:noProof/>
          </w:rPr>
          <w:t xml:space="preserve">3 </w:t>
        </w:r>
        <w:r w:rsidRPr="00EB118F">
          <w:rPr>
            <w:rStyle w:val="af2"/>
            <w:noProof/>
          </w:rPr>
          <w:t>水下偏振光仿真模拟</w:t>
        </w:r>
        <w:r>
          <w:rPr>
            <w:noProof/>
            <w:webHidden/>
          </w:rPr>
          <w:tab/>
        </w:r>
        <w:r>
          <w:rPr>
            <w:noProof/>
            <w:webHidden/>
          </w:rPr>
          <w:fldChar w:fldCharType="begin"/>
        </w:r>
        <w:r>
          <w:rPr>
            <w:noProof/>
            <w:webHidden/>
          </w:rPr>
          <w:instrText xml:space="preserve"> PAGEREF _Toc165737025 \h </w:instrText>
        </w:r>
        <w:r>
          <w:rPr>
            <w:noProof/>
            <w:webHidden/>
          </w:rPr>
        </w:r>
        <w:r>
          <w:rPr>
            <w:noProof/>
            <w:webHidden/>
          </w:rPr>
          <w:fldChar w:fldCharType="separate"/>
        </w:r>
        <w:r>
          <w:rPr>
            <w:noProof/>
            <w:webHidden/>
          </w:rPr>
          <w:t>16</w:t>
        </w:r>
        <w:r>
          <w:rPr>
            <w:noProof/>
            <w:webHidden/>
          </w:rPr>
          <w:fldChar w:fldCharType="end"/>
        </w:r>
      </w:hyperlink>
    </w:p>
    <w:p w14:paraId="1E35C423" w14:textId="5D15503D"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26" w:history="1">
        <w:r w:rsidRPr="00EB118F">
          <w:rPr>
            <w:rStyle w:val="af2"/>
            <w:noProof/>
          </w:rPr>
          <w:t xml:space="preserve">3.1 </w:t>
        </w:r>
        <w:r w:rsidRPr="00EB118F">
          <w:rPr>
            <w:rStyle w:val="af2"/>
            <w:noProof/>
          </w:rPr>
          <w:t>仿真原理及流程</w:t>
        </w:r>
        <w:r>
          <w:rPr>
            <w:noProof/>
            <w:webHidden/>
          </w:rPr>
          <w:tab/>
        </w:r>
        <w:r>
          <w:rPr>
            <w:noProof/>
            <w:webHidden/>
          </w:rPr>
          <w:fldChar w:fldCharType="begin"/>
        </w:r>
        <w:r>
          <w:rPr>
            <w:noProof/>
            <w:webHidden/>
          </w:rPr>
          <w:instrText xml:space="preserve"> PAGEREF _Toc165737026 \h </w:instrText>
        </w:r>
        <w:r>
          <w:rPr>
            <w:noProof/>
            <w:webHidden/>
          </w:rPr>
        </w:r>
        <w:r>
          <w:rPr>
            <w:noProof/>
            <w:webHidden/>
          </w:rPr>
          <w:fldChar w:fldCharType="separate"/>
        </w:r>
        <w:r>
          <w:rPr>
            <w:noProof/>
            <w:webHidden/>
          </w:rPr>
          <w:t>16</w:t>
        </w:r>
        <w:r>
          <w:rPr>
            <w:noProof/>
            <w:webHidden/>
          </w:rPr>
          <w:fldChar w:fldCharType="end"/>
        </w:r>
      </w:hyperlink>
    </w:p>
    <w:p w14:paraId="0FB242AB" w14:textId="4D1FBD31"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27" w:history="1">
        <w:r w:rsidRPr="00EB118F">
          <w:rPr>
            <w:rStyle w:val="af2"/>
            <w:noProof/>
          </w:rPr>
          <w:t xml:space="preserve">3.2 </w:t>
        </w:r>
        <w:r w:rsidRPr="00EB118F">
          <w:rPr>
            <w:rStyle w:val="af2"/>
            <w:noProof/>
          </w:rPr>
          <w:t>仿真数据分析</w:t>
        </w:r>
        <w:r>
          <w:rPr>
            <w:noProof/>
            <w:webHidden/>
          </w:rPr>
          <w:tab/>
        </w:r>
        <w:r>
          <w:rPr>
            <w:noProof/>
            <w:webHidden/>
          </w:rPr>
          <w:fldChar w:fldCharType="begin"/>
        </w:r>
        <w:r>
          <w:rPr>
            <w:noProof/>
            <w:webHidden/>
          </w:rPr>
          <w:instrText xml:space="preserve"> PAGEREF _Toc165737027 \h </w:instrText>
        </w:r>
        <w:r>
          <w:rPr>
            <w:noProof/>
            <w:webHidden/>
          </w:rPr>
        </w:r>
        <w:r>
          <w:rPr>
            <w:noProof/>
            <w:webHidden/>
          </w:rPr>
          <w:fldChar w:fldCharType="separate"/>
        </w:r>
        <w:r>
          <w:rPr>
            <w:noProof/>
            <w:webHidden/>
          </w:rPr>
          <w:t>19</w:t>
        </w:r>
        <w:r>
          <w:rPr>
            <w:noProof/>
            <w:webHidden/>
          </w:rPr>
          <w:fldChar w:fldCharType="end"/>
        </w:r>
      </w:hyperlink>
    </w:p>
    <w:p w14:paraId="44B44654" w14:textId="6F8D8E51"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28" w:history="1">
        <w:r w:rsidRPr="00EB118F">
          <w:rPr>
            <w:rStyle w:val="af2"/>
            <w:noProof/>
          </w:rPr>
          <w:t xml:space="preserve">3.2.1 </w:t>
        </w:r>
        <w:r w:rsidRPr="00EB118F">
          <w:rPr>
            <w:rStyle w:val="af2"/>
            <w:noProof/>
          </w:rPr>
          <w:t>传播光分析</w:t>
        </w:r>
        <w:r>
          <w:rPr>
            <w:noProof/>
            <w:webHidden/>
          </w:rPr>
          <w:tab/>
        </w:r>
        <w:r>
          <w:rPr>
            <w:noProof/>
            <w:webHidden/>
          </w:rPr>
          <w:fldChar w:fldCharType="begin"/>
        </w:r>
        <w:r>
          <w:rPr>
            <w:noProof/>
            <w:webHidden/>
          </w:rPr>
          <w:instrText xml:space="preserve"> PAGEREF _Toc165737028 \h </w:instrText>
        </w:r>
        <w:r>
          <w:rPr>
            <w:noProof/>
            <w:webHidden/>
          </w:rPr>
        </w:r>
        <w:r>
          <w:rPr>
            <w:noProof/>
            <w:webHidden/>
          </w:rPr>
          <w:fldChar w:fldCharType="separate"/>
        </w:r>
        <w:r>
          <w:rPr>
            <w:noProof/>
            <w:webHidden/>
          </w:rPr>
          <w:t>19</w:t>
        </w:r>
        <w:r>
          <w:rPr>
            <w:noProof/>
            <w:webHidden/>
          </w:rPr>
          <w:fldChar w:fldCharType="end"/>
        </w:r>
      </w:hyperlink>
    </w:p>
    <w:p w14:paraId="52FAE4CC" w14:textId="10111A3C" w:rsidR="0063252E" w:rsidRDefault="0063252E" w:rsidP="00891FA7">
      <w:pPr>
        <w:pStyle w:val="TOC3"/>
        <w:tabs>
          <w:tab w:val="right" w:leader="dot" w:pos="8302"/>
        </w:tabs>
        <w:spacing w:beforeLines="0" w:before="0" w:afterLines="0" w:after="0"/>
        <w:rPr>
          <w:rFonts w:asciiTheme="minorHAnsi" w:eastAsiaTheme="minorEastAsia" w:hAnsiTheme="minorHAnsi" w:cstheme="minorBidi" w:hint="eastAsia"/>
          <w:iCs w:val="0"/>
          <w:noProof/>
          <w:sz w:val="21"/>
          <w:szCs w:val="22"/>
        </w:rPr>
      </w:pPr>
      <w:hyperlink w:anchor="_Toc165737029" w:history="1">
        <w:r w:rsidRPr="00EB118F">
          <w:rPr>
            <w:rStyle w:val="af2"/>
            <w:noProof/>
          </w:rPr>
          <w:t xml:space="preserve">3.2.2 </w:t>
        </w:r>
        <w:r w:rsidRPr="00EB118F">
          <w:rPr>
            <w:rStyle w:val="af2"/>
            <w:noProof/>
          </w:rPr>
          <w:t>后向散射光分析</w:t>
        </w:r>
        <w:r>
          <w:rPr>
            <w:noProof/>
            <w:webHidden/>
          </w:rPr>
          <w:tab/>
        </w:r>
        <w:r>
          <w:rPr>
            <w:noProof/>
            <w:webHidden/>
          </w:rPr>
          <w:fldChar w:fldCharType="begin"/>
        </w:r>
        <w:r>
          <w:rPr>
            <w:noProof/>
            <w:webHidden/>
          </w:rPr>
          <w:instrText xml:space="preserve"> PAGEREF _Toc165737029 \h </w:instrText>
        </w:r>
        <w:r>
          <w:rPr>
            <w:noProof/>
            <w:webHidden/>
          </w:rPr>
        </w:r>
        <w:r>
          <w:rPr>
            <w:noProof/>
            <w:webHidden/>
          </w:rPr>
          <w:fldChar w:fldCharType="separate"/>
        </w:r>
        <w:r>
          <w:rPr>
            <w:noProof/>
            <w:webHidden/>
          </w:rPr>
          <w:t>22</w:t>
        </w:r>
        <w:r>
          <w:rPr>
            <w:noProof/>
            <w:webHidden/>
          </w:rPr>
          <w:fldChar w:fldCharType="end"/>
        </w:r>
      </w:hyperlink>
    </w:p>
    <w:p w14:paraId="7E284F9B" w14:textId="5A4BB3C2"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0" w:history="1">
        <w:r w:rsidRPr="00EB118F">
          <w:rPr>
            <w:rStyle w:val="af2"/>
            <w:noProof/>
          </w:rPr>
          <w:t xml:space="preserve">3.3 </w:t>
        </w:r>
        <w:r w:rsidRPr="00EB118F">
          <w:rPr>
            <w:rStyle w:val="af2"/>
            <w:noProof/>
          </w:rPr>
          <w:t>本章小结</w:t>
        </w:r>
        <w:r>
          <w:rPr>
            <w:noProof/>
            <w:webHidden/>
          </w:rPr>
          <w:tab/>
        </w:r>
        <w:r>
          <w:rPr>
            <w:noProof/>
            <w:webHidden/>
          </w:rPr>
          <w:fldChar w:fldCharType="begin"/>
        </w:r>
        <w:r>
          <w:rPr>
            <w:noProof/>
            <w:webHidden/>
          </w:rPr>
          <w:instrText xml:space="preserve"> PAGEREF _Toc165737030 \h </w:instrText>
        </w:r>
        <w:r>
          <w:rPr>
            <w:noProof/>
            <w:webHidden/>
          </w:rPr>
        </w:r>
        <w:r>
          <w:rPr>
            <w:noProof/>
            <w:webHidden/>
          </w:rPr>
          <w:fldChar w:fldCharType="separate"/>
        </w:r>
        <w:r>
          <w:rPr>
            <w:noProof/>
            <w:webHidden/>
          </w:rPr>
          <w:t>24</w:t>
        </w:r>
        <w:r>
          <w:rPr>
            <w:noProof/>
            <w:webHidden/>
          </w:rPr>
          <w:fldChar w:fldCharType="end"/>
        </w:r>
      </w:hyperlink>
    </w:p>
    <w:p w14:paraId="6B82E3EB" w14:textId="10E58756"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31" w:history="1">
        <w:r w:rsidRPr="00EB118F">
          <w:rPr>
            <w:rStyle w:val="af2"/>
            <w:noProof/>
          </w:rPr>
          <w:t xml:space="preserve">4 </w:t>
        </w:r>
        <w:r w:rsidRPr="00EB118F">
          <w:rPr>
            <w:rStyle w:val="af2"/>
            <w:noProof/>
          </w:rPr>
          <w:t>水下偏振光传播实验</w:t>
        </w:r>
        <w:r>
          <w:rPr>
            <w:noProof/>
            <w:webHidden/>
          </w:rPr>
          <w:tab/>
        </w:r>
        <w:r>
          <w:rPr>
            <w:noProof/>
            <w:webHidden/>
          </w:rPr>
          <w:fldChar w:fldCharType="begin"/>
        </w:r>
        <w:r>
          <w:rPr>
            <w:noProof/>
            <w:webHidden/>
          </w:rPr>
          <w:instrText xml:space="preserve"> PAGEREF _Toc165737031 \h </w:instrText>
        </w:r>
        <w:r>
          <w:rPr>
            <w:noProof/>
            <w:webHidden/>
          </w:rPr>
        </w:r>
        <w:r>
          <w:rPr>
            <w:noProof/>
            <w:webHidden/>
          </w:rPr>
          <w:fldChar w:fldCharType="separate"/>
        </w:r>
        <w:r>
          <w:rPr>
            <w:noProof/>
            <w:webHidden/>
          </w:rPr>
          <w:t>25</w:t>
        </w:r>
        <w:r>
          <w:rPr>
            <w:noProof/>
            <w:webHidden/>
          </w:rPr>
          <w:fldChar w:fldCharType="end"/>
        </w:r>
      </w:hyperlink>
    </w:p>
    <w:p w14:paraId="176E9CE5" w14:textId="3E960C29"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2" w:history="1">
        <w:r w:rsidRPr="00EB118F">
          <w:rPr>
            <w:rStyle w:val="af2"/>
            <w:noProof/>
          </w:rPr>
          <w:t xml:space="preserve">4.1 </w:t>
        </w:r>
        <w:r w:rsidRPr="00EB118F">
          <w:rPr>
            <w:rStyle w:val="af2"/>
            <w:noProof/>
          </w:rPr>
          <w:t>实验系统设计及流程</w:t>
        </w:r>
        <w:r>
          <w:rPr>
            <w:noProof/>
            <w:webHidden/>
          </w:rPr>
          <w:tab/>
        </w:r>
        <w:r>
          <w:rPr>
            <w:noProof/>
            <w:webHidden/>
          </w:rPr>
          <w:fldChar w:fldCharType="begin"/>
        </w:r>
        <w:r>
          <w:rPr>
            <w:noProof/>
            <w:webHidden/>
          </w:rPr>
          <w:instrText xml:space="preserve"> PAGEREF _Toc165737032 \h </w:instrText>
        </w:r>
        <w:r>
          <w:rPr>
            <w:noProof/>
            <w:webHidden/>
          </w:rPr>
        </w:r>
        <w:r>
          <w:rPr>
            <w:noProof/>
            <w:webHidden/>
          </w:rPr>
          <w:fldChar w:fldCharType="separate"/>
        </w:r>
        <w:r>
          <w:rPr>
            <w:noProof/>
            <w:webHidden/>
          </w:rPr>
          <w:t>25</w:t>
        </w:r>
        <w:r>
          <w:rPr>
            <w:noProof/>
            <w:webHidden/>
          </w:rPr>
          <w:fldChar w:fldCharType="end"/>
        </w:r>
      </w:hyperlink>
    </w:p>
    <w:p w14:paraId="0985ADAC" w14:textId="2DD48092"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3" w:history="1">
        <w:r w:rsidRPr="00EB118F">
          <w:rPr>
            <w:rStyle w:val="af2"/>
            <w:noProof/>
          </w:rPr>
          <w:t>4.2</w:t>
        </w:r>
        <w:r w:rsidRPr="00EB118F">
          <w:rPr>
            <w:rStyle w:val="af2"/>
            <w:noProof/>
          </w:rPr>
          <w:t>数据测量及分析</w:t>
        </w:r>
        <w:r>
          <w:rPr>
            <w:noProof/>
            <w:webHidden/>
          </w:rPr>
          <w:tab/>
        </w:r>
        <w:r>
          <w:rPr>
            <w:noProof/>
            <w:webHidden/>
          </w:rPr>
          <w:fldChar w:fldCharType="begin"/>
        </w:r>
        <w:r>
          <w:rPr>
            <w:noProof/>
            <w:webHidden/>
          </w:rPr>
          <w:instrText xml:space="preserve"> PAGEREF _Toc165737033 \h </w:instrText>
        </w:r>
        <w:r>
          <w:rPr>
            <w:noProof/>
            <w:webHidden/>
          </w:rPr>
        </w:r>
        <w:r>
          <w:rPr>
            <w:noProof/>
            <w:webHidden/>
          </w:rPr>
          <w:fldChar w:fldCharType="separate"/>
        </w:r>
        <w:r>
          <w:rPr>
            <w:noProof/>
            <w:webHidden/>
          </w:rPr>
          <w:t>28</w:t>
        </w:r>
        <w:r>
          <w:rPr>
            <w:noProof/>
            <w:webHidden/>
          </w:rPr>
          <w:fldChar w:fldCharType="end"/>
        </w:r>
      </w:hyperlink>
    </w:p>
    <w:p w14:paraId="686466F7" w14:textId="7C4560D1"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4" w:history="1">
        <w:r w:rsidRPr="00EB118F">
          <w:rPr>
            <w:rStyle w:val="af2"/>
            <w:noProof/>
          </w:rPr>
          <w:t xml:space="preserve">4.3 </w:t>
        </w:r>
        <w:r w:rsidRPr="00EB118F">
          <w:rPr>
            <w:rStyle w:val="af2"/>
            <w:noProof/>
          </w:rPr>
          <w:t>本章小结</w:t>
        </w:r>
        <w:r>
          <w:rPr>
            <w:noProof/>
            <w:webHidden/>
          </w:rPr>
          <w:tab/>
        </w:r>
        <w:r>
          <w:rPr>
            <w:noProof/>
            <w:webHidden/>
          </w:rPr>
          <w:fldChar w:fldCharType="begin"/>
        </w:r>
        <w:r>
          <w:rPr>
            <w:noProof/>
            <w:webHidden/>
          </w:rPr>
          <w:instrText xml:space="preserve"> PAGEREF _Toc165737034 \h </w:instrText>
        </w:r>
        <w:r>
          <w:rPr>
            <w:noProof/>
            <w:webHidden/>
          </w:rPr>
        </w:r>
        <w:r>
          <w:rPr>
            <w:noProof/>
            <w:webHidden/>
          </w:rPr>
          <w:fldChar w:fldCharType="separate"/>
        </w:r>
        <w:r>
          <w:rPr>
            <w:noProof/>
            <w:webHidden/>
          </w:rPr>
          <w:t>33</w:t>
        </w:r>
        <w:r>
          <w:rPr>
            <w:noProof/>
            <w:webHidden/>
          </w:rPr>
          <w:fldChar w:fldCharType="end"/>
        </w:r>
      </w:hyperlink>
    </w:p>
    <w:p w14:paraId="6ECEF682" w14:textId="4D519D55"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35" w:history="1">
        <w:r w:rsidRPr="00EB118F">
          <w:rPr>
            <w:rStyle w:val="af2"/>
            <w:noProof/>
          </w:rPr>
          <w:t xml:space="preserve">5 </w:t>
        </w:r>
        <w:r w:rsidRPr="00EB118F">
          <w:rPr>
            <w:rStyle w:val="af2"/>
            <w:noProof/>
          </w:rPr>
          <w:t>总结与展望</w:t>
        </w:r>
        <w:r>
          <w:rPr>
            <w:noProof/>
            <w:webHidden/>
          </w:rPr>
          <w:tab/>
        </w:r>
        <w:r>
          <w:rPr>
            <w:noProof/>
            <w:webHidden/>
          </w:rPr>
          <w:fldChar w:fldCharType="begin"/>
        </w:r>
        <w:r>
          <w:rPr>
            <w:noProof/>
            <w:webHidden/>
          </w:rPr>
          <w:instrText xml:space="preserve"> PAGEREF _Toc165737035 \h </w:instrText>
        </w:r>
        <w:r>
          <w:rPr>
            <w:noProof/>
            <w:webHidden/>
          </w:rPr>
        </w:r>
        <w:r>
          <w:rPr>
            <w:noProof/>
            <w:webHidden/>
          </w:rPr>
          <w:fldChar w:fldCharType="separate"/>
        </w:r>
        <w:r>
          <w:rPr>
            <w:noProof/>
            <w:webHidden/>
          </w:rPr>
          <w:t>34</w:t>
        </w:r>
        <w:r>
          <w:rPr>
            <w:noProof/>
            <w:webHidden/>
          </w:rPr>
          <w:fldChar w:fldCharType="end"/>
        </w:r>
      </w:hyperlink>
    </w:p>
    <w:p w14:paraId="14D3BED5" w14:textId="43779B44"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6" w:history="1">
        <w:r w:rsidRPr="00EB118F">
          <w:rPr>
            <w:rStyle w:val="af2"/>
            <w:noProof/>
          </w:rPr>
          <w:t xml:space="preserve">5.1 </w:t>
        </w:r>
        <w:r w:rsidRPr="00EB118F">
          <w:rPr>
            <w:rStyle w:val="af2"/>
            <w:noProof/>
          </w:rPr>
          <w:t>总结</w:t>
        </w:r>
        <w:r>
          <w:rPr>
            <w:noProof/>
            <w:webHidden/>
          </w:rPr>
          <w:tab/>
        </w:r>
        <w:r>
          <w:rPr>
            <w:noProof/>
            <w:webHidden/>
          </w:rPr>
          <w:fldChar w:fldCharType="begin"/>
        </w:r>
        <w:r>
          <w:rPr>
            <w:noProof/>
            <w:webHidden/>
          </w:rPr>
          <w:instrText xml:space="preserve"> PAGEREF _Toc165737036 \h </w:instrText>
        </w:r>
        <w:r>
          <w:rPr>
            <w:noProof/>
            <w:webHidden/>
          </w:rPr>
        </w:r>
        <w:r>
          <w:rPr>
            <w:noProof/>
            <w:webHidden/>
          </w:rPr>
          <w:fldChar w:fldCharType="separate"/>
        </w:r>
        <w:r>
          <w:rPr>
            <w:noProof/>
            <w:webHidden/>
          </w:rPr>
          <w:t>34</w:t>
        </w:r>
        <w:r>
          <w:rPr>
            <w:noProof/>
            <w:webHidden/>
          </w:rPr>
          <w:fldChar w:fldCharType="end"/>
        </w:r>
      </w:hyperlink>
    </w:p>
    <w:p w14:paraId="1A4CB08C" w14:textId="4EBE03EE" w:rsidR="0063252E" w:rsidRDefault="0063252E" w:rsidP="00891FA7">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37" w:history="1">
        <w:r w:rsidRPr="00EB118F">
          <w:rPr>
            <w:rStyle w:val="af2"/>
            <w:noProof/>
          </w:rPr>
          <w:t xml:space="preserve">5.2 </w:t>
        </w:r>
        <w:r w:rsidRPr="00EB118F">
          <w:rPr>
            <w:rStyle w:val="af2"/>
            <w:noProof/>
          </w:rPr>
          <w:t>展望</w:t>
        </w:r>
        <w:r>
          <w:rPr>
            <w:noProof/>
            <w:webHidden/>
          </w:rPr>
          <w:tab/>
        </w:r>
        <w:r>
          <w:rPr>
            <w:noProof/>
            <w:webHidden/>
          </w:rPr>
          <w:fldChar w:fldCharType="begin"/>
        </w:r>
        <w:r>
          <w:rPr>
            <w:noProof/>
            <w:webHidden/>
          </w:rPr>
          <w:instrText xml:space="preserve"> PAGEREF _Toc165737037 \h </w:instrText>
        </w:r>
        <w:r>
          <w:rPr>
            <w:noProof/>
            <w:webHidden/>
          </w:rPr>
        </w:r>
        <w:r>
          <w:rPr>
            <w:noProof/>
            <w:webHidden/>
          </w:rPr>
          <w:fldChar w:fldCharType="separate"/>
        </w:r>
        <w:r>
          <w:rPr>
            <w:noProof/>
            <w:webHidden/>
          </w:rPr>
          <w:t>35</w:t>
        </w:r>
        <w:r>
          <w:rPr>
            <w:noProof/>
            <w:webHidden/>
          </w:rPr>
          <w:fldChar w:fldCharType="end"/>
        </w:r>
      </w:hyperlink>
    </w:p>
    <w:p w14:paraId="0B1DA30F" w14:textId="2404BE11"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38" w:history="1">
        <w:r w:rsidRPr="00EB118F">
          <w:rPr>
            <w:rStyle w:val="af2"/>
            <w:noProof/>
          </w:rPr>
          <w:t>参考文献</w:t>
        </w:r>
        <w:r>
          <w:rPr>
            <w:noProof/>
            <w:webHidden/>
          </w:rPr>
          <w:tab/>
        </w:r>
        <w:r>
          <w:rPr>
            <w:noProof/>
            <w:webHidden/>
          </w:rPr>
          <w:fldChar w:fldCharType="begin"/>
        </w:r>
        <w:r>
          <w:rPr>
            <w:noProof/>
            <w:webHidden/>
          </w:rPr>
          <w:instrText xml:space="preserve"> PAGEREF _Toc165737038 \h </w:instrText>
        </w:r>
        <w:r>
          <w:rPr>
            <w:noProof/>
            <w:webHidden/>
          </w:rPr>
        </w:r>
        <w:r>
          <w:rPr>
            <w:noProof/>
            <w:webHidden/>
          </w:rPr>
          <w:fldChar w:fldCharType="separate"/>
        </w:r>
        <w:r>
          <w:rPr>
            <w:noProof/>
            <w:webHidden/>
          </w:rPr>
          <w:t>36</w:t>
        </w:r>
        <w:r>
          <w:rPr>
            <w:noProof/>
            <w:webHidden/>
          </w:rPr>
          <w:fldChar w:fldCharType="end"/>
        </w:r>
      </w:hyperlink>
    </w:p>
    <w:p w14:paraId="0B0532C5" w14:textId="66C52CAC" w:rsidR="0063252E" w:rsidRDefault="0063252E" w:rsidP="00891FA7">
      <w:pPr>
        <w:pStyle w:val="TOC1"/>
        <w:rPr>
          <w:rFonts w:asciiTheme="minorHAnsi" w:eastAsiaTheme="minorEastAsia" w:hAnsiTheme="minorHAnsi" w:cstheme="minorBidi" w:hint="eastAsia"/>
          <w:bCs w:val="0"/>
          <w:caps w:val="0"/>
          <w:noProof/>
          <w:sz w:val="21"/>
          <w:szCs w:val="22"/>
        </w:rPr>
      </w:pPr>
      <w:hyperlink w:anchor="_Toc165737039" w:history="1">
        <w:r w:rsidRPr="00EB118F">
          <w:rPr>
            <w:rStyle w:val="af2"/>
            <w:noProof/>
          </w:rPr>
          <w:t>附录</w:t>
        </w:r>
        <w:r>
          <w:rPr>
            <w:noProof/>
            <w:webHidden/>
          </w:rPr>
          <w:tab/>
        </w:r>
        <w:r>
          <w:rPr>
            <w:noProof/>
            <w:webHidden/>
          </w:rPr>
          <w:fldChar w:fldCharType="begin"/>
        </w:r>
        <w:r>
          <w:rPr>
            <w:noProof/>
            <w:webHidden/>
          </w:rPr>
          <w:instrText xml:space="preserve"> PAGEREF _Toc165737039 \h </w:instrText>
        </w:r>
        <w:r>
          <w:rPr>
            <w:noProof/>
            <w:webHidden/>
          </w:rPr>
        </w:r>
        <w:r>
          <w:rPr>
            <w:noProof/>
            <w:webHidden/>
          </w:rPr>
          <w:fldChar w:fldCharType="separate"/>
        </w:r>
        <w:r>
          <w:rPr>
            <w:noProof/>
            <w:webHidden/>
          </w:rPr>
          <w:t>39</w:t>
        </w:r>
        <w:r>
          <w:rPr>
            <w:noProof/>
            <w:webHidden/>
          </w:rPr>
          <w:fldChar w:fldCharType="end"/>
        </w:r>
      </w:hyperlink>
    </w:p>
    <w:p w14:paraId="61796B82" w14:textId="0148CF15" w:rsidR="0063252E" w:rsidRDefault="0063252E" w:rsidP="00DE0632">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40" w:history="1">
        <w:r w:rsidRPr="00EB118F">
          <w:rPr>
            <w:rStyle w:val="af2"/>
            <w:noProof/>
          </w:rPr>
          <w:t xml:space="preserve">1 </w:t>
        </w:r>
        <w:r w:rsidRPr="00EB118F">
          <w:rPr>
            <w:rStyle w:val="af2"/>
            <w:noProof/>
          </w:rPr>
          <w:t>仿真数据汇总</w:t>
        </w:r>
        <w:r>
          <w:rPr>
            <w:noProof/>
            <w:webHidden/>
          </w:rPr>
          <w:tab/>
        </w:r>
        <w:r>
          <w:rPr>
            <w:noProof/>
            <w:webHidden/>
          </w:rPr>
          <w:fldChar w:fldCharType="begin"/>
        </w:r>
        <w:r>
          <w:rPr>
            <w:noProof/>
            <w:webHidden/>
          </w:rPr>
          <w:instrText xml:space="preserve"> PAGEREF _Toc165737040 \h </w:instrText>
        </w:r>
        <w:r>
          <w:rPr>
            <w:noProof/>
            <w:webHidden/>
          </w:rPr>
        </w:r>
        <w:r>
          <w:rPr>
            <w:noProof/>
            <w:webHidden/>
          </w:rPr>
          <w:fldChar w:fldCharType="separate"/>
        </w:r>
        <w:r>
          <w:rPr>
            <w:noProof/>
            <w:webHidden/>
          </w:rPr>
          <w:t>39</w:t>
        </w:r>
        <w:r>
          <w:rPr>
            <w:noProof/>
            <w:webHidden/>
          </w:rPr>
          <w:fldChar w:fldCharType="end"/>
        </w:r>
      </w:hyperlink>
    </w:p>
    <w:p w14:paraId="0A1E400F" w14:textId="3465F871" w:rsidR="0063252E" w:rsidRDefault="0063252E" w:rsidP="00DE0632">
      <w:pPr>
        <w:pStyle w:val="TOC2"/>
        <w:tabs>
          <w:tab w:val="right" w:leader="dot" w:pos="8302"/>
        </w:tabs>
        <w:spacing w:beforeLines="0" w:before="0" w:afterLines="0" w:after="0"/>
        <w:rPr>
          <w:rFonts w:asciiTheme="minorHAnsi" w:eastAsiaTheme="minorEastAsia" w:hAnsiTheme="minorHAnsi" w:cstheme="minorBidi" w:hint="eastAsia"/>
          <w:smallCaps w:val="0"/>
          <w:noProof/>
          <w:sz w:val="21"/>
          <w:szCs w:val="22"/>
        </w:rPr>
      </w:pPr>
      <w:hyperlink w:anchor="_Toc165737041" w:history="1">
        <w:r w:rsidRPr="00EB118F">
          <w:rPr>
            <w:rStyle w:val="af2"/>
            <w:noProof/>
          </w:rPr>
          <w:t xml:space="preserve">2 </w:t>
        </w:r>
        <w:r w:rsidRPr="00EB118F">
          <w:rPr>
            <w:rStyle w:val="af2"/>
            <w:noProof/>
          </w:rPr>
          <w:t>实验数据汇总</w:t>
        </w:r>
        <w:r>
          <w:rPr>
            <w:noProof/>
            <w:webHidden/>
          </w:rPr>
          <w:tab/>
        </w:r>
        <w:r>
          <w:rPr>
            <w:noProof/>
            <w:webHidden/>
          </w:rPr>
          <w:fldChar w:fldCharType="begin"/>
        </w:r>
        <w:r>
          <w:rPr>
            <w:noProof/>
            <w:webHidden/>
          </w:rPr>
          <w:instrText xml:space="preserve"> PAGEREF _Toc165737041 \h </w:instrText>
        </w:r>
        <w:r>
          <w:rPr>
            <w:noProof/>
            <w:webHidden/>
          </w:rPr>
        </w:r>
        <w:r>
          <w:rPr>
            <w:noProof/>
            <w:webHidden/>
          </w:rPr>
          <w:fldChar w:fldCharType="separate"/>
        </w:r>
        <w:r>
          <w:rPr>
            <w:noProof/>
            <w:webHidden/>
          </w:rPr>
          <w:t>41</w:t>
        </w:r>
        <w:r>
          <w:rPr>
            <w:noProof/>
            <w:webHidden/>
          </w:rPr>
          <w:fldChar w:fldCharType="end"/>
        </w:r>
      </w:hyperlink>
    </w:p>
    <w:p w14:paraId="2F54AD0C" w14:textId="458C2D28" w:rsidR="00423B04" w:rsidRPr="00F20C14" w:rsidRDefault="0063252E" w:rsidP="00575FE6">
      <w:pPr>
        <w:spacing w:beforeLines="0" w:before="0" w:afterLines="0" w:after="0"/>
        <w:jc w:val="left"/>
        <w:rPr>
          <w:rFonts w:ascii="仿宋" w:hAnsi="仿宋" w:hint="eastAsia"/>
          <w:b/>
          <w:sz w:val="28"/>
          <w:szCs w:val="28"/>
        </w:rPr>
      </w:pPr>
      <w:r>
        <w:rPr>
          <w:rFonts w:ascii="仿宋" w:eastAsia="黑体" w:hAnsi="仿宋" w:cstheme="minorHAnsi"/>
          <w:b/>
          <w:bCs/>
          <w:caps/>
          <w:sz w:val="28"/>
          <w:szCs w:val="28"/>
        </w:rPr>
        <w:fldChar w:fldCharType="end"/>
      </w:r>
    </w:p>
    <w:p w14:paraId="7420FD23" w14:textId="33B61FFC" w:rsidR="0063266C" w:rsidRPr="0063266C" w:rsidRDefault="0063266C" w:rsidP="0063266C">
      <w:pPr>
        <w:widowControl/>
        <w:spacing w:before="163" w:after="163" w:line="240" w:lineRule="auto"/>
        <w:jc w:val="left"/>
        <w:rPr>
          <w:b/>
        </w:rPr>
        <w:sectPr w:rsidR="0063266C" w:rsidRPr="0063266C" w:rsidSect="000633A1">
          <w:headerReference w:type="even" r:id="rId25"/>
          <w:headerReference w:type="default" r:id="rId26"/>
          <w:footerReference w:type="even" r:id="rId27"/>
          <w:footerReference w:type="default" r:id="rId28"/>
          <w:pgSz w:w="11906" w:h="16838"/>
          <w:pgMar w:top="1440" w:right="1797" w:bottom="1440" w:left="1797" w:header="1191" w:footer="680" w:gutter="0"/>
          <w:pgNumType w:fmt="upperRoman" w:start="10"/>
          <w:cols w:space="425"/>
          <w:docGrid w:type="linesAndChars" w:linePitch="326"/>
        </w:sectPr>
      </w:pPr>
    </w:p>
    <w:p w14:paraId="1B7A0BD6" w14:textId="77777777" w:rsidR="00422CBA" w:rsidRPr="00223C9A" w:rsidRDefault="00422CBA" w:rsidP="00422CBA">
      <w:pPr>
        <w:pStyle w:val="TOC1"/>
      </w:pPr>
    </w:p>
    <w:p w14:paraId="3424C1F9" w14:textId="77777777" w:rsidR="00422CBA" w:rsidRPr="00223C9A" w:rsidRDefault="00422CBA" w:rsidP="00422CBA">
      <w:pPr>
        <w:spacing w:before="163" w:after="163"/>
      </w:pPr>
    </w:p>
    <w:p w14:paraId="01322DE6" w14:textId="77777777" w:rsidR="00422CBA" w:rsidRPr="00223C9A" w:rsidRDefault="00422CBA" w:rsidP="00422CBA">
      <w:pPr>
        <w:spacing w:before="163" w:after="163"/>
      </w:pPr>
    </w:p>
    <w:p w14:paraId="7D178C1F" w14:textId="77777777" w:rsidR="00422CBA" w:rsidRPr="00223C9A" w:rsidRDefault="00422CBA" w:rsidP="00422CBA">
      <w:pPr>
        <w:spacing w:before="163" w:after="163"/>
      </w:pPr>
    </w:p>
    <w:p w14:paraId="0B676A9E" w14:textId="77777777" w:rsidR="00422CBA" w:rsidRPr="00223C9A" w:rsidRDefault="00422CBA" w:rsidP="00422CBA">
      <w:pPr>
        <w:spacing w:before="163" w:after="163"/>
      </w:pPr>
    </w:p>
    <w:p w14:paraId="1971D6E3" w14:textId="77777777" w:rsidR="00422CBA" w:rsidRPr="00223C9A" w:rsidRDefault="00422CBA" w:rsidP="00422CBA">
      <w:pPr>
        <w:spacing w:before="163" w:after="163"/>
      </w:pPr>
    </w:p>
    <w:p w14:paraId="3F4D91BD" w14:textId="77777777" w:rsidR="00422CBA" w:rsidRPr="00223C9A" w:rsidRDefault="00422CBA" w:rsidP="00422CBA">
      <w:pPr>
        <w:spacing w:before="163" w:after="163"/>
      </w:pPr>
    </w:p>
    <w:p w14:paraId="1DDCE03F" w14:textId="77777777" w:rsidR="00422CBA" w:rsidRPr="00223C9A" w:rsidRDefault="00422CBA" w:rsidP="00422CBA">
      <w:pPr>
        <w:spacing w:before="163" w:after="163"/>
      </w:pPr>
    </w:p>
    <w:p w14:paraId="3D938988" w14:textId="77777777" w:rsidR="00422CBA" w:rsidRPr="006D0601" w:rsidRDefault="00422CBA" w:rsidP="00422CBA">
      <w:pPr>
        <w:spacing w:before="163" w:after="163"/>
        <w:jc w:val="center"/>
        <w:rPr>
          <w:rFonts w:eastAsia="黑体"/>
          <w:sz w:val="96"/>
          <w:szCs w:val="96"/>
        </w:rPr>
      </w:pPr>
      <w:r w:rsidRPr="006D0601">
        <w:rPr>
          <w:rFonts w:eastAsia="黑体" w:hint="eastAsia"/>
          <w:sz w:val="96"/>
          <w:szCs w:val="96"/>
        </w:rPr>
        <w:t>第一部分</w:t>
      </w:r>
    </w:p>
    <w:p w14:paraId="60100C88" w14:textId="77777777" w:rsidR="00422CBA" w:rsidRPr="006D0601" w:rsidRDefault="00422CBA" w:rsidP="00422CBA">
      <w:pPr>
        <w:spacing w:before="163" w:after="163"/>
        <w:jc w:val="center"/>
        <w:rPr>
          <w:rFonts w:eastAsia="黑体"/>
          <w:sz w:val="72"/>
          <w:szCs w:val="72"/>
        </w:rPr>
      </w:pPr>
    </w:p>
    <w:p w14:paraId="1A02A36D" w14:textId="62BDAD59" w:rsidR="00422CBA" w:rsidRDefault="00422CBA" w:rsidP="00781ECE">
      <w:pPr>
        <w:spacing w:before="163" w:after="163"/>
        <w:jc w:val="center"/>
      </w:pPr>
      <w:r w:rsidRPr="006D0601">
        <w:rPr>
          <w:rFonts w:ascii="仿宋" w:hAnsi="仿宋" w:hint="eastAsia"/>
          <w:b/>
          <w:sz w:val="72"/>
          <w:szCs w:val="72"/>
        </w:rPr>
        <w:t>毕业论文（设计）</w:t>
      </w:r>
    </w:p>
    <w:p w14:paraId="414F1412" w14:textId="77777777" w:rsidR="00422CBA" w:rsidRDefault="00422CBA">
      <w:pPr>
        <w:widowControl/>
        <w:spacing w:before="163" w:after="163" w:line="240" w:lineRule="auto"/>
        <w:jc w:val="left"/>
        <w:rPr>
          <w:b/>
          <w:bCs/>
          <w:kern w:val="44"/>
          <w:sz w:val="32"/>
          <w:szCs w:val="44"/>
        </w:rPr>
      </w:pPr>
      <w:r>
        <w:br w:type="page"/>
      </w:r>
    </w:p>
    <w:p w14:paraId="751FE906" w14:textId="77777777" w:rsidR="0028679F" w:rsidRDefault="0028679F" w:rsidP="00ED7728">
      <w:pPr>
        <w:pStyle w:val="1"/>
        <w:numPr>
          <w:ilvl w:val="0"/>
          <w:numId w:val="9"/>
        </w:numPr>
        <w:spacing w:before="163" w:after="163" w:line="360" w:lineRule="auto"/>
        <w:sectPr w:rsidR="0028679F" w:rsidSect="00B163F4">
          <w:headerReference w:type="even" r:id="rId29"/>
          <w:headerReference w:type="default" r:id="rId30"/>
          <w:footerReference w:type="even" r:id="rId31"/>
          <w:footerReference w:type="default" r:id="rId32"/>
          <w:pgSz w:w="11906" w:h="16838"/>
          <w:pgMar w:top="1440" w:right="1800" w:bottom="1440" w:left="1800" w:header="851" w:footer="992" w:gutter="0"/>
          <w:cols w:space="425"/>
          <w:docGrid w:type="lines" w:linePitch="326"/>
        </w:sectPr>
      </w:pPr>
      <w:bookmarkStart w:id="0" w:name="_Toc165109517"/>
      <w:bookmarkStart w:id="1" w:name="_Toc165109861"/>
      <w:bookmarkStart w:id="2" w:name="_Toc165109964"/>
      <w:bookmarkStart w:id="3" w:name="_Toc165110016"/>
      <w:bookmarkStart w:id="4" w:name="_Toc165110114"/>
    </w:p>
    <w:p w14:paraId="2ADC996B" w14:textId="45D82690" w:rsidR="005D6982" w:rsidRDefault="00897073" w:rsidP="00897073">
      <w:pPr>
        <w:pStyle w:val="1"/>
        <w:spacing w:before="163" w:after="163" w:line="360" w:lineRule="auto"/>
      </w:pPr>
      <w:bookmarkStart w:id="5" w:name="_Toc165123771"/>
      <w:bookmarkStart w:id="6" w:name="_Toc165736913"/>
      <w:bookmarkStart w:id="7" w:name="_Toc165737011"/>
      <w:r>
        <w:rPr>
          <w:rFonts w:hint="eastAsia"/>
        </w:rPr>
        <w:lastRenderedPageBreak/>
        <w:t>1</w:t>
      </w:r>
      <w:r>
        <w:t xml:space="preserve"> </w:t>
      </w:r>
      <w:r w:rsidR="00274593">
        <w:rPr>
          <w:rFonts w:hint="eastAsia"/>
        </w:rPr>
        <w:t>绪论</w:t>
      </w:r>
      <w:bookmarkEnd w:id="0"/>
      <w:bookmarkEnd w:id="1"/>
      <w:bookmarkEnd w:id="2"/>
      <w:bookmarkEnd w:id="3"/>
      <w:bookmarkEnd w:id="4"/>
      <w:bookmarkEnd w:id="5"/>
      <w:bookmarkEnd w:id="6"/>
      <w:bookmarkEnd w:id="7"/>
    </w:p>
    <w:p w14:paraId="74CCBEED" w14:textId="5BBD540B" w:rsidR="00274593" w:rsidRDefault="00ED7728" w:rsidP="00ED7728">
      <w:pPr>
        <w:pStyle w:val="2"/>
        <w:spacing w:before="163" w:after="163" w:line="360" w:lineRule="auto"/>
      </w:pPr>
      <w:bookmarkStart w:id="8" w:name="_Toc165109518"/>
      <w:bookmarkStart w:id="9" w:name="_Toc165109862"/>
      <w:bookmarkStart w:id="10" w:name="_Toc165109965"/>
      <w:bookmarkStart w:id="11" w:name="_Toc165110017"/>
      <w:bookmarkStart w:id="12" w:name="_Toc165110115"/>
      <w:bookmarkStart w:id="13" w:name="_Toc165123772"/>
      <w:bookmarkStart w:id="14" w:name="_Toc165736914"/>
      <w:bookmarkStart w:id="15" w:name="_Toc165737012"/>
      <w:r>
        <w:rPr>
          <w:rFonts w:hint="eastAsia"/>
        </w:rPr>
        <w:t>1</w:t>
      </w:r>
      <w:r>
        <w:t xml:space="preserve">.1 </w:t>
      </w:r>
      <w:r w:rsidR="00CE77DB">
        <w:rPr>
          <w:rFonts w:hint="eastAsia"/>
        </w:rPr>
        <w:t>研究背景及意义</w:t>
      </w:r>
      <w:bookmarkEnd w:id="8"/>
      <w:bookmarkEnd w:id="9"/>
      <w:bookmarkEnd w:id="10"/>
      <w:bookmarkEnd w:id="11"/>
      <w:bookmarkEnd w:id="12"/>
      <w:bookmarkEnd w:id="13"/>
      <w:bookmarkEnd w:id="14"/>
      <w:bookmarkEnd w:id="15"/>
    </w:p>
    <w:p w14:paraId="0A5ED98E" w14:textId="77777777" w:rsidR="00641A22" w:rsidRDefault="00641A22" w:rsidP="003645CA">
      <w:pPr>
        <w:spacing w:before="163" w:after="163"/>
        <w:ind w:firstLine="420"/>
      </w:pPr>
      <w:r>
        <w:rPr>
          <w:rFonts w:hint="eastAsia"/>
        </w:rPr>
        <w:t>海洋大约占地球面积的</w:t>
      </w:r>
      <w:r>
        <w:t>70%</w:t>
      </w:r>
      <w:r>
        <w:rPr>
          <w:rFonts w:hint="eastAsia"/>
        </w:rPr>
        <w:t>，其中蕴藏着丰富的矿产资源、生物资源和化学资源。而随着陆地资源的开发，海洋更是成为了人类社会可持续发展的巨大宝库。我国作为具有</w:t>
      </w:r>
      <w:r>
        <w:rPr>
          <w:rFonts w:hint="eastAsia"/>
        </w:rPr>
        <w:t>1</w:t>
      </w:r>
      <w:r>
        <w:t>4</w:t>
      </w:r>
      <w:r>
        <w:rPr>
          <w:rFonts w:hint="eastAsia"/>
        </w:rPr>
        <w:t>亿人口的大国，对资源的需求更为迫切。因此，针对海洋的水下资源探测与开发受到了日益广泛的关注。我国拥有近</w:t>
      </w:r>
      <w:r>
        <w:rPr>
          <w:rFonts w:hint="eastAsia"/>
        </w:rPr>
        <w:t>3</w:t>
      </w:r>
      <w:r>
        <w:t>00</w:t>
      </w:r>
      <w:r>
        <w:rPr>
          <w:rFonts w:hint="eastAsia"/>
        </w:rPr>
        <w:t>万平方公里的海洋国土面积以及丰富的海洋资源，有效开发这些资源能够进一步增强我国的经济实力、科技实力和综合国力。</w:t>
      </w:r>
    </w:p>
    <w:p w14:paraId="73CCE3B1" w14:textId="77777777" w:rsidR="00641A22" w:rsidRDefault="00641A22" w:rsidP="00641A22">
      <w:pPr>
        <w:spacing w:before="163" w:after="163"/>
      </w:pPr>
      <w:r>
        <w:tab/>
      </w:r>
      <w:r>
        <w:rPr>
          <w:rFonts w:hint="eastAsia"/>
        </w:rPr>
        <w:t>水下资源开发的迫切需求使得水下光学探测技术进入了人们的视野，该技术在海洋资源开发、水下光学成像、水下光学定位以及水下光通信等领域都有重要而广泛的应用价值。例如，在海洋资源开发过程中，利用光束的偏振信息可以探测水中悬浮颗粒密度、直径等信息，为资源勘测提供依据</w:t>
      </w:r>
      <w:r>
        <w:rPr>
          <w:rFonts w:hint="eastAsia"/>
          <w:vertAlign w:val="superscript"/>
        </w:rPr>
        <w:t>[</w:t>
      </w:r>
      <w:r>
        <w:rPr>
          <w:vertAlign w:val="superscript"/>
        </w:rPr>
        <w:t>1]</w:t>
      </w:r>
      <w:r>
        <w:rPr>
          <w:rFonts w:hint="eastAsia"/>
        </w:rPr>
        <w:t>。此外，水下光学成像技术可以应用于近距离、高精度的水下环境勘探，同时也可作为远程声学探测技术的良好补充。</w:t>
      </w:r>
    </w:p>
    <w:p w14:paraId="1647E59B" w14:textId="04F4A9E7" w:rsidR="00641A22" w:rsidRDefault="00641A22" w:rsidP="00641A22">
      <w:pPr>
        <w:spacing w:before="163" w:after="163"/>
      </w:pPr>
      <w:r>
        <w:tab/>
      </w:r>
      <w:r>
        <w:rPr>
          <w:rFonts w:hint="eastAsia"/>
        </w:rPr>
        <w:t>海洋环境中存在着大量且随机分布的悬浮颗粒，包括有机物质和无机物质。这些悬浮颗粒对光束造成了严重的吸收和散射效应，使得光在水中的传输损耗较大，对光学探测精度、水下成像质量、水下通信稳定性等造成较大的影响。因此，需要通过研究不同</w:t>
      </w:r>
      <w:r w:rsidR="00A047C3">
        <w:rPr>
          <w:rFonts w:hint="eastAsia"/>
        </w:rPr>
        <w:t>因素</w:t>
      </w:r>
      <w:r>
        <w:rPr>
          <w:rFonts w:hint="eastAsia"/>
        </w:rPr>
        <w:t>对水下</w:t>
      </w:r>
      <w:r w:rsidR="00BE6D44">
        <w:rPr>
          <w:rFonts w:hint="eastAsia"/>
        </w:rPr>
        <w:t>光束</w:t>
      </w:r>
      <w:r>
        <w:rPr>
          <w:rFonts w:hint="eastAsia"/>
        </w:rPr>
        <w:t>传播的影响来</w:t>
      </w:r>
      <w:r w:rsidR="00A047C3">
        <w:rPr>
          <w:rFonts w:hint="eastAsia"/>
        </w:rPr>
        <w:t>确定最适合实际应用场景的激光光束</w:t>
      </w:r>
      <w:r>
        <w:rPr>
          <w:rFonts w:hint="eastAsia"/>
        </w:rPr>
        <w:t>，而最有效的方法就是建立光束在水下传播的物理模型。光波由频率、相位、振幅和偏振等参量进行表征，其中偏振是光的一个重要特性。与通常测量得到的光强、相位等信息不同，光的偏振信息不仅与入射光有关联，还与介质本身的特性有关。当偏振光在水下传播时，光子在与水中的悬浮颗粒发生碰撞、散射的过程中，其偏振状态</w:t>
      </w:r>
      <w:r w:rsidR="0007610E">
        <w:rPr>
          <w:rFonts w:hint="eastAsia"/>
        </w:rPr>
        <w:t>也</w:t>
      </w:r>
      <w:r>
        <w:rPr>
          <w:rFonts w:hint="eastAsia"/>
        </w:rPr>
        <w:t>会随之改变。利用偏振状态改变的这个过程可以有效地获得目标信息、环境介质特性，同样也可以以此消除散射光对图像成像和通信的干扰。</w:t>
      </w:r>
    </w:p>
    <w:p w14:paraId="5F4018CA" w14:textId="454A10F8" w:rsidR="00641A22" w:rsidRDefault="00641A22" w:rsidP="00641A22">
      <w:pPr>
        <w:spacing w:before="163" w:after="163"/>
        <w:rPr>
          <w:b/>
          <w:bCs/>
          <w:kern w:val="44"/>
          <w:sz w:val="32"/>
          <w:szCs w:val="44"/>
        </w:rPr>
      </w:pPr>
      <w:r>
        <w:lastRenderedPageBreak/>
        <w:tab/>
      </w:r>
      <w:r>
        <w:rPr>
          <w:rFonts w:hint="eastAsia"/>
        </w:rPr>
        <w:t>本研究主要针对偏振光在水下的传播过程展开研究，旨在建立大量光子的水下传播物理模型，为偏振光在实际工程技术中的应用提供参考和数据。</w:t>
      </w:r>
    </w:p>
    <w:p w14:paraId="3903E10A" w14:textId="4327BA57" w:rsidR="00641A22" w:rsidRDefault="004012C9" w:rsidP="00641A22">
      <w:pPr>
        <w:pStyle w:val="2"/>
        <w:spacing w:before="163" w:after="163"/>
      </w:pPr>
      <w:bookmarkStart w:id="16" w:name="_Toc165109519"/>
      <w:bookmarkStart w:id="17" w:name="_Toc165109863"/>
      <w:bookmarkStart w:id="18" w:name="_Toc165109966"/>
      <w:bookmarkStart w:id="19" w:name="_Toc165110018"/>
      <w:bookmarkStart w:id="20" w:name="_Toc165110116"/>
      <w:bookmarkStart w:id="21" w:name="_Toc165123773"/>
      <w:bookmarkStart w:id="22" w:name="_Toc165736915"/>
      <w:bookmarkStart w:id="23" w:name="_Toc165737013"/>
      <w:r>
        <w:t>1.</w:t>
      </w:r>
      <w:r w:rsidR="00641A22">
        <w:rPr>
          <w:rFonts w:hint="eastAsia"/>
        </w:rPr>
        <w:t>2</w:t>
      </w:r>
      <w:r w:rsidR="00641A22">
        <w:t xml:space="preserve"> </w:t>
      </w:r>
      <w:r w:rsidR="00641A22">
        <w:rPr>
          <w:rFonts w:hint="eastAsia"/>
        </w:rPr>
        <w:t>国内外研究现状</w:t>
      </w:r>
      <w:bookmarkEnd w:id="16"/>
      <w:bookmarkEnd w:id="17"/>
      <w:bookmarkEnd w:id="18"/>
      <w:bookmarkEnd w:id="19"/>
      <w:bookmarkEnd w:id="20"/>
      <w:bookmarkEnd w:id="21"/>
      <w:bookmarkEnd w:id="22"/>
      <w:bookmarkEnd w:id="23"/>
    </w:p>
    <w:p w14:paraId="0E4CCD4F" w14:textId="77777777" w:rsidR="00641A22" w:rsidRDefault="00641A22" w:rsidP="00641A22">
      <w:pPr>
        <w:spacing w:before="163" w:after="163"/>
        <w:ind w:firstLine="420"/>
      </w:pPr>
      <w:r>
        <w:rPr>
          <w:rFonts w:hint="eastAsia"/>
        </w:rPr>
        <w:t>十九世纪六十年代，</w:t>
      </w:r>
      <w:r>
        <w:rPr>
          <w:rFonts w:hint="eastAsia"/>
        </w:rPr>
        <w:t>Tyndall</w:t>
      </w:r>
      <w:r>
        <w:rPr>
          <w:vertAlign w:val="superscript"/>
        </w:rPr>
        <w:t>[2]</w:t>
      </w:r>
      <w:r>
        <w:rPr>
          <w:rFonts w:hint="eastAsia"/>
        </w:rPr>
        <w:t>发现了光的散射现象，随后关于光散射理论的研究开始蓬勃发展。</w:t>
      </w:r>
      <w:r>
        <w:rPr>
          <w:rFonts w:hint="eastAsia"/>
        </w:rPr>
        <w:t>1</w:t>
      </w:r>
      <w:r>
        <w:t>871</w:t>
      </w:r>
      <w:r>
        <w:rPr>
          <w:rFonts w:hint="eastAsia"/>
        </w:rPr>
        <w:t>年，</w:t>
      </w:r>
      <w:r>
        <w:rPr>
          <w:rFonts w:hint="eastAsia"/>
        </w:rPr>
        <w:t>R</w:t>
      </w:r>
      <w:r>
        <w:t>ayleigh</w:t>
      </w:r>
      <w:r>
        <w:rPr>
          <w:vertAlign w:val="superscript"/>
        </w:rPr>
        <w:t>[3]</w:t>
      </w:r>
      <w:r>
        <w:rPr>
          <w:rFonts w:hint="eastAsia"/>
        </w:rPr>
        <w:t>首先在理论上解释了光的散射现象，并提出了瑞利散射定律。当粒子尺度远小于入射光波长时，其各方向上的散射强度与入射光的波长四次方成反比。</w:t>
      </w:r>
      <w:r>
        <w:rPr>
          <w:rFonts w:hint="eastAsia"/>
        </w:rPr>
        <w:t>1</w:t>
      </w:r>
      <w:r>
        <w:t>908</w:t>
      </w:r>
      <w:r>
        <w:rPr>
          <w:rFonts w:hint="eastAsia"/>
        </w:rPr>
        <w:t>年，</w:t>
      </w:r>
      <w:r>
        <w:rPr>
          <w:rFonts w:hint="eastAsia"/>
        </w:rPr>
        <w:t>M</w:t>
      </w:r>
      <w:r>
        <w:t>ie</w:t>
      </w:r>
      <w:r>
        <w:rPr>
          <w:vertAlign w:val="superscript"/>
        </w:rPr>
        <w:t>[4]</w:t>
      </w:r>
      <w:r>
        <w:rPr>
          <w:rFonts w:hint="eastAsia"/>
        </w:rPr>
        <w:t>提出了米氏散射理论，该理论是对于处于均匀介质的各向同性的单个介质球在单色平行光照射下，基于麦克斯韦方程边界条件下的严格数学解。自此，关于光散射建模方法、近似理论、散射分布计算方法等理论研究迅猛发展，同时基于光散射理论的技术应用也应运而生。</w:t>
      </w:r>
      <w:r>
        <w:rPr>
          <w:rFonts w:hint="eastAsia"/>
        </w:rPr>
        <w:t>1</w:t>
      </w:r>
      <w:r>
        <w:t>981</w:t>
      </w:r>
      <w:r>
        <w:rPr>
          <w:rFonts w:hint="eastAsia"/>
        </w:rPr>
        <w:t>年，</w:t>
      </w:r>
      <w:r>
        <w:rPr>
          <w:rFonts w:hint="eastAsia"/>
        </w:rPr>
        <w:t>H</w:t>
      </w:r>
      <w:r>
        <w:t>ulst</w:t>
      </w:r>
      <w:r>
        <w:rPr>
          <w:vertAlign w:val="superscript"/>
        </w:rPr>
        <w:t>[5]</w:t>
      </w:r>
      <w:r>
        <w:rPr>
          <w:rFonts w:hint="eastAsia"/>
        </w:rPr>
        <w:t>总结了微小粒子光散射现象的普遍规律。</w:t>
      </w:r>
      <w:r>
        <w:rPr>
          <w:rFonts w:hint="eastAsia"/>
        </w:rPr>
        <w:t>2</w:t>
      </w:r>
      <w:r>
        <w:t>008</w:t>
      </w:r>
      <w:r>
        <w:rPr>
          <w:rFonts w:hint="eastAsia"/>
        </w:rPr>
        <w:t>年，</w:t>
      </w:r>
      <w:r>
        <w:rPr>
          <w:rFonts w:hint="eastAsia"/>
        </w:rPr>
        <w:t>B</w:t>
      </w:r>
      <w:r>
        <w:t>ohren</w:t>
      </w:r>
      <w:r>
        <w:rPr>
          <w:vertAlign w:val="superscript"/>
        </w:rPr>
        <w:t>[6]</w:t>
      </w:r>
      <w:r>
        <w:rPr>
          <w:rFonts w:hint="eastAsia"/>
        </w:rPr>
        <w:t>更系统地总结了微小粒子对光散射及吸收的一般规律。</w:t>
      </w:r>
    </w:p>
    <w:p w14:paraId="336D0247" w14:textId="0AD3BB57" w:rsidR="00641A22" w:rsidRDefault="00AF382D" w:rsidP="006E241D">
      <w:pPr>
        <w:pStyle w:val="3"/>
        <w:spacing w:before="163" w:after="163"/>
      </w:pPr>
      <w:bookmarkStart w:id="24" w:name="_Toc165109520"/>
      <w:bookmarkStart w:id="25" w:name="_Toc165109864"/>
      <w:bookmarkStart w:id="26" w:name="_Toc165109967"/>
      <w:bookmarkStart w:id="27" w:name="_Toc165110019"/>
      <w:bookmarkStart w:id="28" w:name="_Toc165110117"/>
      <w:bookmarkStart w:id="29" w:name="_Toc165123774"/>
      <w:bookmarkStart w:id="30" w:name="_Toc165736916"/>
      <w:bookmarkStart w:id="31" w:name="_Toc165737014"/>
      <w:r>
        <w:t>1.</w:t>
      </w:r>
      <w:r w:rsidR="00641A22">
        <w:rPr>
          <w:rFonts w:hint="eastAsia"/>
        </w:rPr>
        <w:t>2</w:t>
      </w:r>
      <w:r w:rsidR="00641A22">
        <w:t xml:space="preserve">.1 </w:t>
      </w:r>
      <w:r w:rsidR="00641A22">
        <w:rPr>
          <w:rFonts w:hint="eastAsia"/>
        </w:rPr>
        <w:t>偏振光在水下环境中的应用</w:t>
      </w:r>
      <w:bookmarkEnd w:id="24"/>
      <w:bookmarkEnd w:id="25"/>
      <w:bookmarkEnd w:id="26"/>
      <w:bookmarkEnd w:id="27"/>
      <w:bookmarkEnd w:id="28"/>
      <w:bookmarkEnd w:id="29"/>
      <w:bookmarkEnd w:id="30"/>
      <w:bookmarkEnd w:id="31"/>
    </w:p>
    <w:p w14:paraId="77C69D04" w14:textId="1CB2D4B1" w:rsidR="00A33CC4" w:rsidRDefault="00A33CC4" w:rsidP="006F3F7D">
      <w:pPr>
        <w:spacing w:before="163" w:after="163"/>
        <w:ind w:firstLine="420"/>
      </w:pPr>
      <w:r>
        <w:rPr>
          <w:rFonts w:hint="eastAsia"/>
        </w:rPr>
        <w:t>在测定悬浮颗粒性质的应用方面，</w:t>
      </w:r>
      <w:r>
        <w:rPr>
          <w:rFonts w:hint="eastAsia"/>
        </w:rPr>
        <w:t>L</w:t>
      </w:r>
      <w:r>
        <w:t>. Ma</w:t>
      </w:r>
      <w:r>
        <w:rPr>
          <w:rFonts w:hint="eastAsia"/>
        </w:rPr>
        <w:t>等人</w:t>
      </w:r>
      <w:r>
        <w:rPr>
          <w:rFonts w:hint="eastAsia"/>
          <w:vertAlign w:val="superscript"/>
        </w:rPr>
        <w:t>[</w:t>
      </w:r>
      <w:r>
        <w:rPr>
          <w:vertAlign w:val="superscript"/>
        </w:rPr>
        <w:t>7]</w:t>
      </w:r>
      <w:r>
        <w:rPr>
          <w:rFonts w:hint="eastAsia"/>
        </w:rPr>
        <w:t>基于米氏散射模型测量了油田回注水中的悬浮固体颗粒浓度，创新性地将偏振光散射模型应用在回注水水质检测中，其监测装置如图</w:t>
      </w:r>
      <w:r>
        <w:t>1.1</w:t>
      </w:r>
      <w:r>
        <w:rPr>
          <w:rFonts w:hint="eastAsia"/>
        </w:rPr>
        <w:t>所示。</w:t>
      </w:r>
      <w:r>
        <w:rPr>
          <w:rFonts w:hint="eastAsia"/>
        </w:rPr>
        <w:t>J</w:t>
      </w:r>
      <w:r>
        <w:t xml:space="preserve">. </w:t>
      </w:r>
      <w:r>
        <w:rPr>
          <w:rFonts w:hint="eastAsia"/>
        </w:rPr>
        <w:t>X</w:t>
      </w:r>
      <w:r>
        <w:t>ing</w:t>
      </w:r>
      <w:r>
        <w:rPr>
          <w:rFonts w:hint="eastAsia"/>
        </w:rPr>
        <w:t>等人</w:t>
      </w:r>
      <w:r>
        <w:rPr>
          <w:rFonts w:hint="eastAsia"/>
          <w:vertAlign w:val="superscript"/>
        </w:rPr>
        <w:t>[</w:t>
      </w:r>
      <w:r>
        <w:rPr>
          <w:vertAlign w:val="superscript"/>
        </w:rPr>
        <w:t>8]</w:t>
      </w:r>
      <w:r>
        <w:rPr>
          <w:rFonts w:hint="eastAsia"/>
        </w:rPr>
        <w:t>基于米氏散射理论计算了烟尘在不同入射激光波长、复折射率和颗粒半径下的后向散射系数和强度，利用后向散射光实现了烟尘颗粒浓度的连续测试，并且该结果还为高信噪比激光光源和探测器的选择提供了理论依据。</w:t>
      </w:r>
    </w:p>
    <w:p w14:paraId="13965B3A" w14:textId="66F88826" w:rsidR="00D37653" w:rsidRPr="00D37653" w:rsidRDefault="00D37653" w:rsidP="00D37653">
      <w:pPr>
        <w:spacing w:before="163" w:after="163"/>
        <w:ind w:firstLine="420"/>
      </w:pPr>
      <w:r>
        <w:rPr>
          <w:rFonts w:hint="eastAsia"/>
        </w:rPr>
        <w:t>在水下光通信应用中，</w:t>
      </w:r>
      <w:r>
        <w:rPr>
          <w:rFonts w:hint="eastAsia"/>
        </w:rPr>
        <w:t>Y</w:t>
      </w:r>
      <w:r>
        <w:t xml:space="preserve">. </w:t>
      </w:r>
      <w:r>
        <w:rPr>
          <w:rFonts w:hint="eastAsia"/>
        </w:rPr>
        <w:t>Z</w:t>
      </w:r>
      <w:r>
        <w:t>hang</w:t>
      </w:r>
      <w:r>
        <w:rPr>
          <w:rFonts w:hint="eastAsia"/>
        </w:rPr>
        <w:t>等人</w:t>
      </w:r>
      <w:r>
        <w:rPr>
          <w:rFonts w:hint="eastAsia"/>
          <w:vertAlign w:val="superscript"/>
        </w:rPr>
        <w:t>[</w:t>
      </w:r>
      <w:r>
        <w:rPr>
          <w:vertAlign w:val="superscript"/>
        </w:rPr>
        <w:t>9]</w:t>
      </w:r>
      <w:r>
        <w:rPr>
          <w:rFonts w:hint="eastAsia"/>
        </w:rPr>
        <w:t>采用基于米氏散射理论和蒙特卡洛数值模拟结合的方法建立了水下光子的传播模型，并利用该模型分析了悬浮颗粒和激光偏振状态对光通信链路中接收能量和信道时延的影响，研究结果对水下光通信中激光光源的选择和通信误差分析提供了重要的参考。</w:t>
      </w:r>
      <w:r>
        <w:rPr>
          <w:rFonts w:hint="eastAsia"/>
        </w:rPr>
        <w:t>P</w:t>
      </w:r>
      <w:r>
        <w:t xml:space="preserve">. </w:t>
      </w:r>
      <w:r w:rsidRPr="00CF7BB0">
        <w:t>Poirier</w:t>
      </w:r>
      <w:r>
        <w:rPr>
          <w:rFonts w:hint="eastAsia"/>
        </w:rPr>
        <w:t>等人</w:t>
      </w:r>
      <w:r>
        <w:rPr>
          <w:rFonts w:hint="eastAsia"/>
          <w:vertAlign w:val="superscript"/>
        </w:rPr>
        <w:t>[</w:t>
      </w:r>
      <w:r>
        <w:rPr>
          <w:vertAlign w:val="superscript"/>
        </w:rPr>
        <w:t>10]</w:t>
      </w:r>
      <w:r>
        <w:rPr>
          <w:rFonts w:hint="eastAsia"/>
        </w:rPr>
        <w:t>使用偏振和波长调制提高了海底激光通信链路的数据传输速率，并通过模型计算测量了光束在海水这样的散射介质中引起的噪声以及该方法所需要的发射功率，分析了</w:t>
      </w:r>
      <w:r>
        <w:rPr>
          <w:rFonts w:hint="eastAsia"/>
        </w:rPr>
        <w:lastRenderedPageBreak/>
        <w:t>其应用于实际场景的可行性</w:t>
      </w:r>
      <w:r>
        <w:rPr>
          <w:rFonts w:hint="eastAsia"/>
        </w:rPr>
        <w:t>,</w:t>
      </w:r>
      <w:r>
        <w:rPr>
          <w:rFonts w:hint="eastAsia"/>
        </w:rPr>
        <w:t>该方法突破了现有技术中海底移动平台之间高数据速率通信的局限性。</w:t>
      </w:r>
    </w:p>
    <w:p w14:paraId="34780618" w14:textId="77777777" w:rsidR="0011354F" w:rsidRDefault="0011354F" w:rsidP="00AF55E1">
      <w:pPr>
        <w:keepNext/>
        <w:spacing w:beforeLines="0" w:before="0" w:afterLines="0" w:after="0"/>
        <w:jc w:val="center"/>
      </w:pPr>
      <w:r>
        <w:rPr>
          <w:noProof/>
        </w:rPr>
        <w:drawing>
          <wp:inline distT="0" distB="0" distL="0" distR="0" wp14:anchorId="695E7E75" wp14:editId="69263574">
            <wp:extent cx="3665684" cy="2395537"/>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66916" cy="2396342"/>
                    </a:xfrm>
                    <a:prstGeom prst="rect">
                      <a:avLst/>
                    </a:prstGeom>
                    <a:noFill/>
                    <a:ln>
                      <a:noFill/>
                    </a:ln>
                  </pic:spPr>
                </pic:pic>
              </a:graphicData>
            </a:graphic>
          </wp:inline>
        </w:drawing>
      </w:r>
    </w:p>
    <w:p w14:paraId="335EE5D7" w14:textId="0E6F0E2B" w:rsidR="0011354F" w:rsidRPr="00675B3D" w:rsidRDefault="0011354F" w:rsidP="00AF55E1">
      <w:pPr>
        <w:pStyle w:val="a5"/>
        <w:rPr>
          <w:vertAlign w:val="superscript"/>
        </w:rPr>
      </w:pPr>
      <w:r>
        <w:rPr>
          <w:rFonts w:hint="eastAsia"/>
        </w:rPr>
        <w:t>图</w:t>
      </w:r>
      <w:r>
        <w:rPr>
          <w:rFonts w:hint="eastAsia"/>
        </w:rPr>
        <w:t>1</w:t>
      </w:r>
      <w:r>
        <w:t xml:space="preserve">.1 </w:t>
      </w:r>
      <w:r w:rsidRPr="003B543B">
        <w:rPr>
          <w:rFonts w:hint="eastAsia"/>
        </w:rPr>
        <w:t>水质检测装置物理模型</w:t>
      </w:r>
      <w:r w:rsidR="00675B3D">
        <w:rPr>
          <w:rFonts w:hint="eastAsia"/>
          <w:vertAlign w:val="superscript"/>
        </w:rPr>
        <w:t>[</w:t>
      </w:r>
      <w:r w:rsidR="00675B3D">
        <w:rPr>
          <w:vertAlign w:val="superscript"/>
        </w:rPr>
        <w:t>7]</w:t>
      </w:r>
    </w:p>
    <w:p w14:paraId="26AE38AE" w14:textId="21E13CAB" w:rsidR="00641A22" w:rsidRDefault="00641A22" w:rsidP="00641A22">
      <w:pPr>
        <w:spacing w:before="163" w:after="163"/>
        <w:ind w:firstLine="420"/>
      </w:pPr>
      <w:r>
        <w:rPr>
          <w:rFonts w:hint="eastAsia"/>
        </w:rPr>
        <w:t>在水下偏振成像应用中，</w:t>
      </w:r>
      <w:r>
        <w:rPr>
          <w:rFonts w:hint="eastAsia"/>
        </w:rPr>
        <w:t>1</w:t>
      </w:r>
      <w:r>
        <w:t>996</w:t>
      </w:r>
      <w:r>
        <w:rPr>
          <w:rFonts w:hint="eastAsia"/>
        </w:rPr>
        <w:t>年，</w:t>
      </w:r>
      <w:r>
        <w:rPr>
          <w:rFonts w:hint="eastAsia"/>
        </w:rPr>
        <w:t>J</w:t>
      </w:r>
      <w:r>
        <w:t>. S. Tyo</w:t>
      </w:r>
      <w:r>
        <w:rPr>
          <w:rFonts w:hint="eastAsia"/>
        </w:rPr>
        <w:t>等人</w:t>
      </w:r>
      <w:r>
        <w:rPr>
          <w:rFonts w:hint="eastAsia"/>
          <w:vertAlign w:val="superscript"/>
        </w:rPr>
        <w:t>[</w:t>
      </w:r>
      <w:r>
        <w:rPr>
          <w:vertAlign w:val="superscript"/>
        </w:rPr>
        <w:t>11]</w:t>
      </w:r>
      <w:r>
        <w:rPr>
          <w:rFonts w:hint="eastAsia"/>
        </w:rPr>
        <w:t>首次提出了偏振差分成像方法，原理图如图</w:t>
      </w:r>
      <w:r w:rsidR="00C16914">
        <w:t>1</w:t>
      </w:r>
      <w:r>
        <w:t>.2</w:t>
      </w:r>
      <w:r>
        <w:rPr>
          <w:rFonts w:hint="eastAsia"/>
        </w:rPr>
        <w:t>所示，该方法基于后向散射光与场景光的偏振性差异对后向散射光进行共模抑制，以此建立水下目标探测与识别的物理模型，提高了水下光学成像清晰度，但成像速度较慢。</w:t>
      </w:r>
      <w:r>
        <w:rPr>
          <w:rFonts w:hint="eastAsia"/>
        </w:rPr>
        <w:t>T</w:t>
      </w:r>
      <w:r>
        <w:t xml:space="preserve">. </w:t>
      </w:r>
      <w:r w:rsidRPr="00146096">
        <w:t>Treibitz</w:t>
      </w:r>
      <w:r>
        <w:rPr>
          <w:rFonts w:hint="eastAsia"/>
        </w:rPr>
        <w:t>等人</w:t>
      </w:r>
      <w:r>
        <w:rPr>
          <w:rFonts w:hint="eastAsia"/>
          <w:vertAlign w:val="superscript"/>
        </w:rPr>
        <w:t>[</w:t>
      </w:r>
      <w:r>
        <w:rPr>
          <w:vertAlign w:val="superscript"/>
        </w:rPr>
        <w:t>12]</w:t>
      </w:r>
      <w:r w:rsidRPr="00B8454A">
        <w:rPr>
          <w:rFonts w:hint="eastAsia"/>
        </w:rPr>
        <w:t xml:space="preserve"> </w:t>
      </w:r>
      <w:r>
        <w:rPr>
          <w:rFonts w:hint="eastAsia"/>
        </w:rPr>
        <w:t>首次引入主动光源对场景进行成像，将目标偏振状态变化考虑进成像模型中，以此提升图像对比度和清晰度，相较于之前的水下偏振成像方法，该方法在成像速度和质量上都有所提升，因此该方法一经提出，被大量研究者使用并改进。</w:t>
      </w:r>
    </w:p>
    <w:p w14:paraId="2D6D98B0" w14:textId="77777777" w:rsidR="00F8121D" w:rsidRDefault="00D819D6" w:rsidP="00F8301D">
      <w:pPr>
        <w:keepNext/>
        <w:spacing w:beforeLines="0" w:before="0" w:afterLines="0" w:after="0"/>
        <w:jc w:val="center"/>
      </w:pPr>
      <w:r>
        <w:rPr>
          <w:noProof/>
        </w:rPr>
        <w:drawing>
          <wp:inline distT="0" distB="0" distL="0" distR="0" wp14:anchorId="6604CBD1" wp14:editId="509441EA">
            <wp:extent cx="3582000" cy="1818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82000" cy="1818000"/>
                    </a:xfrm>
                    <a:prstGeom prst="rect">
                      <a:avLst/>
                    </a:prstGeom>
                    <a:noFill/>
                    <a:ln>
                      <a:noFill/>
                    </a:ln>
                  </pic:spPr>
                </pic:pic>
              </a:graphicData>
            </a:graphic>
          </wp:inline>
        </w:drawing>
      </w:r>
    </w:p>
    <w:p w14:paraId="58E140F0" w14:textId="43832B03" w:rsidR="00D819D6" w:rsidRPr="00D028B1" w:rsidRDefault="00F8121D" w:rsidP="00F8301D">
      <w:pPr>
        <w:pStyle w:val="a5"/>
        <w:rPr>
          <w:vertAlign w:val="superscript"/>
        </w:rPr>
      </w:pPr>
      <w:r>
        <w:rPr>
          <w:rFonts w:hint="eastAsia"/>
        </w:rPr>
        <w:t>图</w:t>
      </w:r>
      <w:r>
        <w:rPr>
          <w:rFonts w:hint="eastAsia"/>
        </w:rPr>
        <w:t>1</w:t>
      </w:r>
      <w:r>
        <w:t xml:space="preserve">.2 </w:t>
      </w:r>
      <w:r w:rsidRPr="00277D9F">
        <w:rPr>
          <w:rFonts w:hint="eastAsia"/>
        </w:rPr>
        <w:t>偏振差分成像原理图</w:t>
      </w:r>
      <w:r w:rsidR="00D028B1">
        <w:rPr>
          <w:rFonts w:hint="eastAsia"/>
          <w:vertAlign w:val="superscript"/>
        </w:rPr>
        <w:t>[</w:t>
      </w:r>
      <w:r w:rsidR="00D028B1">
        <w:rPr>
          <w:vertAlign w:val="superscript"/>
        </w:rPr>
        <w:t>11]</w:t>
      </w:r>
    </w:p>
    <w:p w14:paraId="71F8390E" w14:textId="77777777" w:rsidR="00641A22" w:rsidRPr="003632C1" w:rsidRDefault="00641A22" w:rsidP="00641A22">
      <w:pPr>
        <w:spacing w:before="163" w:after="163"/>
        <w:ind w:firstLine="420"/>
      </w:pPr>
      <w:r>
        <w:rPr>
          <w:rFonts w:hint="eastAsia"/>
        </w:rPr>
        <w:t>在水下偏振导航应用中，</w:t>
      </w:r>
      <w:r>
        <w:rPr>
          <w:rFonts w:hint="eastAsia"/>
        </w:rPr>
        <w:t>H</w:t>
      </w:r>
      <w:r>
        <w:t xml:space="preserve">. </w:t>
      </w:r>
      <w:r w:rsidRPr="004A7483">
        <w:t>Cheng</w:t>
      </w:r>
      <w:r w:rsidRPr="004A7483">
        <w:t>等人</w:t>
      </w:r>
      <w:r>
        <w:rPr>
          <w:rFonts w:hint="eastAsia"/>
          <w:vertAlign w:val="superscript"/>
        </w:rPr>
        <w:t>[</w:t>
      </w:r>
      <w:r>
        <w:rPr>
          <w:vertAlign w:val="superscript"/>
        </w:rPr>
        <w:t>13]</w:t>
      </w:r>
      <w:r w:rsidRPr="004A7483">
        <w:t>采用蒙特卡洛数值模拟和米氏散射</w:t>
      </w:r>
      <w:r w:rsidRPr="004A7483">
        <w:lastRenderedPageBreak/>
        <w:t>理论相结合的方法，建立了水下浑浊偏振分布模型</w:t>
      </w:r>
      <w:r>
        <w:rPr>
          <w:rFonts w:hint="eastAsia"/>
        </w:rPr>
        <w:t>，为</w:t>
      </w:r>
      <w:r w:rsidRPr="00804302">
        <w:t>水下偏振导航技术</w:t>
      </w:r>
      <w:r>
        <w:rPr>
          <w:rFonts w:hint="eastAsia"/>
        </w:rPr>
        <w:t>提供了定量分析的基础。</w:t>
      </w:r>
    </w:p>
    <w:p w14:paraId="5AB1C419" w14:textId="3CEE441E" w:rsidR="00641A22" w:rsidRPr="004A7483" w:rsidRDefault="00AF382D" w:rsidP="006E241D">
      <w:pPr>
        <w:pStyle w:val="3"/>
        <w:spacing w:before="163" w:after="163"/>
      </w:pPr>
      <w:bookmarkStart w:id="32" w:name="_Toc165109521"/>
      <w:bookmarkStart w:id="33" w:name="_Toc165109865"/>
      <w:bookmarkStart w:id="34" w:name="_Toc165109968"/>
      <w:bookmarkStart w:id="35" w:name="_Toc165110020"/>
      <w:bookmarkStart w:id="36" w:name="_Toc165110118"/>
      <w:bookmarkStart w:id="37" w:name="_Toc165123775"/>
      <w:bookmarkStart w:id="38" w:name="_Toc165736917"/>
      <w:bookmarkStart w:id="39" w:name="_Toc165737015"/>
      <w:r>
        <w:t>1.2</w:t>
      </w:r>
      <w:r w:rsidR="00641A22">
        <w:t xml:space="preserve">.2 </w:t>
      </w:r>
      <w:r w:rsidR="00641A22">
        <w:rPr>
          <w:rFonts w:hint="eastAsia"/>
        </w:rPr>
        <w:t>偏振光水下传播的物理模型</w:t>
      </w:r>
      <w:bookmarkEnd w:id="32"/>
      <w:bookmarkEnd w:id="33"/>
      <w:bookmarkEnd w:id="34"/>
      <w:bookmarkEnd w:id="35"/>
      <w:bookmarkEnd w:id="36"/>
      <w:bookmarkEnd w:id="37"/>
      <w:bookmarkEnd w:id="38"/>
      <w:bookmarkEnd w:id="39"/>
    </w:p>
    <w:p w14:paraId="70BCE725" w14:textId="1DE885A1" w:rsidR="00641A22" w:rsidRDefault="00641A22" w:rsidP="00641A22">
      <w:pPr>
        <w:spacing w:before="163" w:after="163"/>
        <w:ind w:firstLine="420"/>
      </w:pPr>
      <w:r>
        <w:t>1963</w:t>
      </w:r>
      <w:r>
        <w:rPr>
          <w:rFonts w:hint="eastAsia"/>
        </w:rPr>
        <w:t>年，</w:t>
      </w:r>
      <w:r>
        <w:rPr>
          <w:rFonts w:hint="eastAsia"/>
        </w:rPr>
        <w:t>D</w:t>
      </w:r>
      <w:r>
        <w:t>untley</w:t>
      </w:r>
      <w:r>
        <w:rPr>
          <w:rFonts w:hint="eastAsia"/>
        </w:rPr>
        <w:t>等人</w:t>
      </w:r>
      <w:r>
        <w:rPr>
          <w:rFonts w:hint="eastAsia"/>
          <w:vertAlign w:val="superscript"/>
        </w:rPr>
        <w:t>[</w:t>
      </w:r>
      <w:r>
        <w:rPr>
          <w:vertAlign w:val="superscript"/>
        </w:rPr>
        <w:t>14]</w:t>
      </w:r>
      <w:r>
        <w:rPr>
          <w:rFonts w:hint="eastAsia"/>
        </w:rPr>
        <w:t>研究了光在海洋中的传播特性并发现了与大气环境中类似的透射窗口，海水对</w:t>
      </w:r>
      <w:r>
        <w:rPr>
          <w:rFonts w:hint="eastAsia"/>
        </w:rPr>
        <w:t>4</w:t>
      </w:r>
      <w:r>
        <w:t>70-583</w:t>
      </w:r>
      <w:r w:rsidR="0078231A">
        <w:t xml:space="preserve"> </w:t>
      </w:r>
      <w:r>
        <w:t>nm</w:t>
      </w:r>
      <w:r>
        <w:rPr>
          <w:rFonts w:hint="eastAsia"/>
        </w:rPr>
        <w:t>波段的蓝光和绿光衰减最小，因此该窗口波段的激光光束成为了海洋环境中理想的主动光源。为了简化模型，通常将海水中的悬浮颗粒假设为各向同性的球形颗粒，如图</w:t>
      </w:r>
      <w:r w:rsidR="002E43A9">
        <w:t>1</w:t>
      </w:r>
      <w:r>
        <w:t>.3</w:t>
      </w:r>
      <w:r>
        <w:rPr>
          <w:rFonts w:hint="eastAsia"/>
        </w:rPr>
        <w:t>所示，而根据</w:t>
      </w:r>
      <w:r>
        <w:rPr>
          <w:rFonts w:hint="eastAsia"/>
        </w:rPr>
        <w:t>E</w:t>
      </w:r>
      <w:r>
        <w:t xml:space="preserve">. J. </w:t>
      </w:r>
      <w:r w:rsidRPr="00AF0152">
        <w:t>Davies</w:t>
      </w:r>
      <w:r>
        <w:rPr>
          <w:vertAlign w:val="superscript"/>
        </w:rPr>
        <w:t>[15]</w:t>
      </w:r>
      <w:r>
        <w:rPr>
          <w:rFonts w:hint="eastAsia"/>
        </w:rPr>
        <w:t>等人的研究，海水中悬浮颗粒的大小与理想的主动光源波长可比拟，所以在水下光散射模型中大多运用米氏散射理论。</w:t>
      </w:r>
    </w:p>
    <w:p w14:paraId="19FC5E25" w14:textId="77777777" w:rsidR="00641A22" w:rsidRDefault="00641A22" w:rsidP="00641A22">
      <w:pPr>
        <w:spacing w:before="163" w:after="163"/>
        <w:ind w:firstLine="420"/>
      </w:pPr>
      <w:r>
        <w:rPr>
          <w:rFonts w:hint="eastAsia"/>
        </w:rPr>
        <w:t>在模型中需要模拟大量光子的随机运动过程，且每个光子会与悬浮颗粒发生多次碰撞和散射。针对这个问题，</w:t>
      </w:r>
      <w:r>
        <w:t xml:space="preserve">G. W. </w:t>
      </w:r>
      <w:r w:rsidRPr="00556875">
        <w:t>Kattawar</w:t>
      </w:r>
      <w:r>
        <w:rPr>
          <w:rFonts w:hint="eastAsia"/>
        </w:rPr>
        <w:t>等人</w:t>
      </w:r>
      <w:r>
        <w:rPr>
          <w:rFonts w:hint="eastAsia"/>
          <w:vertAlign w:val="superscript"/>
        </w:rPr>
        <w:t>[</w:t>
      </w:r>
      <w:r>
        <w:rPr>
          <w:vertAlign w:val="superscript"/>
        </w:rPr>
        <w:t>16]</w:t>
      </w:r>
      <w:r>
        <w:rPr>
          <w:rFonts w:hint="eastAsia"/>
        </w:rPr>
        <w:t>首次在数理模型中提出使用蒙特卡洛方法计算光经过多次散射后的辐射率和偏振状态，此后，蒙特卡罗方法被大量应用于光散射模型。而后，</w:t>
      </w:r>
      <w:r>
        <w:rPr>
          <w:rFonts w:hint="eastAsia"/>
        </w:rPr>
        <w:t>J</w:t>
      </w:r>
      <w:r>
        <w:t xml:space="preserve">. </w:t>
      </w:r>
      <w:r>
        <w:rPr>
          <w:rFonts w:hint="eastAsia"/>
        </w:rPr>
        <w:t>C</w:t>
      </w:r>
      <w:r>
        <w:t xml:space="preserve">. </w:t>
      </w:r>
      <w:r w:rsidRPr="008D72C5">
        <w:t>Ramella-Roman</w:t>
      </w:r>
      <w:r>
        <w:rPr>
          <w:rFonts w:hint="eastAsia"/>
        </w:rPr>
        <w:t>等人</w:t>
      </w:r>
      <w:r>
        <w:rPr>
          <w:rFonts w:hint="eastAsia"/>
          <w:vertAlign w:val="superscript"/>
        </w:rPr>
        <w:t>[</w:t>
      </w:r>
      <w:r>
        <w:rPr>
          <w:vertAlign w:val="superscript"/>
        </w:rPr>
        <w:t>17]</w:t>
      </w:r>
      <w:r>
        <w:rPr>
          <w:rFonts w:hint="eastAsia"/>
        </w:rPr>
        <w:t>提出了三种不同的蒙特卡洛程序实施方法，并提供了程序代码。这三种方法，尤其是子午面蒙特卡罗方法在后来的研究中被大量借鉴并运用</w:t>
      </w:r>
      <w:r>
        <w:rPr>
          <w:rFonts w:hint="eastAsia"/>
          <w:vertAlign w:val="superscript"/>
        </w:rPr>
        <w:t>[</w:t>
      </w:r>
      <w:r>
        <w:rPr>
          <w:vertAlign w:val="superscript"/>
        </w:rPr>
        <w:t>18-19]</w:t>
      </w:r>
      <w:r>
        <w:rPr>
          <w:rFonts w:hint="eastAsia"/>
        </w:rPr>
        <w:t>。</w:t>
      </w:r>
    </w:p>
    <w:p w14:paraId="01B473E8" w14:textId="77777777" w:rsidR="00641A22" w:rsidRDefault="00641A22" w:rsidP="00F8301D">
      <w:pPr>
        <w:pStyle w:val="a4"/>
        <w:keepNext/>
        <w:spacing w:beforeLines="0" w:before="0" w:beforeAutospacing="0" w:afterLines="0" w:after="0" w:afterAutospacing="0"/>
        <w:jc w:val="center"/>
        <w:rPr>
          <w:rFonts w:hint="eastAsia"/>
        </w:rPr>
      </w:pPr>
      <w:r>
        <w:rPr>
          <w:noProof/>
        </w:rPr>
        <w:drawing>
          <wp:inline distT="0" distB="0" distL="0" distR="0" wp14:anchorId="7909FC65" wp14:editId="0F249FFC">
            <wp:extent cx="3096000" cy="208549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96000" cy="2085495"/>
                    </a:xfrm>
                    <a:prstGeom prst="rect">
                      <a:avLst/>
                    </a:prstGeom>
                    <a:noFill/>
                    <a:ln>
                      <a:noFill/>
                    </a:ln>
                  </pic:spPr>
                </pic:pic>
              </a:graphicData>
            </a:graphic>
          </wp:inline>
        </w:drawing>
      </w:r>
    </w:p>
    <w:p w14:paraId="02CF432F" w14:textId="688220DD" w:rsidR="00641A22" w:rsidRPr="00F1089C" w:rsidRDefault="00641A22" w:rsidP="00F8301D">
      <w:pPr>
        <w:pStyle w:val="a5"/>
        <w:rPr>
          <w:sz w:val="24"/>
        </w:rPr>
      </w:pPr>
      <w:r>
        <w:t>图</w:t>
      </w:r>
      <w:r w:rsidR="002E43A9">
        <w:t>1</w:t>
      </w:r>
      <w:r>
        <w:t xml:space="preserve">.3 </w:t>
      </w:r>
      <w:r>
        <w:rPr>
          <w:rFonts w:hint="eastAsia"/>
        </w:rPr>
        <w:t>悬浮颗粒散射示意图</w:t>
      </w:r>
    </w:p>
    <w:p w14:paraId="64510285" w14:textId="77777777" w:rsidR="00641A22" w:rsidRDefault="00641A22" w:rsidP="00641A22">
      <w:pPr>
        <w:spacing w:before="163" w:after="163"/>
        <w:rPr>
          <w:shd w:val="clear" w:color="auto" w:fill="FFFFFF"/>
        </w:rPr>
      </w:pPr>
      <w:r>
        <w:tab/>
        <w:t xml:space="preserve">Y. </w:t>
      </w:r>
      <w:r w:rsidRPr="00E47314">
        <w:t>Zhang</w:t>
      </w:r>
      <w:r>
        <w:rPr>
          <w:rFonts w:hint="eastAsia"/>
          <w:shd w:val="clear" w:color="auto" w:fill="FFFFFF"/>
        </w:rPr>
        <w:t>等人</w:t>
      </w:r>
      <w:r>
        <w:rPr>
          <w:rFonts w:hint="eastAsia"/>
          <w:shd w:val="clear" w:color="auto" w:fill="FFFFFF"/>
          <w:vertAlign w:val="superscript"/>
        </w:rPr>
        <w:t>[</w:t>
      </w:r>
      <w:r>
        <w:rPr>
          <w:shd w:val="clear" w:color="auto" w:fill="FFFFFF"/>
          <w:vertAlign w:val="superscript"/>
        </w:rPr>
        <w:t>20]</w:t>
      </w:r>
      <w:r>
        <w:rPr>
          <w:rFonts w:hint="eastAsia"/>
          <w:shd w:val="clear" w:color="auto" w:fill="FFFFFF"/>
        </w:rPr>
        <w:t>利用米氏散射理论，模拟了单个水下悬浮颗粒引起的偏振光散射，并探究了散射强度与方位角、颗粒尺寸以及入射光偏振特性的关系。结果</w:t>
      </w:r>
      <w:r>
        <w:rPr>
          <w:rFonts w:hint="eastAsia"/>
          <w:shd w:val="clear" w:color="auto" w:fill="FFFFFF"/>
        </w:rPr>
        <w:lastRenderedPageBreak/>
        <w:t>表明当入射光为自然光时，散射光的偏振度在前向散射角度上较低且随着散射角的增大而增大；当入射光为线偏振光时，线偏振度与方位角有关且前向散射和后向散射的线偏振度都较高；当入射光为圆偏振光时，颗粒尺寸对圆偏振度的影响较小。</w:t>
      </w:r>
    </w:p>
    <w:p w14:paraId="12DA8BBF" w14:textId="63BCB938" w:rsidR="00641A22" w:rsidRDefault="00641A22" w:rsidP="00641A22">
      <w:pPr>
        <w:spacing w:before="163" w:after="163"/>
        <w:ind w:firstLine="420"/>
      </w:pPr>
      <w:r>
        <w:rPr>
          <w:shd w:val="clear" w:color="auto" w:fill="FFFFFF"/>
        </w:rPr>
        <w:t xml:space="preserve">Y. </w:t>
      </w:r>
      <w:r w:rsidRPr="006E2882">
        <w:t>Wang</w:t>
      </w:r>
      <w:r w:rsidRPr="007B52A5">
        <w:rPr>
          <w:rFonts w:hint="eastAsia"/>
        </w:rPr>
        <w:t>等人</w:t>
      </w:r>
      <w:r>
        <w:rPr>
          <w:rFonts w:hint="eastAsia"/>
          <w:vertAlign w:val="superscript"/>
        </w:rPr>
        <w:t>[</w:t>
      </w:r>
      <w:r>
        <w:rPr>
          <w:vertAlign w:val="superscript"/>
        </w:rPr>
        <w:t>21]</w:t>
      </w:r>
      <w:r>
        <w:rPr>
          <w:rFonts w:hint="eastAsia"/>
        </w:rPr>
        <w:t>利用米氏散射理论作为散射模型，采用</w:t>
      </w:r>
      <w:r>
        <w:rPr>
          <w:rFonts w:hint="eastAsia"/>
        </w:rPr>
        <w:t>Mueller</w:t>
      </w:r>
      <w:r>
        <w:rPr>
          <w:rFonts w:hint="eastAsia"/>
        </w:rPr>
        <w:t>矩阵和子午面蒙特卡罗方法模拟光子的传播过程，通过模拟实验分析了水下悬浮颗粒不同复折射率对光子前向和后向散射偏振特性的影响。其中，散射次数和折射率对散射光偏振度的影响如图</w:t>
      </w:r>
      <w:r w:rsidR="0053525C">
        <w:t>1</w:t>
      </w:r>
      <w:r>
        <w:t>.4</w:t>
      </w:r>
      <w:r>
        <w:rPr>
          <w:rFonts w:hint="eastAsia"/>
        </w:rPr>
        <w:t>所示，模拟结果表明，前向和后向散射的偏振度会随着折射率的增加产生震荡，线偏振光和圆偏振光的偏振度在不同程度上随着散射次数的增加而降低。相较于线偏振光，圆偏振光偏振度更易受到折射率变化的影响。</w:t>
      </w:r>
    </w:p>
    <w:p w14:paraId="665FF886" w14:textId="77777777" w:rsidR="00615C4E" w:rsidRDefault="00615C4E" w:rsidP="00D171E9">
      <w:pPr>
        <w:keepNext/>
        <w:widowControl/>
        <w:spacing w:beforeLines="0" w:before="0" w:afterLines="0" w:after="0" w:line="240" w:lineRule="auto"/>
        <w:jc w:val="center"/>
      </w:pPr>
      <w:r w:rsidRPr="00615C4E">
        <w:rPr>
          <w:rFonts w:ascii="宋体" w:eastAsia="宋体" w:hAnsi="宋体" w:cs="宋体"/>
          <w:noProof/>
          <w:kern w:val="0"/>
          <w:szCs w:val="24"/>
        </w:rPr>
        <w:drawing>
          <wp:inline distT="0" distB="0" distL="0" distR="0" wp14:anchorId="07A57C17" wp14:editId="70A46A9D">
            <wp:extent cx="5274310" cy="34886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3488690"/>
                    </a:xfrm>
                    <a:prstGeom prst="rect">
                      <a:avLst/>
                    </a:prstGeom>
                    <a:noFill/>
                    <a:ln>
                      <a:noFill/>
                    </a:ln>
                  </pic:spPr>
                </pic:pic>
              </a:graphicData>
            </a:graphic>
          </wp:inline>
        </w:drawing>
      </w:r>
    </w:p>
    <w:p w14:paraId="72962C49" w14:textId="74FE9AC2" w:rsidR="00615C4E" w:rsidRPr="004C6F3B" w:rsidRDefault="00615C4E" w:rsidP="00D171E9">
      <w:pPr>
        <w:pStyle w:val="a5"/>
        <w:rPr>
          <w:rFonts w:ascii="宋体" w:hAnsi="宋体" w:cs="宋体" w:hint="eastAsia"/>
          <w:kern w:val="0"/>
          <w:szCs w:val="24"/>
          <w:vertAlign w:val="superscript"/>
        </w:rPr>
      </w:pPr>
      <w:r>
        <w:rPr>
          <w:rFonts w:hint="eastAsia"/>
        </w:rPr>
        <w:t>图</w:t>
      </w:r>
      <w:r w:rsidRPr="0092204C">
        <w:t xml:space="preserve">1.4 </w:t>
      </w:r>
      <w:r w:rsidRPr="0092204C">
        <w:t>散射次数和折射率对散射光偏振度的影响</w:t>
      </w:r>
      <w:r w:rsidR="004C6F3B">
        <w:rPr>
          <w:vertAlign w:val="superscript"/>
        </w:rPr>
        <w:t>[21]</w:t>
      </w:r>
    </w:p>
    <w:p w14:paraId="6F79FC3C" w14:textId="69EBAD33" w:rsidR="00641A22" w:rsidRPr="005E3E82" w:rsidRDefault="00641A22" w:rsidP="00641A22">
      <w:pPr>
        <w:spacing w:before="163" w:after="163"/>
        <w:ind w:firstLine="420"/>
      </w:pPr>
      <w:r>
        <w:rPr>
          <w:rFonts w:hint="eastAsia"/>
        </w:rPr>
        <w:t>近年来，对于水下偏振光散射问题，还有一些学者采用了区别于经典米氏散射理论和蒙特卡罗方法的理论模型。</w:t>
      </w:r>
      <w:r>
        <w:rPr>
          <w:rFonts w:hint="eastAsia"/>
        </w:rPr>
        <w:t>E</w:t>
      </w:r>
      <w:r>
        <w:t xml:space="preserve">. R. </w:t>
      </w:r>
      <w:r w:rsidRPr="00887EEE">
        <w:t>Sommersten</w:t>
      </w:r>
      <w:r w:rsidRPr="00887EEE">
        <w:t>等人</w:t>
      </w:r>
      <w:r>
        <w:rPr>
          <w:rFonts w:hint="eastAsia"/>
          <w:vertAlign w:val="superscript"/>
        </w:rPr>
        <w:t>[</w:t>
      </w:r>
      <w:r>
        <w:rPr>
          <w:vertAlign w:val="superscript"/>
        </w:rPr>
        <w:t>2</w:t>
      </w:r>
      <w:r w:rsidR="00FB2A32">
        <w:rPr>
          <w:vertAlign w:val="superscript"/>
        </w:rPr>
        <w:t>2</w:t>
      </w:r>
      <w:r>
        <w:rPr>
          <w:vertAlign w:val="superscript"/>
        </w:rPr>
        <w:t>]</w:t>
      </w:r>
      <w:r>
        <w:rPr>
          <w:rFonts w:hint="eastAsia"/>
        </w:rPr>
        <w:t>针对光子传播过程，提出了采用离散角度法代替蒙特卡洛的分析方法，在与蒙特卡洛模拟结果进行比较之后证明离散角度法可以花费更少的计算时间准确计算</w:t>
      </w:r>
      <w:r>
        <w:rPr>
          <w:rFonts w:hint="eastAsia"/>
        </w:rPr>
        <w:t>S</w:t>
      </w:r>
      <w:r>
        <w:t>t</w:t>
      </w:r>
      <w:r w:rsidRPr="006A12E9">
        <w:t>okes</w:t>
      </w:r>
      <w:r w:rsidRPr="006A12E9">
        <w:t>矢量</w:t>
      </w:r>
      <w:r>
        <w:rPr>
          <w:rFonts w:hint="eastAsia"/>
        </w:rPr>
        <w:t>，因此在</w:t>
      </w:r>
      <w:r>
        <w:rPr>
          <w:rFonts w:hint="eastAsia"/>
        </w:rPr>
        <w:lastRenderedPageBreak/>
        <w:t>实际应用中，该方法在提高测量、成像和通信时间效率方面存在较大潜力</w:t>
      </w:r>
      <w:r w:rsidRPr="006A12E9">
        <w:t>。</w:t>
      </w:r>
      <w:r>
        <w:rPr>
          <w:rFonts w:hint="eastAsia"/>
        </w:rPr>
        <w:t>L</w:t>
      </w:r>
      <w:r>
        <w:t xml:space="preserve">. X. </w:t>
      </w:r>
      <w:r w:rsidRPr="006A12E9">
        <w:t>Ma</w:t>
      </w:r>
      <w:r w:rsidRPr="006A12E9">
        <w:t>等人</w:t>
      </w:r>
      <w:r>
        <w:rPr>
          <w:rFonts w:hint="eastAsia"/>
          <w:vertAlign w:val="superscript"/>
        </w:rPr>
        <w:t>[</w:t>
      </w:r>
      <w:r>
        <w:rPr>
          <w:vertAlign w:val="superscript"/>
        </w:rPr>
        <w:t>2</w:t>
      </w:r>
      <w:r w:rsidR="00FB2A32">
        <w:rPr>
          <w:vertAlign w:val="superscript"/>
        </w:rPr>
        <w:t>3</w:t>
      </w:r>
      <w:r>
        <w:rPr>
          <w:vertAlign w:val="superscript"/>
        </w:rPr>
        <w:t>]</w:t>
      </w:r>
      <w:r w:rsidRPr="006A12E9">
        <w:t>研究了</w:t>
      </w:r>
      <w:r w:rsidRPr="006A12E9">
        <w:rPr>
          <w:rFonts w:hint="eastAsia"/>
        </w:rPr>
        <w:t>水下悬浮颗粒团聚对散射光偏振度的影响，</w:t>
      </w:r>
      <w:r w:rsidRPr="006A12E9">
        <w:t>利用</w:t>
      </w:r>
      <w:r>
        <w:rPr>
          <w:rFonts w:hint="eastAsia"/>
        </w:rPr>
        <w:t>米氏散射理论</w:t>
      </w:r>
      <w:r w:rsidRPr="006A12E9">
        <w:t>和</w:t>
      </w:r>
      <w:r w:rsidRPr="006A12E9">
        <w:t>Percus-Yevick</w:t>
      </w:r>
      <w:r w:rsidRPr="006A12E9">
        <w:t>粘性硬球模型计算了水中嵌入的密集堆积二氧化硅球颗粒的散射特性</w:t>
      </w:r>
      <w:r>
        <w:rPr>
          <w:rFonts w:hint="eastAsia"/>
        </w:rPr>
        <w:t>，结果表明</w:t>
      </w:r>
      <w:r w:rsidRPr="004A6D60">
        <w:t>随着颗粒团聚程度的增加，颗粒的散射系数和不对称因子明显增加</w:t>
      </w:r>
      <w:r>
        <w:rPr>
          <w:rFonts w:hint="eastAsia"/>
        </w:rPr>
        <w:t>。</w:t>
      </w:r>
      <w:r>
        <w:rPr>
          <w:rFonts w:hint="eastAsia"/>
        </w:rPr>
        <w:t>Y</w:t>
      </w:r>
      <w:r>
        <w:t xml:space="preserve">. </w:t>
      </w:r>
      <w:r>
        <w:rPr>
          <w:rFonts w:hint="eastAsia"/>
        </w:rPr>
        <w:t>T</w:t>
      </w:r>
      <w:r>
        <w:t>ian</w:t>
      </w:r>
      <w:r>
        <w:rPr>
          <w:rFonts w:hint="eastAsia"/>
        </w:rPr>
        <w:t>等人</w:t>
      </w:r>
      <w:r>
        <w:rPr>
          <w:rFonts w:hint="eastAsia"/>
          <w:vertAlign w:val="superscript"/>
        </w:rPr>
        <w:t>[</w:t>
      </w:r>
      <w:r>
        <w:rPr>
          <w:vertAlign w:val="superscript"/>
        </w:rPr>
        <w:t>2</w:t>
      </w:r>
      <w:r w:rsidR="00FB2A32">
        <w:rPr>
          <w:vertAlign w:val="superscript"/>
        </w:rPr>
        <w:t>4</w:t>
      </w:r>
      <w:r>
        <w:rPr>
          <w:vertAlign w:val="superscript"/>
        </w:rPr>
        <w:t>]</w:t>
      </w:r>
      <w:r w:rsidRPr="00C321DD">
        <w:t>利用有限元方法模拟了具有不同尺寸和不同散射角的球形颗粒散射光的偏振特性</w:t>
      </w:r>
      <w:r>
        <w:rPr>
          <w:rFonts w:hint="eastAsia"/>
        </w:rPr>
        <w:t>，通过将模拟结果与米氏散射理论得到的结果进行对比，证明了</w:t>
      </w:r>
      <w:r w:rsidRPr="006976FD">
        <w:t>模型的正确性和有效性</w:t>
      </w:r>
      <w:r>
        <w:rPr>
          <w:rFonts w:hint="eastAsia"/>
        </w:rPr>
        <w:t>。目前这些方法并没有被大量运用到水下偏振光传播模型中，在数值模拟分析时，多数研究者还是采用经典米氏散射理论和蒙特卡洛方法等进行建模和分析。</w:t>
      </w:r>
    </w:p>
    <w:p w14:paraId="2AB72A28" w14:textId="36CE18CD" w:rsidR="00641A22" w:rsidRDefault="00AF382D" w:rsidP="006E241D">
      <w:pPr>
        <w:pStyle w:val="3"/>
        <w:spacing w:before="163" w:after="163"/>
      </w:pPr>
      <w:bookmarkStart w:id="40" w:name="_Toc165109522"/>
      <w:bookmarkStart w:id="41" w:name="_Toc165109866"/>
      <w:bookmarkStart w:id="42" w:name="_Toc165109969"/>
      <w:bookmarkStart w:id="43" w:name="_Toc165110021"/>
      <w:bookmarkStart w:id="44" w:name="_Toc165110119"/>
      <w:bookmarkStart w:id="45" w:name="_Toc165123776"/>
      <w:bookmarkStart w:id="46" w:name="_Toc165736918"/>
      <w:bookmarkStart w:id="47" w:name="_Toc165737016"/>
      <w:r>
        <w:t>1.2.3</w:t>
      </w:r>
      <w:r w:rsidR="00641A22">
        <w:t xml:space="preserve"> </w:t>
      </w:r>
      <w:r w:rsidR="00641A22">
        <w:rPr>
          <w:rFonts w:hint="eastAsia"/>
        </w:rPr>
        <w:t>存在问题</w:t>
      </w:r>
      <w:bookmarkEnd w:id="40"/>
      <w:bookmarkEnd w:id="41"/>
      <w:bookmarkEnd w:id="42"/>
      <w:bookmarkEnd w:id="43"/>
      <w:bookmarkEnd w:id="44"/>
      <w:bookmarkEnd w:id="45"/>
      <w:bookmarkEnd w:id="46"/>
      <w:bookmarkEnd w:id="47"/>
    </w:p>
    <w:p w14:paraId="4FD90970" w14:textId="08B334F2" w:rsidR="00641A22" w:rsidRDefault="00641A22" w:rsidP="00641A22">
      <w:pPr>
        <w:spacing w:before="163" w:after="163"/>
      </w:pPr>
      <w:r>
        <w:tab/>
      </w:r>
      <w:r>
        <w:rPr>
          <w:rFonts w:hint="eastAsia"/>
        </w:rPr>
        <w:t>目前</w:t>
      </w:r>
      <w:r w:rsidR="00BA706E">
        <w:rPr>
          <w:rFonts w:hint="eastAsia"/>
        </w:rPr>
        <w:t>水下</w:t>
      </w:r>
      <w:r>
        <w:rPr>
          <w:rFonts w:hint="eastAsia"/>
        </w:rPr>
        <w:t>偏振光传播过程的理论模型大多采用了米氏散射理论，以及</w:t>
      </w:r>
      <w:r>
        <w:rPr>
          <w:rFonts w:hint="eastAsia"/>
        </w:rPr>
        <w:t>Muller</w:t>
      </w:r>
      <w:r>
        <w:rPr>
          <w:rFonts w:hint="eastAsia"/>
        </w:rPr>
        <w:t>矩阵和蒙特卡洛方法的结合，海水中</w:t>
      </w:r>
      <w:r w:rsidR="00BA706E">
        <w:rPr>
          <w:rFonts w:hint="eastAsia"/>
        </w:rPr>
        <w:t>的</w:t>
      </w:r>
      <w:r>
        <w:rPr>
          <w:rFonts w:hint="eastAsia"/>
        </w:rPr>
        <w:t>悬浮颗粒简化为统一半径且各向同性的球形颗粒。</w:t>
      </w:r>
      <w:r w:rsidR="0030054D">
        <w:rPr>
          <w:rFonts w:hint="eastAsia"/>
        </w:rPr>
        <w:t>这种</w:t>
      </w:r>
      <w:r>
        <w:rPr>
          <w:rFonts w:hint="eastAsia"/>
        </w:rPr>
        <w:t>理论模型被大量应用于水下偏振成像、光通信和颗粒性质检测的研究中。但</w:t>
      </w:r>
      <w:r w:rsidR="0007301E">
        <w:rPr>
          <w:rFonts w:hint="eastAsia"/>
        </w:rPr>
        <w:t>在实际应用场景中</w:t>
      </w:r>
      <w:r>
        <w:rPr>
          <w:rFonts w:hint="eastAsia"/>
        </w:rPr>
        <w:t>，海水中的悬浮颗粒大小并不统一，且在</w:t>
      </w:r>
      <w:r w:rsidR="00596756">
        <w:rPr>
          <w:rFonts w:hint="eastAsia"/>
        </w:rPr>
        <w:t>一些条件</w:t>
      </w:r>
      <w:r>
        <w:rPr>
          <w:rFonts w:hint="eastAsia"/>
        </w:rPr>
        <w:t>下，颗粒大小对偏振度影响较大</w:t>
      </w:r>
      <w:r w:rsidR="00ED1875">
        <w:rPr>
          <w:rFonts w:hint="eastAsia"/>
          <w:vertAlign w:val="superscript"/>
        </w:rPr>
        <w:t>[</w:t>
      </w:r>
      <w:r w:rsidR="00ED1875">
        <w:rPr>
          <w:vertAlign w:val="superscript"/>
        </w:rPr>
        <w:t>25]</w:t>
      </w:r>
      <w:r>
        <w:rPr>
          <w:rFonts w:hint="eastAsia"/>
        </w:rPr>
        <w:t>，所以</w:t>
      </w:r>
      <w:r w:rsidR="003A3A7A">
        <w:rPr>
          <w:rFonts w:hint="eastAsia"/>
        </w:rPr>
        <w:t>目前普遍应用的理论</w:t>
      </w:r>
      <w:r>
        <w:rPr>
          <w:rFonts w:hint="eastAsia"/>
        </w:rPr>
        <w:t>模型存在改进的空间。</w:t>
      </w:r>
    </w:p>
    <w:p w14:paraId="4AD042EF" w14:textId="456B556A" w:rsidR="00CE77DB" w:rsidRDefault="00641A22" w:rsidP="00641A22">
      <w:pPr>
        <w:spacing w:before="163" w:after="163"/>
      </w:pPr>
      <w:r>
        <w:tab/>
      </w:r>
      <w:r>
        <w:rPr>
          <w:rFonts w:hint="eastAsia"/>
        </w:rPr>
        <w:t>为了使偏振光传播过程在应用领域中被更加准确地模拟计算，扩展模型中水下悬浮颗粒的尺寸维度和多样性是十分有必要的。研究者们通过尝试不同的理论方法和调整模型中不同的参数，使</w:t>
      </w:r>
      <w:r w:rsidR="00D11893">
        <w:rPr>
          <w:rFonts w:hint="eastAsia"/>
        </w:rPr>
        <w:t>仿真</w:t>
      </w:r>
      <w:r>
        <w:rPr>
          <w:rFonts w:hint="eastAsia"/>
        </w:rPr>
        <w:t>模拟结果更加接近于实验结果</w:t>
      </w:r>
      <w:r w:rsidR="009E4A32">
        <w:rPr>
          <w:rFonts w:hint="eastAsia"/>
        </w:rPr>
        <w:t>，而</w:t>
      </w:r>
      <w:r>
        <w:rPr>
          <w:rFonts w:hint="eastAsia"/>
        </w:rPr>
        <w:t>本研究希望通过对模型中悬浮颗粒</w:t>
      </w:r>
      <w:r w:rsidR="00314D54">
        <w:rPr>
          <w:rFonts w:hint="eastAsia"/>
        </w:rPr>
        <w:t>大小</w:t>
      </w:r>
      <w:r>
        <w:rPr>
          <w:rFonts w:hint="eastAsia"/>
        </w:rPr>
        <w:t>的改进来达到更好的</w:t>
      </w:r>
      <w:r w:rsidR="00D11893">
        <w:rPr>
          <w:rFonts w:hint="eastAsia"/>
        </w:rPr>
        <w:t>仿真</w:t>
      </w:r>
      <w:r>
        <w:rPr>
          <w:rFonts w:hint="eastAsia"/>
        </w:rPr>
        <w:t>效果。</w:t>
      </w:r>
    </w:p>
    <w:p w14:paraId="15AF79B6" w14:textId="2D0044B5" w:rsidR="00AF382D" w:rsidRDefault="00822E54" w:rsidP="006E241D">
      <w:pPr>
        <w:pStyle w:val="2"/>
        <w:spacing w:before="163" w:after="163"/>
      </w:pPr>
      <w:bookmarkStart w:id="48" w:name="_Toc165109523"/>
      <w:bookmarkStart w:id="49" w:name="_Toc165109867"/>
      <w:bookmarkStart w:id="50" w:name="_Toc165109970"/>
      <w:bookmarkStart w:id="51" w:name="_Toc165110022"/>
      <w:bookmarkStart w:id="52" w:name="_Toc165110120"/>
      <w:bookmarkStart w:id="53" w:name="_Toc165123777"/>
      <w:bookmarkStart w:id="54" w:name="_Toc165736919"/>
      <w:bookmarkStart w:id="55" w:name="_Toc165737017"/>
      <w:r>
        <w:t>1.3</w:t>
      </w:r>
      <w:r w:rsidR="00AF382D">
        <w:t xml:space="preserve"> </w:t>
      </w:r>
      <w:r w:rsidR="00AF382D">
        <w:rPr>
          <w:rFonts w:hint="eastAsia"/>
        </w:rPr>
        <w:t>本文主要工作及章节安排</w:t>
      </w:r>
      <w:bookmarkEnd w:id="48"/>
      <w:bookmarkEnd w:id="49"/>
      <w:bookmarkEnd w:id="50"/>
      <w:bookmarkEnd w:id="51"/>
      <w:bookmarkEnd w:id="52"/>
      <w:bookmarkEnd w:id="53"/>
      <w:bookmarkEnd w:id="54"/>
      <w:bookmarkEnd w:id="55"/>
    </w:p>
    <w:p w14:paraId="5125C6DF" w14:textId="17C33784" w:rsidR="004521F4" w:rsidRDefault="004521F4" w:rsidP="004521F4">
      <w:pPr>
        <w:spacing w:before="163" w:after="163"/>
        <w:ind w:firstLine="420"/>
      </w:pPr>
      <w:r>
        <w:rPr>
          <w:rFonts w:hint="eastAsia"/>
        </w:rPr>
        <w:t>本研究主要通过理论分析、模拟仿真以及实验验证的方式，完善偏振光在水下传播的物理模型，验证其有效性，并探究不同参数对光束偏振状态的影响，为水下偏振成像等技术应用提供参考。研究内容主要包括以下：</w:t>
      </w:r>
    </w:p>
    <w:p w14:paraId="314B486E" w14:textId="0B869F28" w:rsidR="004521F4" w:rsidRDefault="004521F4" w:rsidP="004521F4">
      <w:pPr>
        <w:pStyle w:val="a6"/>
        <w:numPr>
          <w:ilvl w:val="0"/>
          <w:numId w:val="2"/>
        </w:numPr>
        <w:spacing w:before="163" w:after="163"/>
        <w:ind w:firstLineChars="0"/>
      </w:pPr>
      <w:r>
        <w:rPr>
          <w:rFonts w:hint="eastAsia"/>
        </w:rPr>
        <w:t>针对大小不一的水下悬浮颗粒建立大量光子传播模型，并分析探究不同参数对指定光束（线偏振</w:t>
      </w:r>
      <w:r w:rsidR="00833769">
        <w:rPr>
          <w:rFonts w:hint="eastAsia"/>
        </w:rPr>
        <w:t>光</w:t>
      </w:r>
      <w:r>
        <w:rPr>
          <w:rFonts w:hint="eastAsia"/>
        </w:rPr>
        <w:t>和圆偏振</w:t>
      </w:r>
      <w:r w:rsidR="00833769">
        <w:rPr>
          <w:rFonts w:hint="eastAsia"/>
        </w:rPr>
        <w:t>光</w:t>
      </w:r>
      <w:r>
        <w:rPr>
          <w:rFonts w:hint="eastAsia"/>
        </w:rPr>
        <w:t>）</w:t>
      </w:r>
      <w:r w:rsidR="00833769">
        <w:rPr>
          <w:rFonts w:hint="eastAsia"/>
        </w:rPr>
        <w:t>传播后偏振状态</w:t>
      </w:r>
      <w:r>
        <w:rPr>
          <w:rFonts w:hint="eastAsia"/>
        </w:rPr>
        <w:t>的影响；</w:t>
      </w:r>
    </w:p>
    <w:p w14:paraId="50478C8C" w14:textId="493BD6AF" w:rsidR="004521F4" w:rsidRDefault="004521F4" w:rsidP="004521F4">
      <w:pPr>
        <w:pStyle w:val="a6"/>
        <w:numPr>
          <w:ilvl w:val="0"/>
          <w:numId w:val="2"/>
        </w:numPr>
        <w:spacing w:before="163" w:after="163"/>
        <w:ind w:firstLineChars="0"/>
      </w:pPr>
      <w:r>
        <w:rPr>
          <w:rFonts w:hint="eastAsia"/>
        </w:rPr>
        <w:lastRenderedPageBreak/>
        <w:t>搭建实验平台，对光子传播物理模型进行验证，对比仿真结果进行综合分析</w:t>
      </w:r>
      <w:r w:rsidR="00587A40">
        <w:rPr>
          <w:rFonts w:hint="eastAsia"/>
        </w:rPr>
        <w:t>，验证其正确性</w:t>
      </w:r>
      <w:r w:rsidR="00F74309">
        <w:rPr>
          <w:rFonts w:hint="eastAsia"/>
        </w:rPr>
        <w:t>；</w:t>
      </w:r>
    </w:p>
    <w:p w14:paraId="1410341E" w14:textId="5C24AA51" w:rsidR="00443F0F" w:rsidRDefault="00443F0F" w:rsidP="004521F4">
      <w:pPr>
        <w:pStyle w:val="a6"/>
        <w:numPr>
          <w:ilvl w:val="0"/>
          <w:numId w:val="2"/>
        </w:numPr>
        <w:spacing w:before="163" w:after="163"/>
        <w:ind w:firstLineChars="0"/>
      </w:pPr>
      <w:r>
        <w:rPr>
          <w:rFonts w:hint="eastAsia"/>
        </w:rPr>
        <w:t>对水下光子模型中的后向散射光进行</w:t>
      </w:r>
      <w:r w:rsidR="00CE173D">
        <w:rPr>
          <w:rFonts w:hint="eastAsia"/>
        </w:rPr>
        <w:t>进一步</w:t>
      </w:r>
      <w:r>
        <w:rPr>
          <w:rFonts w:hint="eastAsia"/>
        </w:rPr>
        <w:t>分析，探究不同参数对后向散射光偏振状态的影响。</w:t>
      </w:r>
    </w:p>
    <w:p w14:paraId="63E7C441" w14:textId="2ECD2E0A" w:rsidR="004521F4" w:rsidRDefault="004521F4" w:rsidP="004521F4">
      <w:pPr>
        <w:spacing w:before="163" w:after="163"/>
        <w:ind w:left="420"/>
      </w:pPr>
      <w:r>
        <w:rPr>
          <w:rFonts w:hint="eastAsia"/>
        </w:rPr>
        <w:t>各部分研究内容之间的联系如图</w:t>
      </w:r>
      <w:r w:rsidR="008D2510">
        <w:t>1.5</w:t>
      </w:r>
      <w:r>
        <w:rPr>
          <w:rFonts w:hint="eastAsia"/>
        </w:rPr>
        <w:t>所示。</w:t>
      </w:r>
    </w:p>
    <w:p w14:paraId="44B3A90E" w14:textId="77777777" w:rsidR="00B950F7" w:rsidRDefault="00B950F7" w:rsidP="00D171E9">
      <w:pPr>
        <w:keepNext/>
        <w:spacing w:beforeLines="0" w:before="0" w:afterLines="0" w:after="0"/>
      </w:pPr>
      <w:r>
        <w:rPr>
          <w:noProof/>
        </w:rPr>
        <w:drawing>
          <wp:inline distT="0" distB="0" distL="0" distR="0" wp14:anchorId="7194292E" wp14:editId="416AAAB5">
            <wp:extent cx="5274310" cy="206565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065655"/>
                    </a:xfrm>
                    <a:prstGeom prst="rect">
                      <a:avLst/>
                    </a:prstGeom>
                    <a:noFill/>
                    <a:ln>
                      <a:noFill/>
                    </a:ln>
                  </pic:spPr>
                </pic:pic>
              </a:graphicData>
            </a:graphic>
          </wp:inline>
        </w:drawing>
      </w:r>
    </w:p>
    <w:p w14:paraId="106BF4F3" w14:textId="3E749998" w:rsidR="00B950F7" w:rsidRPr="00B950F7" w:rsidRDefault="00B950F7" w:rsidP="00D171E9">
      <w:pPr>
        <w:pStyle w:val="a5"/>
      </w:pPr>
      <w:r>
        <w:rPr>
          <w:rFonts w:hint="eastAsia"/>
        </w:rPr>
        <w:t>图</w:t>
      </w:r>
      <w:r>
        <w:rPr>
          <w:rFonts w:hint="eastAsia"/>
        </w:rPr>
        <w:t>1</w:t>
      </w:r>
      <w:r>
        <w:t xml:space="preserve">.5 </w:t>
      </w:r>
      <w:r w:rsidRPr="00547E88">
        <w:rPr>
          <w:rFonts w:hint="eastAsia"/>
        </w:rPr>
        <w:t>研究内容</w:t>
      </w:r>
    </w:p>
    <w:p w14:paraId="2D14CE96" w14:textId="18FA2AB2" w:rsidR="00822E54" w:rsidRDefault="00A13F86" w:rsidP="00DA570C">
      <w:pPr>
        <w:spacing w:before="163" w:after="163"/>
      </w:pPr>
      <w:r>
        <w:tab/>
      </w:r>
      <w:r w:rsidR="00DA570C">
        <w:rPr>
          <w:rFonts w:hint="eastAsia"/>
        </w:rPr>
        <w:t>本文的章节安排如下：第一章为绪论部分，主要介绍了研究的选题背景及意义，总结了偏振光在水下的应用及水下偏振光传播模型的研究现状及存在的问题，从而引出本研究的意义及主要工作内容</w:t>
      </w:r>
      <w:r w:rsidR="00A154EC">
        <w:rPr>
          <w:rFonts w:hint="eastAsia"/>
        </w:rPr>
        <w:t>；第二章为理论部分，主要介绍了偏振光的定义、米氏散射及蒙特卡罗方法与米氏散射的结合</w:t>
      </w:r>
      <w:r w:rsidR="00766D5F">
        <w:rPr>
          <w:rFonts w:hint="eastAsia"/>
        </w:rPr>
        <w:t>，</w:t>
      </w:r>
      <w:r w:rsidR="002A7EA0">
        <w:rPr>
          <w:rFonts w:hint="eastAsia"/>
        </w:rPr>
        <w:t>完成了水下光子传播的物理模型，是后续工作的理论基础；第三章为仿真部分，</w:t>
      </w:r>
      <w:r w:rsidR="00AC3DF5">
        <w:rPr>
          <w:rFonts w:hint="eastAsia"/>
        </w:rPr>
        <w:t>首先对仿真中使用的蒙特卡洛模型作进一步说明，</w:t>
      </w:r>
      <w:r w:rsidR="000C0AF9">
        <w:rPr>
          <w:rFonts w:hint="eastAsia"/>
        </w:rPr>
        <w:t>然后对仿真得到的数据进行分析；第四章为实验部分，</w:t>
      </w:r>
      <w:r w:rsidR="00FA45ED">
        <w:rPr>
          <w:rFonts w:hint="eastAsia"/>
        </w:rPr>
        <w:t>主要介绍了实验原理、流程及使用到的器件</w:t>
      </w:r>
      <w:r w:rsidR="00690279">
        <w:rPr>
          <w:rFonts w:hint="eastAsia"/>
        </w:rPr>
        <w:t>，并对实验数据进行分析，最后结合仿真数据进行分析；第五章为</w:t>
      </w:r>
      <w:r w:rsidR="0060479D">
        <w:rPr>
          <w:rFonts w:hint="eastAsia"/>
        </w:rPr>
        <w:t>总结与展望，对本研究的所有工作进行总结，</w:t>
      </w:r>
      <w:r w:rsidR="0038106F">
        <w:rPr>
          <w:rFonts w:hint="eastAsia"/>
        </w:rPr>
        <w:t>分析问题与不足之处，并对本研究的价值和应用前景提出展望。</w:t>
      </w:r>
    </w:p>
    <w:p w14:paraId="0FE3B74F" w14:textId="77777777" w:rsidR="006B00BB" w:rsidRDefault="006B00BB">
      <w:pPr>
        <w:widowControl/>
        <w:spacing w:before="163" w:after="163" w:line="240" w:lineRule="auto"/>
        <w:jc w:val="left"/>
        <w:rPr>
          <w:b/>
          <w:bCs/>
          <w:kern w:val="44"/>
          <w:sz w:val="44"/>
          <w:szCs w:val="44"/>
        </w:rPr>
      </w:pPr>
      <w:r>
        <w:br w:type="page"/>
      </w:r>
    </w:p>
    <w:p w14:paraId="12600D8B" w14:textId="3AAD6E8A" w:rsidR="003E2CC5" w:rsidRDefault="00F034D4" w:rsidP="00590C9A">
      <w:pPr>
        <w:pStyle w:val="1"/>
        <w:spacing w:before="163" w:after="163" w:line="360" w:lineRule="auto"/>
      </w:pPr>
      <w:bookmarkStart w:id="56" w:name="_Toc165109524"/>
      <w:bookmarkStart w:id="57" w:name="_Toc165109868"/>
      <w:bookmarkStart w:id="58" w:name="_Toc165109971"/>
      <w:bookmarkStart w:id="59" w:name="_Toc165110023"/>
      <w:bookmarkStart w:id="60" w:name="_Toc165110121"/>
      <w:bookmarkStart w:id="61" w:name="_Toc165123778"/>
      <w:bookmarkStart w:id="62" w:name="_Toc165736920"/>
      <w:bookmarkStart w:id="63" w:name="_Toc165737018"/>
      <w:r>
        <w:lastRenderedPageBreak/>
        <w:t>2</w:t>
      </w:r>
      <w:r w:rsidR="003E2CC5">
        <w:t xml:space="preserve"> </w:t>
      </w:r>
      <w:r w:rsidR="0083347E">
        <w:rPr>
          <w:rFonts w:hint="eastAsia"/>
        </w:rPr>
        <w:t>水下</w:t>
      </w:r>
      <w:r w:rsidR="003E2CC5">
        <w:rPr>
          <w:rFonts w:hint="eastAsia"/>
        </w:rPr>
        <w:t>偏振光散射</w:t>
      </w:r>
      <w:bookmarkEnd w:id="56"/>
      <w:bookmarkEnd w:id="57"/>
      <w:bookmarkEnd w:id="58"/>
      <w:bookmarkEnd w:id="59"/>
      <w:bookmarkEnd w:id="60"/>
      <w:bookmarkEnd w:id="61"/>
      <w:bookmarkEnd w:id="62"/>
      <w:bookmarkEnd w:id="63"/>
      <w:r w:rsidR="0083347E">
        <w:rPr>
          <w:rFonts w:hint="eastAsia"/>
        </w:rPr>
        <w:t>仿真理论基础</w:t>
      </w:r>
    </w:p>
    <w:p w14:paraId="3F19D005" w14:textId="7D446BD2" w:rsidR="0083347E" w:rsidRPr="0083347E" w:rsidRDefault="0083347E" w:rsidP="00824BE1">
      <w:pPr>
        <w:spacing w:before="163" w:after="163"/>
      </w:pPr>
      <w:r w:rsidRPr="00824BE1">
        <w:rPr>
          <w:rFonts w:hint="eastAsia"/>
          <w:highlight w:val="yellow"/>
        </w:rPr>
        <w:t>加一段话</w:t>
      </w:r>
    </w:p>
    <w:p w14:paraId="09F44A0B" w14:textId="56BE6E4C" w:rsidR="003E2CC5" w:rsidRDefault="00F034D4" w:rsidP="00590C9A">
      <w:pPr>
        <w:pStyle w:val="2"/>
        <w:spacing w:before="163" w:after="163" w:line="360" w:lineRule="auto"/>
      </w:pPr>
      <w:bookmarkStart w:id="64" w:name="_Toc165109525"/>
      <w:bookmarkStart w:id="65" w:name="_Toc165109869"/>
      <w:bookmarkStart w:id="66" w:name="_Toc165109972"/>
      <w:bookmarkStart w:id="67" w:name="_Toc165110024"/>
      <w:bookmarkStart w:id="68" w:name="_Toc165110122"/>
      <w:bookmarkStart w:id="69" w:name="_Toc165123779"/>
      <w:bookmarkStart w:id="70" w:name="_Toc165736921"/>
      <w:bookmarkStart w:id="71" w:name="_Toc165737019"/>
      <w:r>
        <w:t>2</w:t>
      </w:r>
      <w:r w:rsidR="003E2CC5">
        <w:t xml:space="preserve">.1 </w:t>
      </w:r>
      <w:r w:rsidR="003E2CC5">
        <w:rPr>
          <w:rFonts w:hint="eastAsia"/>
        </w:rPr>
        <w:t>偏振光</w:t>
      </w:r>
      <w:bookmarkEnd w:id="64"/>
      <w:bookmarkEnd w:id="65"/>
      <w:bookmarkEnd w:id="66"/>
      <w:bookmarkEnd w:id="67"/>
      <w:bookmarkEnd w:id="68"/>
      <w:bookmarkEnd w:id="69"/>
      <w:bookmarkEnd w:id="70"/>
      <w:bookmarkEnd w:id="71"/>
      <w:r w:rsidR="00441447">
        <w:rPr>
          <w:rFonts w:hint="eastAsia"/>
        </w:rPr>
        <w:t>基础</w:t>
      </w:r>
    </w:p>
    <w:p w14:paraId="7BC9327A" w14:textId="44EAB218" w:rsidR="003E2CC5" w:rsidRDefault="00F034D4" w:rsidP="00590C9A">
      <w:pPr>
        <w:pStyle w:val="3"/>
        <w:spacing w:before="163" w:after="163" w:line="360" w:lineRule="auto"/>
      </w:pPr>
      <w:bookmarkStart w:id="72" w:name="_Toc165109526"/>
      <w:bookmarkStart w:id="73" w:name="_Toc165109870"/>
      <w:bookmarkStart w:id="74" w:name="_Toc165109973"/>
      <w:bookmarkStart w:id="75" w:name="_Toc165110025"/>
      <w:bookmarkStart w:id="76" w:name="_Toc165110123"/>
      <w:bookmarkStart w:id="77" w:name="_Toc165123780"/>
      <w:bookmarkStart w:id="78" w:name="_Toc165736922"/>
      <w:bookmarkStart w:id="79" w:name="_Toc165737020"/>
      <w:r>
        <w:t>2</w:t>
      </w:r>
      <w:r w:rsidR="003E2CC5">
        <w:t xml:space="preserve">.1.1 </w:t>
      </w:r>
      <w:r w:rsidR="003E2CC5">
        <w:rPr>
          <w:rFonts w:hint="eastAsia"/>
        </w:rPr>
        <w:t>偏振光的定义</w:t>
      </w:r>
      <w:bookmarkEnd w:id="72"/>
      <w:bookmarkEnd w:id="73"/>
      <w:bookmarkEnd w:id="74"/>
      <w:bookmarkEnd w:id="75"/>
      <w:bookmarkEnd w:id="76"/>
      <w:bookmarkEnd w:id="77"/>
      <w:bookmarkEnd w:id="78"/>
      <w:bookmarkEnd w:id="79"/>
    </w:p>
    <w:p w14:paraId="70A27225" w14:textId="2274BD15" w:rsidR="003E2CC5" w:rsidRDefault="003E2CC5" w:rsidP="003E2CC5">
      <w:pPr>
        <w:spacing w:before="163" w:after="163"/>
      </w:pPr>
      <w:r>
        <w:tab/>
      </w:r>
      <w:r>
        <w:rPr>
          <w:rFonts w:hint="eastAsia"/>
        </w:rPr>
        <w:t>光波是电磁波的一种，且为横波，其电场强度和磁感应强度相互垂直，并都与传播方向垂直，而偏振是指横波</w:t>
      </w:r>
      <w:r w:rsidR="00A956C7">
        <w:rPr>
          <w:rFonts w:hint="eastAsia"/>
        </w:rPr>
        <w:t>的振动矢量</w:t>
      </w:r>
      <w:r w:rsidR="006831A5">
        <w:rPr>
          <w:rFonts w:hint="eastAsia"/>
        </w:rPr>
        <w:t>偏向某些方向的现象</w:t>
      </w:r>
      <w:r w:rsidR="00C03608">
        <w:rPr>
          <w:rFonts w:hint="eastAsia"/>
          <w:vertAlign w:val="superscript"/>
        </w:rPr>
        <w:t>[</w:t>
      </w:r>
      <w:r w:rsidR="00C03608">
        <w:rPr>
          <w:vertAlign w:val="superscript"/>
        </w:rPr>
        <w:t>26]</w:t>
      </w:r>
      <w:r>
        <w:rPr>
          <w:rFonts w:hint="eastAsia"/>
        </w:rPr>
        <w:t>。完全偏振光</w:t>
      </w:r>
      <w:r w:rsidR="00FC335C">
        <w:rPr>
          <w:rFonts w:hint="eastAsia"/>
        </w:rPr>
        <w:t>是指每个光子振动方向具有固定规律的光波</w:t>
      </w:r>
      <w:r>
        <w:rPr>
          <w:rFonts w:hint="eastAsia"/>
        </w:rPr>
        <w:t>，</w:t>
      </w:r>
      <w:r w:rsidR="00FC335C">
        <w:rPr>
          <w:rFonts w:hint="eastAsia"/>
        </w:rPr>
        <w:t>可以分为</w:t>
      </w:r>
      <w:r>
        <w:rPr>
          <w:rFonts w:hint="eastAsia"/>
        </w:rPr>
        <w:t>三种类型：线偏振光、圆偏振光和椭圆偏振光，如图</w:t>
      </w:r>
      <w:r w:rsidR="00AA1AED">
        <w:t>2</w:t>
      </w:r>
      <w:r>
        <w:t>.1</w:t>
      </w:r>
      <w:r>
        <w:rPr>
          <w:rFonts w:hint="eastAsia"/>
        </w:rPr>
        <w:t>所示。</w:t>
      </w:r>
      <w:r w:rsidR="004855B8">
        <w:rPr>
          <w:rFonts w:hint="eastAsia"/>
        </w:rPr>
        <w:t>当光波振动轨迹在垂直于传播方向的平面上投影为直线分布时，被称为</w:t>
      </w:r>
      <w:r>
        <w:rPr>
          <w:rFonts w:hint="eastAsia"/>
        </w:rPr>
        <w:t>线偏振光，</w:t>
      </w:r>
      <w:r w:rsidR="004855B8">
        <w:rPr>
          <w:rFonts w:hint="eastAsia"/>
        </w:rPr>
        <w:t>该</w:t>
      </w:r>
      <w:r>
        <w:rPr>
          <w:rFonts w:hint="eastAsia"/>
        </w:rPr>
        <w:t>光</w:t>
      </w:r>
      <w:r w:rsidR="004855B8">
        <w:rPr>
          <w:rFonts w:hint="eastAsia"/>
        </w:rPr>
        <w:t>波</w:t>
      </w:r>
      <w:r>
        <w:rPr>
          <w:rFonts w:hint="eastAsia"/>
        </w:rPr>
        <w:t>的电矢量沿传播方向在特定的方向上振动；在圆偏振光中，光的电矢量由两个相互垂直的线性分量组成，它们振幅相等，相位差为</w:t>
      </w:r>
      <w:r w:rsidR="002A4142" w:rsidRPr="002A4142">
        <w:rPr>
          <w:rFonts w:cs="Times New Roman"/>
        </w:rPr>
        <w:t>π/2</w:t>
      </w:r>
      <w:r>
        <w:rPr>
          <w:rFonts w:hint="eastAsia"/>
        </w:rPr>
        <w:t>；在椭圆偏振光中，这两个线性分量的振幅和相位差都不相等。完全非偏振光，又称为自然光，是指光波的电矢量在各个方向上都有分布。而部分偏振光介于完全偏振光和完全非偏振光之间，具有某个确定的偏振方向，但同时也包含其他方向上的振动。</w:t>
      </w:r>
    </w:p>
    <w:p w14:paraId="52804900" w14:textId="77777777" w:rsidR="002F05AC" w:rsidRDefault="002F05AC" w:rsidP="00C65128">
      <w:pPr>
        <w:keepNext/>
        <w:spacing w:beforeLines="0" w:before="0" w:afterLines="0" w:after="0"/>
        <w:jc w:val="center"/>
      </w:pPr>
      <w:r>
        <w:rPr>
          <w:noProof/>
        </w:rPr>
        <w:drawing>
          <wp:inline distT="0" distB="0" distL="0" distR="0" wp14:anchorId="7D9BD433" wp14:editId="1FD48C5C">
            <wp:extent cx="4114800" cy="148818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37916" cy="1496544"/>
                    </a:xfrm>
                    <a:prstGeom prst="rect">
                      <a:avLst/>
                    </a:prstGeom>
                    <a:noFill/>
                    <a:ln>
                      <a:noFill/>
                    </a:ln>
                  </pic:spPr>
                </pic:pic>
              </a:graphicData>
            </a:graphic>
          </wp:inline>
        </w:drawing>
      </w:r>
    </w:p>
    <w:p w14:paraId="221D2396" w14:textId="3D4DFB43" w:rsidR="002F05AC" w:rsidRDefault="002F05AC" w:rsidP="00C65128">
      <w:pPr>
        <w:pStyle w:val="a5"/>
      </w:pPr>
      <w:r>
        <w:rPr>
          <w:rFonts w:hint="eastAsia"/>
        </w:rPr>
        <w:t>图</w:t>
      </w:r>
      <w:r>
        <w:rPr>
          <w:rFonts w:hint="eastAsia"/>
        </w:rPr>
        <w:t>2</w:t>
      </w:r>
      <w:r>
        <w:t xml:space="preserve">.1 </w:t>
      </w:r>
      <w:r w:rsidRPr="00A526BC">
        <w:rPr>
          <w:rFonts w:hint="eastAsia"/>
        </w:rPr>
        <w:t>三种偏振光示意图</w:t>
      </w:r>
    </w:p>
    <w:p w14:paraId="6B564ADA" w14:textId="76F30C09" w:rsidR="003E2CC5" w:rsidRDefault="00F034D4" w:rsidP="003E2CC5">
      <w:pPr>
        <w:pStyle w:val="3"/>
        <w:spacing w:before="163" w:after="163"/>
      </w:pPr>
      <w:bookmarkStart w:id="80" w:name="_Toc165109527"/>
      <w:bookmarkStart w:id="81" w:name="_Toc165109871"/>
      <w:bookmarkStart w:id="82" w:name="_Toc165109974"/>
      <w:bookmarkStart w:id="83" w:name="_Toc165110026"/>
      <w:bookmarkStart w:id="84" w:name="_Toc165110124"/>
      <w:bookmarkStart w:id="85" w:name="_Toc165123781"/>
      <w:bookmarkStart w:id="86" w:name="_Toc165736923"/>
      <w:bookmarkStart w:id="87" w:name="_Toc165737021"/>
      <w:r>
        <w:t>2</w:t>
      </w:r>
      <w:r w:rsidR="003E2CC5">
        <w:t xml:space="preserve">.1.2 </w:t>
      </w:r>
      <w:r w:rsidR="003E2CC5">
        <w:rPr>
          <w:rFonts w:hint="eastAsia"/>
        </w:rPr>
        <w:t>偏振光的表示</w:t>
      </w:r>
      <w:bookmarkEnd w:id="80"/>
      <w:bookmarkEnd w:id="81"/>
      <w:bookmarkEnd w:id="82"/>
      <w:bookmarkEnd w:id="83"/>
      <w:bookmarkEnd w:id="84"/>
      <w:bookmarkEnd w:id="85"/>
      <w:bookmarkEnd w:id="86"/>
      <w:bookmarkEnd w:id="87"/>
    </w:p>
    <w:p w14:paraId="68828D8C" w14:textId="590C36B9" w:rsidR="003E2CC5" w:rsidRDefault="003E2CC5" w:rsidP="003E2CC5">
      <w:pPr>
        <w:spacing w:before="163" w:after="163"/>
      </w:pPr>
      <w:r>
        <w:tab/>
      </w:r>
      <w:r>
        <w:rPr>
          <w:rFonts w:hint="eastAsia"/>
        </w:rPr>
        <w:t>偏振光的表示方法主要有琼斯矢量法、斯托克斯矢量法和邦加球法。</w:t>
      </w:r>
      <w:r>
        <w:t>1851</w:t>
      </w:r>
      <w:r>
        <w:rPr>
          <w:rFonts w:hint="eastAsia"/>
        </w:rPr>
        <w:t>年，</w:t>
      </w:r>
      <w:r>
        <w:rPr>
          <w:rFonts w:hint="eastAsia"/>
        </w:rPr>
        <w:t>G</w:t>
      </w:r>
      <w:r>
        <w:t>. G. S</w:t>
      </w:r>
      <w:r>
        <w:rPr>
          <w:rFonts w:hint="eastAsia"/>
        </w:rPr>
        <w:t>tokes</w:t>
      </w:r>
      <w:r>
        <w:rPr>
          <w:vertAlign w:val="superscript"/>
        </w:rPr>
        <w:t>[</w:t>
      </w:r>
      <w:r w:rsidR="008E60C0">
        <w:rPr>
          <w:vertAlign w:val="superscript"/>
        </w:rPr>
        <w:t>2</w:t>
      </w:r>
      <w:r w:rsidR="00C57ADD">
        <w:rPr>
          <w:vertAlign w:val="superscript"/>
        </w:rPr>
        <w:t>7</w:t>
      </w:r>
      <w:r>
        <w:rPr>
          <w:vertAlign w:val="superscript"/>
        </w:rPr>
        <w:t>]</w:t>
      </w:r>
      <w:r>
        <w:rPr>
          <w:rFonts w:hint="eastAsia"/>
        </w:rPr>
        <w:t>提出用一个包含四个参数的矢量描述偏振光，四个参数分别表示为</w:t>
      </w:r>
      <w:r w:rsidRPr="00927343">
        <w:rPr>
          <w:position w:val="-10"/>
        </w:rPr>
        <w:object w:dxaOrig="1400" w:dyaOrig="320" w14:anchorId="2500A0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05pt;height:16.15pt" o:ole="">
            <v:imagedata r:id="rId39" o:title=""/>
          </v:shape>
          <o:OLEObject Type="Embed" ProgID="Equation.DSMT4" ShapeID="_x0000_i1025" DrawAspect="Content" ObjectID="_1838142172" r:id="rId40"/>
        </w:object>
      </w:r>
      <w:r>
        <w:rPr>
          <w:rFonts w:hint="eastAsia"/>
        </w:rPr>
        <w:t>。相较于其他方法，斯托克斯矢量可以直接利用光电探测器进行</w:t>
      </w:r>
      <w:r>
        <w:rPr>
          <w:rFonts w:hint="eastAsia"/>
        </w:rPr>
        <w:lastRenderedPageBreak/>
        <w:t>测算，并且不仅能表示完全偏振光，还能表示完全非偏振光和部分偏振光。而偏振光在水下传播的过程中经过多次散射会发生退偏效应，从而成为部分偏振光，因此本研究选择使用斯托克斯矢量来表示偏振光。</w:t>
      </w:r>
    </w:p>
    <w:p w14:paraId="1E926367" w14:textId="184D36AC" w:rsidR="00E33A7E" w:rsidRDefault="003E2CC5" w:rsidP="00E33A7E">
      <w:pPr>
        <w:spacing w:before="163" w:after="163"/>
      </w:pPr>
      <w:r>
        <w:tab/>
      </w:r>
      <w:r>
        <w:rPr>
          <w:rFonts w:hint="eastAsia"/>
        </w:rPr>
        <w:t>任意一束偏振光</w:t>
      </w:r>
      <w:r w:rsidR="00370E12">
        <w:rPr>
          <w:rFonts w:hint="eastAsia"/>
        </w:rPr>
        <w:t>都</w:t>
      </w:r>
      <w:r>
        <w:rPr>
          <w:rFonts w:hint="eastAsia"/>
        </w:rPr>
        <w:t>可以用如下的斯托克斯矢量来表示</w:t>
      </w:r>
      <w:r>
        <w:rPr>
          <w:rFonts w:hint="eastAsia"/>
          <w:vertAlign w:val="superscript"/>
        </w:rPr>
        <w:t>[</w:t>
      </w:r>
      <w:r>
        <w:rPr>
          <w:vertAlign w:val="superscript"/>
        </w:rPr>
        <w:t>2</w:t>
      </w:r>
      <w:r w:rsidR="00474073">
        <w:rPr>
          <w:vertAlign w:val="superscript"/>
        </w:rPr>
        <w:t>8</w:t>
      </w:r>
      <w:r>
        <w:rPr>
          <w:vertAlign w:val="superscript"/>
        </w:rPr>
        <w:t>]</w:t>
      </w:r>
      <w:r>
        <w:rPr>
          <w:rFonts w:hint="eastAsia"/>
        </w:rPr>
        <w:t>：</w:t>
      </w:r>
    </w:p>
    <w:p w14:paraId="2063939D" w14:textId="62E8DF3D" w:rsidR="003E2CC5" w:rsidRDefault="003E2CC5" w:rsidP="003E2CC5">
      <w:pPr>
        <w:pStyle w:val="MTDisplayEquation"/>
        <w:spacing w:before="163" w:after="163"/>
      </w:pPr>
      <w:r>
        <w:tab/>
      </w:r>
      <w:r w:rsidRPr="00CC1789">
        <w:rPr>
          <w:position w:val="-70"/>
        </w:rPr>
        <w:object w:dxaOrig="2760" w:dyaOrig="1520" w14:anchorId="240EF80F">
          <v:shape id="_x0000_i1026" type="#_x0000_t75" style="width:137.85pt;height:75.85pt" o:ole="">
            <v:imagedata r:id="rId41" o:title=""/>
          </v:shape>
          <o:OLEObject Type="Embed" ProgID="Equation.DSMT4" ShapeID="_x0000_i1026" DrawAspect="Content" ObjectID="_1838142173" r:id="rId42"/>
        </w:object>
      </w:r>
      <w:r>
        <w:tab/>
      </w:r>
      <w:r w:rsidR="00F522C3">
        <w:fldChar w:fldCharType="begin"/>
      </w:r>
      <w:r w:rsidR="00F522C3">
        <w:instrText xml:space="preserve"> MACROBUTTON MTEditEquationSection2 </w:instrText>
      </w:r>
      <w:r w:rsidR="00F522C3" w:rsidRPr="00F522C3">
        <w:rPr>
          <w:rStyle w:val="MTEquationSection"/>
          <w:rFonts w:hint="eastAsia"/>
        </w:rPr>
        <w:instrText>公式章</w:instrText>
      </w:r>
      <w:r w:rsidR="00F522C3" w:rsidRPr="00F522C3">
        <w:rPr>
          <w:rStyle w:val="MTEquationSection"/>
          <w:rFonts w:hint="eastAsia"/>
        </w:rPr>
        <w:instrText xml:space="preserve"> (</w:instrText>
      </w:r>
      <w:r w:rsidR="00F522C3" w:rsidRPr="00F522C3">
        <w:rPr>
          <w:rStyle w:val="MTEquationSection"/>
          <w:rFonts w:hint="eastAsia"/>
        </w:rPr>
        <w:instrText>下一章</w:instrText>
      </w:r>
      <w:r w:rsidR="00F522C3" w:rsidRPr="00F522C3">
        <w:rPr>
          <w:rStyle w:val="MTEquationSection"/>
          <w:rFonts w:hint="eastAsia"/>
        </w:rPr>
        <w:instrText xml:space="preserve">) </w:instrText>
      </w:r>
      <w:r w:rsidR="00F522C3" w:rsidRPr="00F522C3">
        <w:rPr>
          <w:rStyle w:val="MTEquationSection"/>
          <w:rFonts w:hint="eastAsia"/>
        </w:rPr>
        <w:instrText>节</w:instrText>
      </w:r>
      <w:r w:rsidR="00F522C3" w:rsidRPr="00F522C3">
        <w:rPr>
          <w:rStyle w:val="MTEquationSection"/>
          <w:rFonts w:hint="eastAsia"/>
        </w:rPr>
        <w:instrText xml:space="preserve"> 1</w:instrText>
      </w:r>
      <w:r w:rsidR="00F522C3">
        <w:fldChar w:fldCharType="begin"/>
      </w:r>
      <w:r w:rsidR="00F522C3">
        <w:instrText xml:space="preserve"> </w:instrText>
      </w:r>
      <w:r w:rsidR="00F522C3">
        <w:rPr>
          <w:rFonts w:hint="eastAsia"/>
        </w:rPr>
        <w:instrText>SEQ MTEqn \r \h \* MERGEFORMAT</w:instrText>
      </w:r>
      <w:r w:rsidR="00F522C3">
        <w:instrText xml:space="preserve"> </w:instrText>
      </w:r>
      <w:r w:rsidR="00F522C3">
        <w:fldChar w:fldCharType="end"/>
      </w:r>
      <w:r w:rsidR="00F522C3">
        <w:fldChar w:fldCharType="begin"/>
      </w:r>
      <w:r w:rsidR="00F522C3">
        <w:instrText xml:space="preserve"> SEQ MTSec \r 1 \h \* MERGEFORMAT </w:instrText>
      </w:r>
      <w:r w:rsidR="00F522C3">
        <w:fldChar w:fldCharType="end"/>
      </w:r>
      <w:r w:rsidR="00F522C3">
        <w:fldChar w:fldCharType="begin"/>
      </w:r>
      <w:r w:rsidR="00F522C3">
        <w:instrText xml:space="preserve"> SEQ MTChap \h \* MERGEFORMAT </w:instrText>
      </w:r>
      <w:r w:rsidR="00F522C3">
        <w:fldChar w:fldCharType="end"/>
      </w:r>
      <w:r w:rsidR="00F522C3">
        <w:fldChar w:fldCharType="end"/>
      </w:r>
      <w:r w:rsidR="00F522C3">
        <w:fldChar w:fldCharType="begin"/>
      </w:r>
      <w:r w:rsidR="00F522C3">
        <w:instrText xml:space="preserve"> MACROBUTTON MTEditEquationSection2 </w:instrText>
      </w:r>
      <w:r w:rsidR="00F522C3" w:rsidRPr="00F522C3">
        <w:rPr>
          <w:rStyle w:val="MTEquationSection"/>
          <w:rFonts w:hint="eastAsia"/>
        </w:rPr>
        <w:instrText>公式节</w:instrText>
      </w:r>
      <w:r w:rsidR="00F522C3" w:rsidRPr="00F522C3">
        <w:rPr>
          <w:rStyle w:val="MTEquationSection"/>
          <w:rFonts w:hint="eastAsia"/>
        </w:rPr>
        <w:instrText xml:space="preserve"> (</w:instrText>
      </w:r>
      <w:r w:rsidR="00F522C3" w:rsidRPr="00F522C3">
        <w:rPr>
          <w:rStyle w:val="MTEquationSection"/>
          <w:rFonts w:hint="eastAsia"/>
        </w:rPr>
        <w:instrText>下一节</w:instrText>
      </w:r>
      <w:r w:rsidR="00F522C3" w:rsidRPr="00F522C3">
        <w:rPr>
          <w:rStyle w:val="MTEquationSection"/>
          <w:rFonts w:hint="eastAsia"/>
        </w:rPr>
        <w:instrText>)</w:instrText>
      </w:r>
      <w:r w:rsidR="00F522C3">
        <w:fldChar w:fldCharType="begin"/>
      </w:r>
      <w:r w:rsidR="00F522C3">
        <w:instrText xml:space="preserve"> </w:instrText>
      </w:r>
      <w:r w:rsidR="00F522C3">
        <w:rPr>
          <w:rFonts w:hint="eastAsia"/>
        </w:rPr>
        <w:instrText>SEQ MTEqn \r \h \* MERGEFORMAT</w:instrText>
      </w:r>
      <w:r w:rsidR="00F522C3">
        <w:instrText xml:space="preserve"> </w:instrText>
      </w:r>
      <w:r w:rsidR="00F522C3">
        <w:fldChar w:fldCharType="end"/>
      </w:r>
      <w:r w:rsidR="00F522C3">
        <w:fldChar w:fldCharType="begin"/>
      </w:r>
      <w:r w:rsidR="00F522C3">
        <w:instrText xml:space="preserve"> SEQ MTSec \h \* MERGEFORMAT </w:instrText>
      </w:r>
      <w:r w:rsidR="00F522C3">
        <w:fldChar w:fldCharType="end"/>
      </w:r>
      <w:r w:rsidR="00F522C3">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w:instrText>
        </w:r>
      </w:fldSimple>
      <w:r>
        <w:instrText>)</w:instrText>
      </w:r>
      <w:r>
        <w:fldChar w:fldCharType="end"/>
      </w:r>
    </w:p>
    <w:p w14:paraId="2722B8E4" w14:textId="7770A7E0" w:rsidR="003E2CC5" w:rsidRDefault="003E2CC5" w:rsidP="003E2CC5">
      <w:pPr>
        <w:spacing w:before="163" w:after="163"/>
        <w:jc w:val="left"/>
      </w:pPr>
      <w:r>
        <w:rPr>
          <w:rFonts w:hint="eastAsia"/>
        </w:rPr>
        <w:t>其中</w:t>
      </w:r>
      <w:r w:rsidRPr="00025957">
        <w:rPr>
          <w:position w:val="-4"/>
        </w:rPr>
        <w:object w:dxaOrig="200" w:dyaOrig="260" w14:anchorId="6D4F1304">
          <v:shape id="_x0000_i1027" type="#_x0000_t75" style="width:9.65pt;height:13.85pt" o:ole="">
            <v:imagedata r:id="rId43" o:title=""/>
          </v:shape>
          <o:OLEObject Type="Embed" ProgID="Equation.DSMT4" ShapeID="_x0000_i1027" DrawAspect="Content" ObjectID="_1838142174" r:id="rId44"/>
        </w:object>
      </w:r>
      <w:r>
        <w:rPr>
          <w:rFonts w:hint="eastAsia"/>
        </w:rPr>
        <w:t>表示光波的总强度，等于光波在</w:t>
      </w:r>
      <w:r>
        <w:rPr>
          <w:rFonts w:hint="eastAsia"/>
        </w:rPr>
        <w:t>x</w:t>
      </w:r>
      <w:r>
        <w:rPr>
          <w:rFonts w:hint="eastAsia"/>
        </w:rPr>
        <w:t>方向和</w:t>
      </w:r>
      <w:r>
        <w:rPr>
          <w:rFonts w:hint="eastAsia"/>
        </w:rPr>
        <w:t>y</w:t>
      </w:r>
      <w:r>
        <w:rPr>
          <w:rFonts w:hint="eastAsia"/>
        </w:rPr>
        <w:t>方向上的电场分量的振幅平方和</w:t>
      </w:r>
      <w:r w:rsidR="007F4163">
        <w:rPr>
          <w:rFonts w:hint="eastAsia"/>
        </w:rPr>
        <w:t>，即正交偏振光的光强之和</w:t>
      </w:r>
      <w:r>
        <w:rPr>
          <w:rFonts w:hint="eastAsia"/>
        </w:rPr>
        <w:t>；</w:t>
      </w:r>
      <w:r w:rsidRPr="00FE77D5">
        <w:rPr>
          <w:position w:val="-10"/>
        </w:rPr>
        <w:object w:dxaOrig="240" w:dyaOrig="320" w14:anchorId="0D9969CE">
          <v:shape id="_x0000_i1028" type="#_x0000_t75" style="width:11.95pt;height:16.15pt" o:ole="">
            <v:imagedata r:id="rId45" o:title=""/>
          </v:shape>
          <o:OLEObject Type="Embed" ProgID="Equation.DSMT4" ShapeID="_x0000_i1028" DrawAspect="Content" ObjectID="_1838142175" r:id="rId46"/>
        </w:object>
      </w:r>
      <w:r>
        <w:rPr>
          <w:rFonts w:hint="eastAsia"/>
        </w:rPr>
        <w:t>表示水平线偏振和垂直线偏振</w:t>
      </w:r>
      <w:r w:rsidR="008C5105">
        <w:rPr>
          <w:rFonts w:hint="eastAsia"/>
        </w:rPr>
        <w:t>成分</w:t>
      </w:r>
      <w:r>
        <w:rPr>
          <w:rFonts w:hint="eastAsia"/>
        </w:rPr>
        <w:t>的差，</w:t>
      </w:r>
      <w:r w:rsidR="008C5105">
        <w:rPr>
          <w:rFonts w:hint="eastAsia"/>
        </w:rPr>
        <w:t>通过</w:t>
      </w:r>
      <w:r>
        <w:rPr>
          <w:rFonts w:hint="eastAsia"/>
        </w:rPr>
        <w:t>水平方向和垂直方向</w:t>
      </w:r>
      <w:r w:rsidR="008C5105">
        <w:rPr>
          <w:rFonts w:hint="eastAsia"/>
        </w:rPr>
        <w:t>的光强差来表示</w:t>
      </w:r>
      <w:r>
        <w:rPr>
          <w:rFonts w:hint="eastAsia"/>
        </w:rPr>
        <w:t>；</w:t>
      </w:r>
      <w:r w:rsidR="008C5105">
        <w:rPr>
          <w:rFonts w:hint="eastAsia"/>
        </w:rPr>
        <w:t>同理，</w:t>
      </w:r>
      <w:r w:rsidRPr="00FE77D5">
        <w:rPr>
          <w:position w:val="-6"/>
        </w:rPr>
        <w:object w:dxaOrig="260" w:dyaOrig="279" w14:anchorId="517CC64C">
          <v:shape id="_x0000_i1029" type="#_x0000_t75" style="width:13.85pt;height:13.85pt" o:ole="">
            <v:imagedata r:id="rId47" o:title=""/>
          </v:shape>
          <o:OLEObject Type="Embed" ProgID="Equation.DSMT4" ShapeID="_x0000_i1029" DrawAspect="Content" ObjectID="_1838142176" r:id="rId48"/>
        </w:object>
      </w:r>
      <w:r>
        <w:rPr>
          <w:rFonts w:hint="eastAsia"/>
        </w:rPr>
        <w:t>表示</w:t>
      </w:r>
      <w:r>
        <w:t>+45</w:t>
      </w:r>
      <w:r w:rsidRPr="00315F87">
        <w:rPr>
          <w:rFonts w:cs="Times New Roman"/>
        </w:rPr>
        <w:t>°</w:t>
      </w:r>
      <w:r>
        <w:rPr>
          <w:rFonts w:hint="eastAsia"/>
        </w:rPr>
        <w:t>和</w:t>
      </w:r>
      <w:r>
        <w:t>-45</w:t>
      </w:r>
      <w:r w:rsidRPr="00315F87">
        <w:rPr>
          <w:rFonts w:cs="Times New Roman"/>
        </w:rPr>
        <w:t>°</w:t>
      </w:r>
      <w:r>
        <w:rPr>
          <w:rFonts w:cs="Times New Roman" w:hint="eastAsia"/>
        </w:rPr>
        <w:t>线偏振</w:t>
      </w:r>
      <w:r w:rsidR="00556ED8">
        <w:rPr>
          <w:rFonts w:cs="Times New Roman" w:hint="eastAsia"/>
        </w:rPr>
        <w:t>成分</w:t>
      </w:r>
      <w:r>
        <w:rPr>
          <w:rFonts w:cs="Times New Roman" w:hint="eastAsia"/>
        </w:rPr>
        <w:t>的差；</w:t>
      </w:r>
      <w:r w:rsidRPr="00315F87">
        <w:rPr>
          <w:position w:val="-6"/>
        </w:rPr>
        <w:object w:dxaOrig="240" w:dyaOrig="279" w14:anchorId="3AD02FDF">
          <v:shape id="_x0000_i1030" type="#_x0000_t75" style="width:11.95pt;height:13.85pt" o:ole="">
            <v:imagedata r:id="rId49" o:title=""/>
          </v:shape>
          <o:OLEObject Type="Embed" ProgID="Equation.DSMT4" ShapeID="_x0000_i1030" DrawAspect="Content" ObjectID="_1838142177" r:id="rId50"/>
        </w:object>
      </w:r>
      <w:r>
        <w:rPr>
          <w:rFonts w:hint="eastAsia"/>
        </w:rPr>
        <w:t>表示右旋圆偏振和左旋圆偏振</w:t>
      </w:r>
      <w:r w:rsidR="007934F1">
        <w:rPr>
          <w:rFonts w:hint="eastAsia"/>
        </w:rPr>
        <w:t>成分</w:t>
      </w:r>
      <w:r>
        <w:rPr>
          <w:rFonts w:hint="eastAsia"/>
        </w:rPr>
        <w:t>的差。常见偏振光的斯托克斯矢量如</w:t>
      </w:r>
      <w:r w:rsidR="00C1702E">
        <w:rPr>
          <w:rFonts w:hint="eastAsia"/>
        </w:rPr>
        <w:t>表</w:t>
      </w:r>
      <w:r w:rsidR="00C1702E">
        <w:rPr>
          <w:rFonts w:hint="eastAsia"/>
        </w:rPr>
        <w:t>2</w:t>
      </w:r>
      <w:r w:rsidR="00C1702E">
        <w:t>.1</w:t>
      </w:r>
      <w:r>
        <w:rPr>
          <w:rFonts w:hint="eastAsia"/>
        </w:rPr>
        <w:t>所示</w:t>
      </w:r>
      <w:r w:rsidR="00F42A9B">
        <w:rPr>
          <w:rFonts w:hint="eastAsia"/>
          <w:vertAlign w:val="superscript"/>
        </w:rPr>
        <w:t>[</w:t>
      </w:r>
      <w:r w:rsidR="00F42A9B">
        <w:rPr>
          <w:vertAlign w:val="superscript"/>
        </w:rPr>
        <w:t>29]</w:t>
      </w:r>
      <w:r>
        <w:rPr>
          <w:rFonts w:hint="eastAsia"/>
        </w:rPr>
        <w:t>：</w:t>
      </w:r>
    </w:p>
    <w:p w14:paraId="7A1BC7E9" w14:textId="26B4E1D4" w:rsidR="003E2CC5" w:rsidRDefault="003E2CC5" w:rsidP="00F23AB7">
      <w:pPr>
        <w:pStyle w:val="a5"/>
        <w:keepNext/>
        <w:ind w:left="480" w:hanging="480"/>
      </w:pPr>
      <w:r>
        <w:rPr>
          <w:rFonts w:hint="eastAsia"/>
        </w:rPr>
        <w:t>表</w:t>
      </w:r>
      <w:r w:rsidR="00C1702E">
        <w:t>2</w:t>
      </w:r>
      <w:r>
        <w:t xml:space="preserve">.1 </w:t>
      </w:r>
      <w:r>
        <w:rPr>
          <w:rFonts w:hint="eastAsia"/>
        </w:rPr>
        <w:t>常见偏振光的斯托克斯矢量</w:t>
      </w:r>
    </w:p>
    <w:tbl>
      <w:tblPr>
        <w:tblStyle w:val="a9"/>
        <w:tblW w:w="0" w:type="auto"/>
        <w:tblLook w:val="04A0" w:firstRow="1" w:lastRow="0" w:firstColumn="1" w:lastColumn="0" w:noHBand="0" w:noVBand="1"/>
      </w:tblPr>
      <w:tblGrid>
        <w:gridCol w:w="2074"/>
        <w:gridCol w:w="2074"/>
        <w:gridCol w:w="2074"/>
        <w:gridCol w:w="2074"/>
      </w:tblGrid>
      <w:tr w:rsidR="003E2CC5" w14:paraId="7314BE6E" w14:textId="77777777" w:rsidTr="009159A0">
        <w:trPr>
          <w:cnfStyle w:val="100000000000" w:firstRow="1" w:lastRow="0" w:firstColumn="0" w:lastColumn="0" w:oddVBand="0" w:evenVBand="0" w:oddHBand="0" w:evenHBand="0" w:firstRowFirstColumn="0" w:firstRowLastColumn="0" w:lastRowFirstColumn="0" w:lastRowLastColumn="0"/>
        </w:trPr>
        <w:tc>
          <w:tcPr>
            <w:tcW w:w="2074" w:type="dxa"/>
          </w:tcPr>
          <w:p w14:paraId="16D1219E" w14:textId="77777777" w:rsidR="003E2CC5" w:rsidRPr="00892F32" w:rsidRDefault="003E2CC5" w:rsidP="00F23AB7">
            <w:pPr>
              <w:pStyle w:val="aa"/>
              <w:jc w:val="center"/>
            </w:pPr>
            <w:r w:rsidRPr="00892F32">
              <w:rPr>
                <w:rFonts w:hint="eastAsia"/>
              </w:rPr>
              <w:t>偏振态</w:t>
            </w:r>
          </w:p>
        </w:tc>
        <w:tc>
          <w:tcPr>
            <w:tcW w:w="2074" w:type="dxa"/>
          </w:tcPr>
          <w:p w14:paraId="70037A7F" w14:textId="77777777" w:rsidR="003E2CC5" w:rsidRPr="00892F32" w:rsidRDefault="003E2CC5" w:rsidP="00F23AB7">
            <w:pPr>
              <w:pStyle w:val="aa"/>
              <w:jc w:val="center"/>
            </w:pPr>
            <w:r w:rsidRPr="00892F32">
              <w:rPr>
                <w:rFonts w:hint="eastAsia"/>
              </w:rPr>
              <w:t>斯托克斯矢量</w:t>
            </w:r>
          </w:p>
        </w:tc>
        <w:tc>
          <w:tcPr>
            <w:tcW w:w="2074" w:type="dxa"/>
          </w:tcPr>
          <w:p w14:paraId="507F3AA5" w14:textId="77777777" w:rsidR="003E2CC5" w:rsidRPr="00892F32" w:rsidRDefault="003E2CC5" w:rsidP="00F23AB7">
            <w:pPr>
              <w:pStyle w:val="aa"/>
              <w:jc w:val="center"/>
            </w:pPr>
            <w:r w:rsidRPr="00892F32">
              <w:rPr>
                <w:rFonts w:hint="eastAsia"/>
              </w:rPr>
              <w:t>偏振态</w:t>
            </w:r>
          </w:p>
        </w:tc>
        <w:tc>
          <w:tcPr>
            <w:tcW w:w="2074" w:type="dxa"/>
          </w:tcPr>
          <w:p w14:paraId="3BF9A3FC" w14:textId="77777777" w:rsidR="003E2CC5" w:rsidRPr="00892F32" w:rsidRDefault="003E2CC5" w:rsidP="00F23AB7">
            <w:pPr>
              <w:pStyle w:val="aa"/>
              <w:jc w:val="center"/>
            </w:pPr>
            <w:r w:rsidRPr="00892F32">
              <w:rPr>
                <w:rFonts w:hint="eastAsia"/>
              </w:rPr>
              <w:t>斯托克斯矢量</w:t>
            </w:r>
          </w:p>
        </w:tc>
      </w:tr>
      <w:tr w:rsidR="003E2CC5" w14:paraId="466F6F2A" w14:textId="77777777" w:rsidTr="009159A0">
        <w:tc>
          <w:tcPr>
            <w:tcW w:w="2074" w:type="dxa"/>
          </w:tcPr>
          <w:p w14:paraId="7DDA7187" w14:textId="77777777" w:rsidR="003E2CC5" w:rsidRPr="00892F32" w:rsidRDefault="003E2CC5" w:rsidP="00F23AB7">
            <w:pPr>
              <w:pStyle w:val="aa"/>
              <w:jc w:val="center"/>
            </w:pPr>
            <w:r w:rsidRPr="00892F32">
              <w:rPr>
                <w:rFonts w:hint="eastAsia"/>
              </w:rPr>
              <w:t>水平线偏振光</w:t>
            </w:r>
          </w:p>
        </w:tc>
        <w:tc>
          <w:tcPr>
            <w:tcW w:w="2074" w:type="dxa"/>
          </w:tcPr>
          <w:p w14:paraId="404233B7" w14:textId="77777777" w:rsidR="003E2CC5" w:rsidRPr="00892F32" w:rsidRDefault="003E2CC5" w:rsidP="00F23AB7">
            <w:pPr>
              <w:pStyle w:val="aa"/>
              <w:jc w:val="center"/>
            </w:pPr>
            <w:r w:rsidRPr="00892F32">
              <w:rPr>
                <w:rFonts w:hint="eastAsia"/>
              </w:rPr>
              <w:t>[</w:t>
            </w:r>
            <w:r w:rsidRPr="00892F32">
              <w:t>1 1 0 0]</w:t>
            </w:r>
            <w:r w:rsidRPr="00AE1B56">
              <w:rPr>
                <w:vertAlign w:val="superscript"/>
              </w:rPr>
              <w:t>T</w:t>
            </w:r>
          </w:p>
        </w:tc>
        <w:tc>
          <w:tcPr>
            <w:tcW w:w="2074" w:type="dxa"/>
          </w:tcPr>
          <w:p w14:paraId="46C6CE12" w14:textId="77777777" w:rsidR="003E2CC5" w:rsidRPr="00892F32" w:rsidRDefault="003E2CC5" w:rsidP="00F23AB7">
            <w:pPr>
              <w:pStyle w:val="aa"/>
              <w:jc w:val="center"/>
            </w:pPr>
            <w:r w:rsidRPr="00892F32">
              <w:rPr>
                <w:rFonts w:hint="eastAsia"/>
              </w:rPr>
              <w:t>左旋圆偏振光</w:t>
            </w:r>
          </w:p>
        </w:tc>
        <w:tc>
          <w:tcPr>
            <w:tcW w:w="2074" w:type="dxa"/>
          </w:tcPr>
          <w:p w14:paraId="53DC532B" w14:textId="77777777" w:rsidR="003E2CC5" w:rsidRPr="00892F32" w:rsidRDefault="003E2CC5" w:rsidP="00F23AB7">
            <w:pPr>
              <w:pStyle w:val="aa"/>
              <w:jc w:val="center"/>
            </w:pPr>
            <w:r w:rsidRPr="00892F32">
              <w:rPr>
                <w:rFonts w:hint="eastAsia"/>
              </w:rPr>
              <w:t>[</w:t>
            </w:r>
            <w:r w:rsidRPr="00892F32">
              <w:t>1 0 0 -1]</w:t>
            </w:r>
            <w:r w:rsidRPr="00AE1B56">
              <w:rPr>
                <w:vertAlign w:val="superscript"/>
              </w:rPr>
              <w:t>T</w:t>
            </w:r>
          </w:p>
        </w:tc>
      </w:tr>
      <w:tr w:rsidR="003E2CC5" w14:paraId="3B38145D" w14:textId="77777777" w:rsidTr="009159A0">
        <w:tc>
          <w:tcPr>
            <w:tcW w:w="2074" w:type="dxa"/>
          </w:tcPr>
          <w:p w14:paraId="3C08703B" w14:textId="77777777" w:rsidR="003E2CC5" w:rsidRPr="00892F32" w:rsidRDefault="003E2CC5" w:rsidP="00892F32">
            <w:pPr>
              <w:pStyle w:val="aa"/>
              <w:jc w:val="center"/>
            </w:pPr>
            <w:r w:rsidRPr="00892F32">
              <w:rPr>
                <w:rFonts w:hint="eastAsia"/>
              </w:rPr>
              <w:t>垂直线偏振光</w:t>
            </w:r>
          </w:p>
        </w:tc>
        <w:tc>
          <w:tcPr>
            <w:tcW w:w="2074" w:type="dxa"/>
          </w:tcPr>
          <w:p w14:paraId="2AC65656" w14:textId="77777777" w:rsidR="003E2CC5" w:rsidRPr="00892F32" w:rsidRDefault="003E2CC5" w:rsidP="00892F32">
            <w:pPr>
              <w:pStyle w:val="aa"/>
              <w:jc w:val="center"/>
            </w:pPr>
            <w:r w:rsidRPr="00892F32">
              <w:rPr>
                <w:rFonts w:hint="eastAsia"/>
              </w:rPr>
              <w:t>[</w:t>
            </w:r>
            <w:r w:rsidRPr="00892F32">
              <w:t>1 -1 0 0]</w:t>
            </w:r>
            <w:r w:rsidRPr="00AE1B56">
              <w:rPr>
                <w:vertAlign w:val="superscript"/>
              </w:rPr>
              <w:t>T</w:t>
            </w:r>
          </w:p>
        </w:tc>
        <w:tc>
          <w:tcPr>
            <w:tcW w:w="2074" w:type="dxa"/>
          </w:tcPr>
          <w:p w14:paraId="15EADEFC" w14:textId="77777777" w:rsidR="003E2CC5" w:rsidRPr="00892F32" w:rsidRDefault="003E2CC5" w:rsidP="00892F32">
            <w:pPr>
              <w:pStyle w:val="aa"/>
              <w:jc w:val="center"/>
            </w:pPr>
            <w:r w:rsidRPr="00892F32">
              <w:rPr>
                <w:rFonts w:hint="eastAsia"/>
              </w:rPr>
              <w:t>右旋圆偏振光</w:t>
            </w:r>
          </w:p>
        </w:tc>
        <w:tc>
          <w:tcPr>
            <w:tcW w:w="2074" w:type="dxa"/>
          </w:tcPr>
          <w:p w14:paraId="6E7936CC" w14:textId="77777777" w:rsidR="003E2CC5" w:rsidRPr="00892F32" w:rsidRDefault="003E2CC5" w:rsidP="00892F32">
            <w:pPr>
              <w:pStyle w:val="aa"/>
              <w:jc w:val="center"/>
            </w:pPr>
            <w:r w:rsidRPr="00892F32">
              <w:rPr>
                <w:rFonts w:hint="eastAsia"/>
              </w:rPr>
              <w:t>[</w:t>
            </w:r>
            <w:r w:rsidRPr="00892F32">
              <w:t>1 0 0 1]</w:t>
            </w:r>
            <w:r w:rsidRPr="00AE1B56">
              <w:rPr>
                <w:vertAlign w:val="superscript"/>
              </w:rPr>
              <w:t>T</w:t>
            </w:r>
          </w:p>
        </w:tc>
      </w:tr>
      <w:tr w:rsidR="003E2CC5" w14:paraId="070A757D" w14:textId="77777777" w:rsidTr="009159A0">
        <w:tc>
          <w:tcPr>
            <w:tcW w:w="2074" w:type="dxa"/>
          </w:tcPr>
          <w:p w14:paraId="71720F1F" w14:textId="77777777" w:rsidR="003E2CC5" w:rsidRPr="00892F32" w:rsidRDefault="003E2CC5" w:rsidP="00892F32">
            <w:pPr>
              <w:pStyle w:val="aa"/>
              <w:jc w:val="center"/>
            </w:pPr>
            <w:r w:rsidRPr="00892F32">
              <w:t>+</w:t>
            </w:r>
            <w:r w:rsidRPr="00892F32">
              <w:rPr>
                <w:rFonts w:hint="eastAsia"/>
              </w:rPr>
              <w:t>4</w:t>
            </w:r>
            <w:r w:rsidRPr="00892F32">
              <w:t>5°</w:t>
            </w:r>
            <w:r w:rsidRPr="00892F32">
              <w:rPr>
                <w:rFonts w:hint="eastAsia"/>
              </w:rPr>
              <w:t>线偏振光</w:t>
            </w:r>
          </w:p>
        </w:tc>
        <w:tc>
          <w:tcPr>
            <w:tcW w:w="2074" w:type="dxa"/>
          </w:tcPr>
          <w:p w14:paraId="3FBB0236" w14:textId="77777777" w:rsidR="003E2CC5" w:rsidRPr="00892F32" w:rsidRDefault="003E2CC5" w:rsidP="00892F32">
            <w:pPr>
              <w:pStyle w:val="aa"/>
              <w:jc w:val="center"/>
            </w:pPr>
            <w:r w:rsidRPr="00892F32">
              <w:rPr>
                <w:rFonts w:hint="eastAsia"/>
              </w:rPr>
              <w:t>[</w:t>
            </w:r>
            <w:r w:rsidRPr="00892F32">
              <w:t>1 0 1 0]</w:t>
            </w:r>
            <w:r w:rsidRPr="00AE1B56">
              <w:rPr>
                <w:vertAlign w:val="superscript"/>
              </w:rPr>
              <w:t>T</w:t>
            </w:r>
          </w:p>
        </w:tc>
        <w:tc>
          <w:tcPr>
            <w:tcW w:w="2074" w:type="dxa"/>
          </w:tcPr>
          <w:p w14:paraId="0450A577" w14:textId="77777777" w:rsidR="003E2CC5" w:rsidRPr="00892F32" w:rsidRDefault="003E2CC5" w:rsidP="00892F32">
            <w:pPr>
              <w:pStyle w:val="aa"/>
              <w:jc w:val="center"/>
            </w:pPr>
            <w:r w:rsidRPr="00892F32">
              <w:rPr>
                <w:rFonts w:hint="eastAsia"/>
              </w:rPr>
              <w:t>-4</w:t>
            </w:r>
            <w:r w:rsidRPr="00892F32">
              <w:t>5°</w:t>
            </w:r>
            <w:r w:rsidRPr="00892F32">
              <w:rPr>
                <w:rFonts w:hint="eastAsia"/>
              </w:rPr>
              <w:t>线偏振光</w:t>
            </w:r>
          </w:p>
        </w:tc>
        <w:tc>
          <w:tcPr>
            <w:tcW w:w="2074" w:type="dxa"/>
          </w:tcPr>
          <w:p w14:paraId="24E88386" w14:textId="77777777" w:rsidR="003E2CC5" w:rsidRPr="00892F32" w:rsidRDefault="003E2CC5" w:rsidP="00892F32">
            <w:pPr>
              <w:pStyle w:val="aa"/>
              <w:jc w:val="center"/>
            </w:pPr>
            <w:r w:rsidRPr="00892F32">
              <w:rPr>
                <w:rFonts w:hint="eastAsia"/>
              </w:rPr>
              <w:t>[</w:t>
            </w:r>
            <w:r w:rsidRPr="00892F32">
              <w:t>1 0 -1 0]</w:t>
            </w:r>
            <w:r w:rsidRPr="00AE1B56">
              <w:rPr>
                <w:vertAlign w:val="superscript"/>
              </w:rPr>
              <w:t>T</w:t>
            </w:r>
          </w:p>
        </w:tc>
      </w:tr>
    </w:tbl>
    <w:p w14:paraId="3749ECAA" w14:textId="12BC8ABE" w:rsidR="003E2CC5" w:rsidRDefault="003E2CC5" w:rsidP="004F43EE">
      <w:pPr>
        <w:spacing w:before="163" w:after="163"/>
      </w:pPr>
      <w:r>
        <w:tab/>
      </w:r>
      <w:r>
        <w:rPr>
          <w:rFonts w:hint="eastAsia"/>
        </w:rPr>
        <w:t>为了衡量偏振光的偏振程度，</w:t>
      </w:r>
      <w:r w:rsidR="00E67F8F">
        <w:rPr>
          <w:rFonts w:hint="eastAsia"/>
        </w:rPr>
        <w:t>在此</w:t>
      </w:r>
      <w:r>
        <w:rPr>
          <w:rFonts w:hint="eastAsia"/>
        </w:rPr>
        <w:t>引入偏振度（</w:t>
      </w:r>
      <w:r>
        <w:rPr>
          <w:rFonts w:hint="eastAsia"/>
        </w:rPr>
        <w:t>D</w:t>
      </w:r>
      <w:r>
        <w:t>egree of Polarization, DOP</w:t>
      </w:r>
      <w:r>
        <w:rPr>
          <w:rFonts w:hint="eastAsia"/>
        </w:rPr>
        <w:t>）以及线偏振度（</w:t>
      </w:r>
      <w:r>
        <w:rPr>
          <w:rFonts w:hint="eastAsia"/>
        </w:rPr>
        <w:t>D</w:t>
      </w:r>
      <w:r>
        <w:t>egree of Linear Polarization, DOLP</w:t>
      </w:r>
      <w:r>
        <w:rPr>
          <w:rFonts w:hint="eastAsia"/>
        </w:rPr>
        <w:t>）和圆偏振度（</w:t>
      </w:r>
      <w:r>
        <w:rPr>
          <w:rFonts w:hint="eastAsia"/>
        </w:rPr>
        <w:t>Degree</w:t>
      </w:r>
      <w:r>
        <w:t xml:space="preserve"> of Circular Polarization, DOCP</w:t>
      </w:r>
      <w:r>
        <w:rPr>
          <w:rFonts w:hint="eastAsia"/>
        </w:rPr>
        <w:t>）进行表征</w:t>
      </w:r>
      <w:r w:rsidR="000F0500">
        <w:rPr>
          <w:rFonts w:hint="eastAsia"/>
          <w:vertAlign w:val="superscript"/>
        </w:rPr>
        <w:t>[</w:t>
      </w:r>
      <w:r w:rsidR="000F0500">
        <w:rPr>
          <w:vertAlign w:val="superscript"/>
        </w:rPr>
        <w:t>30]</w:t>
      </w:r>
      <w:r>
        <w:rPr>
          <w:rFonts w:hint="eastAsia"/>
        </w:rPr>
        <w:t>，计算公式如下：</w:t>
      </w:r>
    </w:p>
    <w:p w14:paraId="2A090EB3" w14:textId="7836D8B3" w:rsidR="003E2CC5" w:rsidRDefault="003E2CC5" w:rsidP="003E2CC5">
      <w:pPr>
        <w:pStyle w:val="MTDisplayEquation"/>
        <w:spacing w:before="163" w:after="163"/>
      </w:pPr>
      <w:r>
        <w:tab/>
      </w:r>
      <w:r w:rsidRPr="00B4383A">
        <w:rPr>
          <w:position w:val="-24"/>
        </w:rPr>
        <w:object w:dxaOrig="2100" w:dyaOrig="660" w14:anchorId="5FC944D1">
          <v:shape id="_x0000_i1031" type="#_x0000_t75" style="width:105.5pt;height:33.1pt" o:ole="">
            <v:imagedata r:id="rId51" o:title=""/>
          </v:shape>
          <o:OLEObject Type="Embed" ProgID="Equation.DSMT4" ShapeID="_x0000_i1031" DrawAspect="Content" ObjectID="_1838142178"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2</w:instrText>
        </w:r>
      </w:fldSimple>
      <w:r>
        <w:instrText>)</w:instrText>
      </w:r>
      <w:r>
        <w:fldChar w:fldCharType="end"/>
      </w:r>
    </w:p>
    <w:p w14:paraId="3885B3CE" w14:textId="796F9B53" w:rsidR="003E2CC5" w:rsidRDefault="003E2CC5" w:rsidP="003E2CC5">
      <w:pPr>
        <w:pStyle w:val="MTDisplayEquation"/>
        <w:spacing w:before="163" w:after="163"/>
      </w:pPr>
      <w:r>
        <w:tab/>
      </w:r>
      <w:r w:rsidRPr="00A96A54">
        <w:rPr>
          <w:position w:val="-24"/>
        </w:rPr>
        <w:object w:dxaOrig="1939" w:dyaOrig="720" w14:anchorId="4761F8B7">
          <v:shape id="_x0000_i1032" type="#_x0000_t75" style="width:96.65pt;height:36.2pt" o:ole="">
            <v:imagedata r:id="rId53" o:title=""/>
          </v:shape>
          <o:OLEObject Type="Embed" ProgID="Equation.DSMT4" ShapeID="_x0000_i1032" DrawAspect="Content" ObjectID="_1838142179"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3</w:instrText>
        </w:r>
      </w:fldSimple>
      <w:r>
        <w:instrText>)</w:instrText>
      </w:r>
      <w:r>
        <w:fldChar w:fldCharType="end"/>
      </w:r>
    </w:p>
    <w:p w14:paraId="7C4FCA50" w14:textId="7C4E5B87" w:rsidR="003E2CC5" w:rsidRDefault="003E2CC5" w:rsidP="003E2CC5">
      <w:pPr>
        <w:pStyle w:val="MTDisplayEquation"/>
        <w:spacing w:before="163" w:after="163"/>
      </w:pPr>
      <w:r>
        <w:lastRenderedPageBreak/>
        <w:tab/>
      </w:r>
      <w:r w:rsidRPr="00A96A54">
        <w:rPr>
          <w:position w:val="-24"/>
        </w:rPr>
        <w:object w:dxaOrig="1180" w:dyaOrig="620" w14:anchorId="148F68D0">
          <v:shape id="_x0000_i1033" type="#_x0000_t75" style="width:58.9pt;height:31.55pt" o:ole="">
            <v:imagedata r:id="rId55" o:title=""/>
          </v:shape>
          <o:OLEObject Type="Embed" ProgID="Equation.DSMT4" ShapeID="_x0000_i1033" DrawAspect="Content" ObjectID="_1838142180"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4</w:instrText>
        </w:r>
      </w:fldSimple>
      <w:r>
        <w:instrText>)</w:instrText>
      </w:r>
      <w:r>
        <w:fldChar w:fldCharType="end"/>
      </w:r>
    </w:p>
    <w:p w14:paraId="1C114F28" w14:textId="5741CB77" w:rsidR="003E2CC5" w:rsidRDefault="00F034D4" w:rsidP="003E2CC5">
      <w:pPr>
        <w:pStyle w:val="2"/>
        <w:spacing w:before="163" w:after="163"/>
      </w:pPr>
      <w:bookmarkStart w:id="88" w:name="_Toc165109528"/>
      <w:bookmarkStart w:id="89" w:name="_Toc165109872"/>
      <w:bookmarkStart w:id="90" w:name="_Toc165109975"/>
      <w:bookmarkStart w:id="91" w:name="_Toc165110027"/>
      <w:bookmarkStart w:id="92" w:name="_Toc165110125"/>
      <w:bookmarkStart w:id="93" w:name="_Toc165123782"/>
      <w:bookmarkStart w:id="94" w:name="_Toc165736924"/>
      <w:bookmarkStart w:id="95" w:name="_Toc165737022"/>
      <w:r>
        <w:t>2</w:t>
      </w:r>
      <w:r w:rsidR="003E2CC5">
        <w:t xml:space="preserve">.2 </w:t>
      </w:r>
      <w:r w:rsidR="003E2CC5">
        <w:rPr>
          <w:rFonts w:hint="eastAsia"/>
        </w:rPr>
        <w:t>米氏散射</w:t>
      </w:r>
      <w:bookmarkEnd w:id="88"/>
      <w:bookmarkEnd w:id="89"/>
      <w:bookmarkEnd w:id="90"/>
      <w:bookmarkEnd w:id="91"/>
      <w:bookmarkEnd w:id="92"/>
      <w:bookmarkEnd w:id="93"/>
      <w:bookmarkEnd w:id="94"/>
      <w:bookmarkEnd w:id="95"/>
    </w:p>
    <w:p w14:paraId="5F16812E" w14:textId="67A82B32" w:rsidR="003E2CC5" w:rsidRDefault="003E2CC5" w:rsidP="00A84BB8">
      <w:pPr>
        <w:spacing w:before="163" w:after="163"/>
        <w:ind w:firstLine="420"/>
      </w:pPr>
      <w:r>
        <w:t>1908</w:t>
      </w:r>
      <w:r>
        <w:rPr>
          <w:rFonts w:hint="eastAsia"/>
        </w:rPr>
        <w:t>年，</w:t>
      </w:r>
      <w:r>
        <w:rPr>
          <w:rFonts w:hint="eastAsia"/>
        </w:rPr>
        <w:t>G</w:t>
      </w:r>
      <w:r>
        <w:t>. M</w:t>
      </w:r>
      <w:r>
        <w:rPr>
          <w:rFonts w:hint="eastAsia"/>
        </w:rPr>
        <w:t>ie</w:t>
      </w:r>
      <w:r>
        <w:rPr>
          <w:vertAlign w:val="superscript"/>
        </w:rPr>
        <w:t>[</w:t>
      </w:r>
      <w:r w:rsidR="004546BE">
        <w:rPr>
          <w:vertAlign w:val="superscript"/>
        </w:rPr>
        <w:t>4</w:t>
      </w:r>
      <w:r>
        <w:rPr>
          <w:vertAlign w:val="superscript"/>
        </w:rPr>
        <w:t>]</w:t>
      </w:r>
      <w:r>
        <w:rPr>
          <w:rFonts w:hint="eastAsia"/>
        </w:rPr>
        <w:t>提出了米氏散射，该理论模型基于麦克斯韦方程组和球坐标系下的边界条件，通过求解散射系数等给出了散射光的强度分布和偏振特性，适用于颗粒尺寸与入射光波长相当的情况，相较于瑞利散射和几何光学散射，米氏散射能够更准确地描述中等尺寸颗粒的散射现象</w:t>
      </w:r>
      <w:r w:rsidR="00EB1A61">
        <w:rPr>
          <w:rFonts w:hint="eastAsia"/>
          <w:vertAlign w:val="superscript"/>
        </w:rPr>
        <w:t>[</w:t>
      </w:r>
      <w:r w:rsidR="00EB1A61">
        <w:rPr>
          <w:vertAlign w:val="superscript"/>
        </w:rPr>
        <w:t>31]</w:t>
      </w:r>
      <w:r>
        <w:rPr>
          <w:rFonts w:hint="eastAsia"/>
        </w:rPr>
        <w:t>。本研究主要探究偏振光在浑浊水体中的传播特性，而海水中颗粒物大小接近光的波长，所以采用米氏散射作为散射模型的理论依据。</w:t>
      </w:r>
    </w:p>
    <w:p w14:paraId="7D669EC5" w14:textId="77777777" w:rsidR="003E2CC5" w:rsidRDefault="003E2CC5" w:rsidP="00C65128">
      <w:pPr>
        <w:keepNext/>
        <w:spacing w:beforeLines="0" w:before="0" w:afterLines="0" w:after="0"/>
        <w:jc w:val="center"/>
      </w:pPr>
      <w:r w:rsidRPr="00250EA9">
        <w:rPr>
          <w:rFonts w:ascii="宋体" w:eastAsia="宋体" w:hAnsi="宋体" w:cs="宋体"/>
          <w:noProof/>
          <w:kern w:val="0"/>
          <w:szCs w:val="24"/>
        </w:rPr>
        <w:drawing>
          <wp:inline distT="0" distB="0" distL="0" distR="0" wp14:anchorId="2BE7CF04" wp14:editId="76FD876B">
            <wp:extent cx="2098040" cy="19055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11670" cy="1917945"/>
                    </a:xfrm>
                    <a:prstGeom prst="rect">
                      <a:avLst/>
                    </a:prstGeom>
                    <a:noFill/>
                    <a:ln>
                      <a:noFill/>
                    </a:ln>
                  </pic:spPr>
                </pic:pic>
              </a:graphicData>
            </a:graphic>
          </wp:inline>
        </w:drawing>
      </w:r>
    </w:p>
    <w:p w14:paraId="64E5DC55" w14:textId="679663A0" w:rsidR="003E2CC5" w:rsidRPr="000B6D1B" w:rsidRDefault="003E2CC5" w:rsidP="00C65128">
      <w:pPr>
        <w:pStyle w:val="a5"/>
        <w:ind w:left="480" w:hanging="480"/>
      </w:pPr>
      <w:r>
        <w:rPr>
          <w:rFonts w:hint="eastAsia"/>
        </w:rPr>
        <w:t>图</w:t>
      </w:r>
      <w:r w:rsidR="00DA5224">
        <w:t>2</w:t>
      </w:r>
      <w:r>
        <w:t xml:space="preserve">.2 </w:t>
      </w:r>
      <w:r>
        <w:rPr>
          <w:rFonts w:hint="eastAsia"/>
        </w:rPr>
        <w:t>散射示意图</w:t>
      </w:r>
    </w:p>
    <w:p w14:paraId="614290F4" w14:textId="381C79CD" w:rsidR="003E2CC5" w:rsidRDefault="003E2CC5" w:rsidP="003E2CC5">
      <w:pPr>
        <w:spacing w:before="163" w:after="163"/>
      </w:pPr>
      <w:r>
        <w:tab/>
      </w:r>
      <w:r>
        <w:rPr>
          <w:rFonts w:hint="eastAsia"/>
        </w:rPr>
        <w:t>如图</w:t>
      </w:r>
      <w:r w:rsidR="004D21A5">
        <w:t>2</w:t>
      </w:r>
      <w:r>
        <w:t>.2</w:t>
      </w:r>
      <w:r>
        <w:rPr>
          <w:rFonts w:hint="eastAsia"/>
        </w:rPr>
        <w:t>所示将颗粒物假设为各向同性的均匀球形颗粒，当波长为</w:t>
      </w:r>
      <w:r w:rsidRPr="00FB212E">
        <w:rPr>
          <w:position w:val="-6"/>
        </w:rPr>
        <w:object w:dxaOrig="220" w:dyaOrig="279" w14:anchorId="5CB4AF5B">
          <v:shape id="_x0000_i1034" type="#_x0000_t75" style="width:11.55pt;height:13.85pt" o:ole="">
            <v:imagedata r:id="rId58" o:title=""/>
          </v:shape>
          <o:OLEObject Type="Embed" ProgID="Equation.DSMT4" ShapeID="_x0000_i1034" DrawAspect="Content" ObjectID="_1838142181" r:id="rId59"/>
        </w:object>
      </w:r>
      <w:r>
        <w:rPr>
          <w:rFonts w:hint="eastAsia"/>
        </w:rPr>
        <w:t>的光波沿</w:t>
      </w:r>
      <w:r w:rsidRPr="00025957">
        <w:rPr>
          <w:position w:val="-4"/>
        </w:rPr>
        <w:object w:dxaOrig="200" w:dyaOrig="200" w14:anchorId="1AB80DF4">
          <v:shape id="_x0000_i1035" type="#_x0000_t75" style="width:9.65pt;height:9.65pt" o:ole="">
            <v:imagedata r:id="rId60" o:title=""/>
          </v:shape>
          <o:OLEObject Type="Embed" ProgID="Equation.DSMT4" ShapeID="_x0000_i1035" DrawAspect="Content" ObjectID="_1838142182" r:id="rId61"/>
        </w:object>
      </w:r>
      <w:r>
        <w:rPr>
          <w:rFonts w:hint="eastAsia"/>
        </w:rPr>
        <w:t>方向入射，经过散射后在距离颗粒</w:t>
      </w:r>
      <w:r w:rsidRPr="00ED3C55">
        <w:rPr>
          <w:position w:val="-6"/>
        </w:rPr>
        <w:object w:dxaOrig="139" w:dyaOrig="279" w14:anchorId="21FBFF97">
          <v:shape id="_x0000_i1036" type="#_x0000_t75" style="width:6.95pt;height:13.85pt" o:ole="">
            <v:imagedata r:id="rId62" o:title=""/>
          </v:shape>
          <o:OLEObject Type="Embed" ProgID="Equation.DSMT4" ShapeID="_x0000_i1036" DrawAspect="Content" ObjectID="_1838142183" r:id="rId63"/>
        </w:object>
      </w:r>
      <w:r>
        <w:rPr>
          <w:rFonts w:hint="eastAsia"/>
        </w:rPr>
        <w:t>处的观测点的电场分量</w:t>
      </w:r>
      <w:r w:rsidRPr="00ED3C55">
        <w:rPr>
          <w:position w:val="-12"/>
        </w:rPr>
        <w:object w:dxaOrig="780" w:dyaOrig="380" w14:anchorId="5B89154D">
          <v:shape id="_x0000_i1037" type="#_x0000_t75" style="width:38.9pt;height:20pt" o:ole="">
            <v:imagedata r:id="rId64" o:title=""/>
          </v:shape>
          <o:OLEObject Type="Embed" ProgID="Equation.DSMT4" ShapeID="_x0000_i1037" DrawAspect="Content" ObjectID="_1838142184" r:id="rId65"/>
        </w:object>
      </w:r>
      <w:r>
        <w:rPr>
          <w:rFonts w:hint="eastAsia"/>
        </w:rPr>
        <w:t>可以由散射矩阵求出</w:t>
      </w:r>
      <w:r>
        <w:rPr>
          <w:rFonts w:hint="eastAsia"/>
          <w:vertAlign w:val="superscript"/>
        </w:rPr>
        <w:t>[</w:t>
      </w:r>
      <w:r>
        <w:rPr>
          <w:vertAlign w:val="superscript"/>
        </w:rPr>
        <w:t>4]</w:t>
      </w:r>
      <w:r>
        <w:rPr>
          <w:rFonts w:hint="eastAsia"/>
        </w:rPr>
        <w:t>：</w:t>
      </w:r>
    </w:p>
    <w:p w14:paraId="51BFC5F1" w14:textId="7F121A0D" w:rsidR="003E2CC5" w:rsidRPr="00250EA9" w:rsidRDefault="003E2CC5" w:rsidP="003E2CC5">
      <w:pPr>
        <w:pStyle w:val="MTDisplayEquation"/>
        <w:spacing w:before="163" w:after="163"/>
      </w:pPr>
      <w:r>
        <w:tab/>
      </w:r>
      <w:r w:rsidR="00F459F3" w:rsidRPr="00410E6E">
        <w:rPr>
          <w:position w:val="-32"/>
        </w:rPr>
        <w:object w:dxaOrig="4720" w:dyaOrig="760" w14:anchorId="350315D2">
          <v:shape id="_x0000_i1038" type="#_x0000_t75" style="width:236.4pt;height:38.1pt" o:ole="">
            <v:imagedata r:id="rId66" o:title=""/>
          </v:shape>
          <o:OLEObject Type="Embed" ProgID="Equation.DSMT4" ShapeID="_x0000_i1038" DrawAspect="Content" ObjectID="_1838142185"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5</w:instrText>
        </w:r>
      </w:fldSimple>
      <w:r>
        <w:instrText>)</w:instrText>
      </w:r>
      <w:r>
        <w:fldChar w:fldCharType="end"/>
      </w:r>
    </w:p>
    <w:p w14:paraId="45199E92" w14:textId="6A0E580B" w:rsidR="003E2CC5" w:rsidRDefault="003E2CC5" w:rsidP="003E2CC5">
      <w:pPr>
        <w:spacing w:before="163" w:after="163"/>
      </w:pPr>
      <w:r>
        <w:rPr>
          <w:rFonts w:hint="eastAsia"/>
        </w:rPr>
        <w:t>其中</w:t>
      </w:r>
      <w:r w:rsidRPr="00ED3C55">
        <w:rPr>
          <w:position w:val="-12"/>
        </w:rPr>
        <w:object w:dxaOrig="740" w:dyaOrig="380" w14:anchorId="5268F3E0">
          <v:shape id="_x0000_i1039" type="#_x0000_t75" style="width:37.35pt;height:20pt" o:ole="">
            <v:imagedata r:id="rId68" o:title=""/>
          </v:shape>
          <o:OLEObject Type="Embed" ProgID="Equation.DSMT4" ShapeID="_x0000_i1039" DrawAspect="Content" ObjectID="_1838142186" r:id="rId69"/>
        </w:object>
      </w:r>
      <w:r>
        <w:rPr>
          <w:rFonts w:hint="eastAsia"/>
        </w:rPr>
        <w:t>为入射光的电场分量，</w:t>
      </w:r>
      <w:r w:rsidR="00CA4F4D" w:rsidRPr="00CA4F4D">
        <w:rPr>
          <w:position w:val="-6"/>
        </w:rPr>
        <w:object w:dxaOrig="1020" w:dyaOrig="279" w14:anchorId="1F60C95F">
          <v:shape id="_x0000_i1040" type="#_x0000_t75" style="width:50.8pt;height:14.65pt" o:ole="">
            <v:imagedata r:id="rId70" o:title=""/>
          </v:shape>
          <o:OLEObject Type="Embed" ProgID="Equation.DSMT4" ShapeID="_x0000_i1040" DrawAspect="Content" ObjectID="_1838142187" r:id="rId71"/>
        </w:object>
      </w:r>
      <w:r>
        <w:rPr>
          <w:rFonts w:hint="eastAsia"/>
        </w:rPr>
        <w:t>为波数，</w:t>
      </w:r>
      <w:r w:rsidRPr="0055390C">
        <w:rPr>
          <w:position w:val="-12"/>
        </w:rPr>
        <w:object w:dxaOrig="680" w:dyaOrig="360" w14:anchorId="5F19F1B0">
          <v:shape id="_x0000_i1041" type="#_x0000_t75" style="width:33.9pt;height:18.5pt" o:ole="">
            <v:imagedata r:id="rId72" o:title=""/>
          </v:shape>
          <o:OLEObject Type="Embed" ProgID="Equation.DSMT4" ShapeID="_x0000_i1041" DrawAspect="Content" ObjectID="_1838142188" r:id="rId73"/>
        </w:object>
      </w:r>
      <w:r>
        <w:rPr>
          <w:rFonts w:hint="eastAsia"/>
        </w:rPr>
        <w:t>为散射后的振幅函数，可以由级数求和得到：</w:t>
      </w:r>
    </w:p>
    <w:p w14:paraId="02E50FB9" w14:textId="20DB0FB3" w:rsidR="003E2CC5" w:rsidRPr="00250EA9" w:rsidRDefault="003E2CC5" w:rsidP="003E2CC5">
      <w:pPr>
        <w:pStyle w:val="MTDisplayEquation"/>
        <w:spacing w:before="163" w:after="163"/>
      </w:pPr>
      <w:r>
        <w:lastRenderedPageBreak/>
        <w:tab/>
      </w:r>
      <w:r w:rsidRPr="00E24D48">
        <w:rPr>
          <w:position w:val="-66"/>
        </w:rPr>
        <w:object w:dxaOrig="5280" w:dyaOrig="1440" w14:anchorId="0159E547">
          <v:shape id="_x0000_i1042" type="#_x0000_t75" style="width:263.35pt;height:1in" o:ole="">
            <v:imagedata r:id="rId74" o:title=""/>
          </v:shape>
          <o:OLEObject Type="Embed" ProgID="Equation.DSMT4" ShapeID="_x0000_i1042" DrawAspect="Content" ObjectID="_1838142189"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6</w:instrText>
        </w:r>
      </w:fldSimple>
      <w:r>
        <w:instrText>)</w:instrText>
      </w:r>
      <w:r>
        <w:fldChar w:fldCharType="end"/>
      </w:r>
    </w:p>
    <w:p w14:paraId="2898E707" w14:textId="11294CE7" w:rsidR="003E2CC5" w:rsidRDefault="003E2CC5" w:rsidP="003E2CC5">
      <w:pPr>
        <w:spacing w:before="163" w:after="163"/>
      </w:pPr>
      <w:r>
        <w:rPr>
          <w:rFonts w:hint="eastAsia"/>
        </w:rPr>
        <w:t>其中，</w:t>
      </w:r>
      <w:r w:rsidRPr="00031C83">
        <w:rPr>
          <w:position w:val="-6"/>
        </w:rPr>
        <w:object w:dxaOrig="200" w:dyaOrig="279" w14:anchorId="70BD7D54">
          <v:shape id="_x0000_i1043" type="#_x0000_t75" style="width:9.65pt;height:13.85pt" o:ole="">
            <v:imagedata r:id="rId76" o:title=""/>
          </v:shape>
          <o:OLEObject Type="Embed" ProgID="Equation.DSMT4" ShapeID="_x0000_i1043" DrawAspect="Content" ObjectID="_1838142190" r:id="rId77"/>
        </w:object>
      </w:r>
      <w:r>
        <w:rPr>
          <w:rFonts w:hint="eastAsia"/>
        </w:rPr>
        <w:t>散射角为散射方向与入射方向之间的夹角；</w:t>
      </w:r>
      <w:r w:rsidR="002D284C" w:rsidRPr="002D284C">
        <w:rPr>
          <w:position w:val="-12"/>
        </w:rPr>
        <w:object w:dxaOrig="1020" w:dyaOrig="360" w14:anchorId="307DE39F">
          <v:shape id="_x0000_i1044" type="#_x0000_t75" style="width:52pt;height:18.5pt" o:ole="">
            <v:imagedata r:id="rId78" o:title=""/>
          </v:shape>
          <o:OLEObject Type="Embed" ProgID="Equation.DSMT4" ShapeID="_x0000_i1044" DrawAspect="Content" ObjectID="_1838142191" r:id="rId79"/>
        </w:object>
      </w:r>
      <w:r>
        <w:rPr>
          <w:rFonts w:hint="eastAsia"/>
        </w:rPr>
        <w:t>为球形颗粒的相对折射率，</w:t>
      </w:r>
      <w:r w:rsidRPr="00031C83">
        <w:rPr>
          <w:position w:val="-12"/>
        </w:rPr>
        <w:object w:dxaOrig="240" w:dyaOrig="360" w14:anchorId="6892238D">
          <v:shape id="_x0000_i1045" type="#_x0000_t75" style="width:11.95pt;height:18.5pt" o:ole="">
            <v:imagedata r:id="rId80" o:title=""/>
          </v:shape>
          <o:OLEObject Type="Embed" ProgID="Equation.DSMT4" ShapeID="_x0000_i1045" DrawAspect="Content" ObjectID="_1838142192" r:id="rId81"/>
        </w:object>
      </w:r>
      <w:r>
        <w:rPr>
          <w:rFonts w:hint="eastAsia"/>
        </w:rPr>
        <w:t>为颗粒折射率，</w:t>
      </w:r>
      <w:r w:rsidRPr="00031C83">
        <w:rPr>
          <w:position w:val="-12"/>
        </w:rPr>
        <w:object w:dxaOrig="260" w:dyaOrig="360" w14:anchorId="496ABB6D">
          <v:shape id="_x0000_i1046" type="#_x0000_t75" style="width:13.85pt;height:18.5pt" o:ole="">
            <v:imagedata r:id="rId82" o:title=""/>
          </v:shape>
          <o:OLEObject Type="Embed" ProgID="Equation.DSMT4" ShapeID="_x0000_i1046" DrawAspect="Content" ObjectID="_1838142193" r:id="rId83"/>
        </w:object>
      </w:r>
      <w:r>
        <w:rPr>
          <w:rFonts w:hint="eastAsia"/>
        </w:rPr>
        <w:t>为介质折射率；</w:t>
      </w:r>
      <w:r w:rsidR="002D284C" w:rsidRPr="002D284C">
        <w:rPr>
          <w:position w:val="-6"/>
        </w:rPr>
        <w:object w:dxaOrig="1160" w:dyaOrig="279" w14:anchorId="1EA53152">
          <v:shape id="_x0000_i1047" type="#_x0000_t75" style="width:58.5pt;height:14.65pt" o:ole="">
            <v:imagedata r:id="rId84" o:title=""/>
          </v:shape>
          <o:OLEObject Type="Embed" ProgID="Equation.DSMT4" ShapeID="_x0000_i1047" DrawAspect="Content" ObjectID="_1838142194" r:id="rId85"/>
        </w:object>
      </w:r>
      <w:r>
        <w:rPr>
          <w:rFonts w:hint="eastAsia"/>
        </w:rPr>
        <w:t>为颗粒的尺寸参数，由颗粒半径</w:t>
      </w:r>
      <w:r w:rsidRPr="00025957">
        <w:rPr>
          <w:position w:val="-4"/>
        </w:rPr>
        <w:object w:dxaOrig="180" w:dyaOrig="200" w14:anchorId="4261DFC5">
          <v:shape id="_x0000_i1048" type="#_x0000_t75" style="width:8.85pt;height:9.65pt" o:ole="">
            <v:imagedata r:id="rId86" o:title=""/>
          </v:shape>
          <o:OLEObject Type="Embed" ProgID="Equation.DSMT4" ShapeID="_x0000_i1048" DrawAspect="Content" ObjectID="_1838142195" r:id="rId87"/>
        </w:object>
      </w:r>
      <w:r>
        <w:rPr>
          <w:rFonts w:hint="eastAsia"/>
        </w:rPr>
        <w:t>和入射光波长</w:t>
      </w:r>
      <w:r w:rsidRPr="00202ADF">
        <w:rPr>
          <w:position w:val="-6"/>
        </w:rPr>
        <w:object w:dxaOrig="220" w:dyaOrig="279" w14:anchorId="3FD25F42">
          <v:shape id="_x0000_i1049" type="#_x0000_t75" style="width:11.55pt;height:13.85pt" o:ole="">
            <v:imagedata r:id="rId58" o:title=""/>
          </v:shape>
          <o:OLEObject Type="Embed" ProgID="Equation.DSMT4" ShapeID="_x0000_i1049" DrawAspect="Content" ObjectID="_1838142196" r:id="rId88"/>
        </w:object>
      </w:r>
      <w:r>
        <w:rPr>
          <w:rFonts w:hint="eastAsia"/>
        </w:rPr>
        <w:t>求得；由于计算机只能处理有限项级数求和，所以</w:t>
      </w:r>
      <w:r w:rsidRPr="00721A27">
        <w:rPr>
          <w:position w:val="-6"/>
        </w:rPr>
        <w:object w:dxaOrig="200" w:dyaOrig="220" w14:anchorId="049D46E4">
          <v:shape id="_x0000_i1050" type="#_x0000_t75" style="width:9.65pt;height:11.55pt" o:ole="">
            <v:imagedata r:id="rId89" o:title=""/>
          </v:shape>
          <o:OLEObject Type="Embed" ProgID="Equation.DSMT4" ShapeID="_x0000_i1050" DrawAspect="Content" ObjectID="_1838142197" r:id="rId90"/>
        </w:object>
      </w:r>
      <w:r>
        <w:rPr>
          <w:rFonts w:hint="eastAsia"/>
        </w:rPr>
        <w:t>的取值可以由</w:t>
      </w:r>
      <w:r>
        <w:rPr>
          <w:rFonts w:hint="eastAsia"/>
        </w:rPr>
        <w:t>W</w:t>
      </w:r>
      <w:r>
        <w:t xml:space="preserve">. J. </w:t>
      </w:r>
      <w:r>
        <w:rPr>
          <w:shd w:val="clear" w:color="auto" w:fill="FFFFFF"/>
        </w:rPr>
        <w:t>Wiscomb</w:t>
      </w:r>
      <w:r>
        <w:rPr>
          <w:rFonts w:hint="eastAsia"/>
          <w:shd w:val="clear" w:color="auto" w:fill="FFFFFF"/>
        </w:rPr>
        <w:t>e</w:t>
      </w:r>
      <w:r>
        <w:rPr>
          <w:rFonts w:hint="eastAsia"/>
          <w:shd w:val="clear" w:color="auto" w:fill="FFFFFF"/>
        </w:rPr>
        <w:t>提出的</w:t>
      </w:r>
      <w:r>
        <w:rPr>
          <w:rFonts w:hint="eastAsia"/>
        </w:rPr>
        <w:t>经验公式求得</w:t>
      </w:r>
      <w:r>
        <w:rPr>
          <w:rFonts w:hint="eastAsia"/>
          <w:vertAlign w:val="superscript"/>
        </w:rPr>
        <w:t>[</w:t>
      </w:r>
      <w:r>
        <w:rPr>
          <w:vertAlign w:val="superscript"/>
        </w:rPr>
        <w:t>5]</w:t>
      </w:r>
      <w:r>
        <w:rPr>
          <w:rFonts w:hint="eastAsia"/>
        </w:rPr>
        <w:t>：</w:t>
      </w:r>
    </w:p>
    <w:p w14:paraId="0CE3C194" w14:textId="55633D34" w:rsidR="003E2CC5" w:rsidRDefault="003E2CC5" w:rsidP="003E2CC5">
      <w:pPr>
        <w:pStyle w:val="MTDisplayEquation"/>
        <w:spacing w:before="163" w:after="163"/>
      </w:pPr>
      <w:r>
        <w:tab/>
      </w:r>
      <w:r w:rsidRPr="006C4AAB">
        <w:rPr>
          <w:position w:val="-52"/>
        </w:rPr>
        <w:object w:dxaOrig="3739" w:dyaOrig="1160" w14:anchorId="20B53920">
          <v:shape id="_x0000_i1051" type="#_x0000_t75" style="width:187.5pt;height:58.15pt" o:ole="">
            <v:imagedata r:id="rId91" o:title=""/>
          </v:shape>
          <o:OLEObject Type="Embed" ProgID="Equation.DSMT4" ShapeID="_x0000_i1051" DrawAspect="Content" ObjectID="_1838142198"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7</w:instrText>
        </w:r>
      </w:fldSimple>
      <w:r>
        <w:instrText>)</w:instrText>
      </w:r>
      <w:r>
        <w:fldChar w:fldCharType="end"/>
      </w:r>
    </w:p>
    <w:p w14:paraId="18860091" w14:textId="74CD1431" w:rsidR="003E2CC5" w:rsidRDefault="004C4D2B" w:rsidP="00470991">
      <w:pPr>
        <w:spacing w:before="163" w:after="163"/>
      </w:pPr>
      <w:r>
        <w:rPr>
          <w:rFonts w:hint="eastAsia"/>
        </w:rPr>
        <w:t>上式中</w:t>
      </w:r>
      <w:r w:rsidR="003E2CC5" w:rsidRPr="004A1D89">
        <w:rPr>
          <w:position w:val="-12"/>
        </w:rPr>
        <w:object w:dxaOrig="680" w:dyaOrig="360" w14:anchorId="635D3F1D">
          <v:shape id="_x0000_i1052" type="#_x0000_t75" style="width:33.9pt;height:18.5pt" o:ole="">
            <v:imagedata r:id="rId93" o:title=""/>
          </v:shape>
          <o:OLEObject Type="Embed" ProgID="Equation.DSMT4" ShapeID="_x0000_i1052" DrawAspect="Content" ObjectID="_1838142199" r:id="rId94"/>
        </w:object>
      </w:r>
      <w:r w:rsidR="003E2CC5">
        <w:rPr>
          <w:rFonts w:hint="eastAsia"/>
        </w:rPr>
        <w:t>为米氏系数，由贝塞尔函数求得：</w:t>
      </w:r>
    </w:p>
    <w:p w14:paraId="67D07E2F" w14:textId="5F5727B3" w:rsidR="003E2CC5" w:rsidRDefault="003E2CC5" w:rsidP="003E2CC5">
      <w:pPr>
        <w:pStyle w:val="MTDisplayEquation"/>
        <w:spacing w:before="163" w:after="163"/>
      </w:pPr>
      <w:r>
        <w:tab/>
      </w:r>
      <w:r w:rsidRPr="00593C5E">
        <w:rPr>
          <w:position w:val="-68"/>
        </w:rPr>
        <w:object w:dxaOrig="4160" w:dyaOrig="1480" w14:anchorId="0B4B281C">
          <v:shape id="_x0000_i1053" type="#_x0000_t75" style="width:207.9pt;height:73.95pt" o:ole="">
            <v:imagedata r:id="rId95" o:title=""/>
          </v:shape>
          <o:OLEObject Type="Embed" ProgID="Equation.DSMT4" ShapeID="_x0000_i1053" DrawAspect="Content" ObjectID="_1838142200"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8</w:instrText>
        </w:r>
      </w:fldSimple>
      <w:r>
        <w:instrText>)</w:instrText>
      </w:r>
      <w:r>
        <w:fldChar w:fldCharType="end"/>
      </w:r>
    </w:p>
    <w:p w14:paraId="4485C42A" w14:textId="3EBFBB77" w:rsidR="003E2CC5" w:rsidRDefault="003E2CC5" w:rsidP="003E2CC5">
      <w:pPr>
        <w:spacing w:before="163" w:after="163"/>
      </w:pPr>
      <w:r>
        <w:rPr>
          <w:rFonts w:hint="eastAsia"/>
        </w:rPr>
        <w:t>其中</w:t>
      </w:r>
      <w:r w:rsidRPr="0055390C">
        <w:rPr>
          <w:position w:val="-12"/>
        </w:rPr>
        <w:object w:dxaOrig="1359" w:dyaOrig="360" w14:anchorId="5D4E7537">
          <v:shape id="_x0000_i1054" type="#_x0000_t75" style="width:68.15pt;height:18.5pt" o:ole="">
            <v:imagedata r:id="rId97" o:title=""/>
          </v:shape>
          <o:OLEObject Type="Embed" ProgID="Equation.DSMT4" ShapeID="_x0000_i1054" DrawAspect="Content" ObjectID="_1838142201" r:id="rId98"/>
        </w:object>
      </w:r>
      <w:r>
        <w:rPr>
          <w:rFonts w:hint="eastAsia"/>
        </w:rPr>
        <w:t>为贝塞尔函数，可以通过初值及推导公式进行计算：</w:t>
      </w:r>
    </w:p>
    <w:p w14:paraId="5AC35918" w14:textId="1E05E4DD" w:rsidR="003E2CC5" w:rsidRDefault="003E2CC5" w:rsidP="003E2CC5">
      <w:pPr>
        <w:pStyle w:val="MTDisplayEquation"/>
        <w:spacing w:before="163" w:after="163"/>
      </w:pPr>
      <w:r>
        <w:tab/>
      </w:r>
      <w:r w:rsidRPr="0068617D">
        <w:rPr>
          <w:position w:val="-96"/>
        </w:rPr>
        <w:object w:dxaOrig="6860" w:dyaOrig="2040" w14:anchorId="25F39DEB">
          <v:shape id="_x0000_i1055" type="#_x0000_t75" style="width:343.45pt;height:102.05pt" o:ole="">
            <v:imagedata r:id="rId99" o:title=""/>
          </v:shape>
          <o:OLEObject Type="Embed" ProgID="Equation.DSMT4" ShapeID="_x0000_i1055" DrawAspect="Content" ObjectID="_1838142202"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9</w:instrText>
        </w:r>
      </w:fldSimple>
      <w:r>
        <w:instrText>)</w:instrText>
      </w:r>
      <w:r>
        <w:fldChar w:fldCharType="end"/>
      </w:r>
    </w:p>
    <w:p w14:paraId="133DE5C2" w14:textId="5C87923B" w:rsidR="003E2CC5" w:rsidRPr="00CA2ED0" w:rsidRDefault="003E2CC5" w:rsidP="003E2CC5">
      <w:pPr>
        <w:spacing w:before="163" w:after="163"/>
      </w:pPr>
      <w:r w:rsidRPr="0055390C">
        <w:rPr>
          <w:position w:val="-12"/>
        </w:rPr>
        <w:object w:dxaOrig="1359" w:dyaOrig="380" w14:anchorId="0DFDF92C">
          <v:shape id="_x0000_i1056" type="#_x0000_t75" style="width:68.15pt;height:20pt" o:ole="">
            <v:imagedata r:id="rId101" o:title=""/>
          </v:shape>
          <o:OLEObject Type="Embed" ProgID="Equation.DSMT4" ShapeID="_x0000_i1056" DrawAspect="Content" ObjectID="_1838142203" r:id="rId102"/>
        </w:object>
      </w:r>
      <w:r>
        <w:rPr>
          <w:rFonts w:hint="eastAsia"/>
        </w:rPr>
        <w:t>可以由</w:t>
      </w:r>
      <w:r w:rsidRPr="0055390C">
        <w:rPr>
          <w:position w:val="-12"/>
        </w:rPr>
        <w:object w:dxaOrig="1359" w:dyaOrig="360" w14:anchorId="634CB452">
          <v:shape id="_x0000_i1057" type="#_x0000_t75" style="width:68.15pt;height:18.5pt" o:ole="">
            <v:imagedata r:id="rId97" o:title=""/>
          </v:shape>
          <o:OLEObject Type="Embed" ProgID="Equation.DSMT4" ShapeID="_x0000_i1057" DrawAspect="Content" ObjectID="_1838142204" r:id="rId103"/>
        </w:object>
      </w:r>
      <w:r>
        <w:rPr>
          <w:rFonts w:hint="eastAsia"/>
        </w:rPr>
        <w:t>计算得到：</w:t>
      </w:r>
    </w:p>
    <w:p w14:paraId="48A3F681" w14:textId="1969E113" w:rsidR="003E2CC5" w:rsidRDefault="003E2CC5" w:rsidP="003E2CC5">
      <w:pPr>
        <w:pStyle w:val="MTDisplayEquation"/>
        <w:spacing w:before="163" w:after="163"/>
      </w:pPr>
      <w:r>
        <w:lastRenderedPageBreak/>
        <w:tab/>
      </w:r>
      <w:r w:rsidRPr="009A2CFB">
        <w:rPr>
          <w:position w:val="-60"/>
        </w:rPr>
        <w:object w:dxaOrig="2620" w:dyaOrig="1320" w14:anchorId="10AE957E">
          <v:shape id="_x0000_i1058" type="#_x0000_t75" style="width:130.9pt;height:65.85pt" o:ole="">
            <v:imagedata r:id="rId104" o:title=""/>
          </v:shape>
          <o:OLEObject Type="Embed" ProgID="Equation.DSMT4" ShapeID="_x0000_i1058" DrawAspect="Content" ObjectID="_1838142205"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10</w:instrText>
        </w:r>
      </w:fldSimple>
      <w:r>
        <w:instrText>)</w:instrText>
      </w:r>
      <w:r>
        <w:fldChar w:fldCharType="end"/>
      </w:r>
    </w:p>
    <w:p w14:paraId="55348116" w14:textId="5801BEA5" w:rsidR="003E2CC5" w:rsidRDefault="003E2CC5" w:rsidP="003E2CC5">
      <w:pPr>
        <w:spacing w:before="163" w:after="163"/>
      </w:pPr>
      <w:r>
        <w:rPr>
          <w:rFonts w:hint="eastAsia"/>
        </w:rPr>
        <w:t>散射角系数</w:t>
      </w:r>
      <w:r w:rsidRPr="002211A2">
        <w:rPr>
          <w:position w:val="-12"/>
        </w:rPr>
        <w:object w:dxaOrig="720" w:dyaOrig="360" w14:anchorId="14A9C53D">
          <v:shape id="_x0000_i1059" type="#_x0000_t75" style="width:36.2pt;height:18.5pt" o:ole="">
            <v:imagedata r:id="rId106" o:title=""/>
          </v:shape>
          <o:OLEObject Type="Embed" ProgID="Equation.DSMT4" ShapeID="_x0000_i1059" DrawAspect="Content" ObjectID="_1838142206" r:id="rId107"/>
        </w:object>
      </w:r>
      <w:r>
        <w:rPr>
          <w:rFonts w:hint="eastAsia"/>
        </w:rPr>
        <w:t>通过初值及推导公式计算得到：</w:t>
      </w:r>
    </w:p>
    <w:p w14:paraId="5A491B1B" w14:textId="25433B28" w:rsidR="003E2CC5" w:rsidRDefault="003E2CC5" w:rsidP="003E2CC5">
      <w:pPr>
        <w:pStyle w:val="MTDisplayEquation"/>
        <w:spacing w:before="163" w:after="163"/>
      </w:pPr>
      <w:r>
        <w:tab/>
      </w:r>
      <w:r w:rsidRPr="00AB66B7">
        <w:rPr>
          <w:position w:val="-78"/>
        </w:rPr>
        <w:object w:dxaOrig="3640" w:dyaOrig="1680" w14:anchorId="50006D0E">
          <v:shape id="_x0000_i1060" type="#_x0000_t75" style="width:182.1pt;height:83.95pt" o:ole="">
            <v:imagedata r:id="rId108" o:title=""/>
          </v:shape>
          <o:OLEObject Type="Embed" ProgID="Equation.DSMT4" ShapeID="_x0000_i1060" DrawAspect="Content" ObjectID="_1838142207"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11</w:instrText>
        </w:r>
      </w:fldSimple>
      <w:r>
        <w:instrText>)</w:instrText>
      </w:r>
      <w:r>
        <w:fldChar w:fldCharType="end"/>
      </w:r>
    </w:p>
    <w:p w14:paraId="41A1CD26" w14:textId="3851B859" w:rsidR="003E2CC5" w:rsidRDefault="00F02DF9" w:rsidP="003E2CC5">
      <w:pPr>
        <w:spacing w:before="163" w:after="163"/>
      </w:pPr>
      <w:r>
        <w:rPr>
          <w:rFonts w:hint="eastAsia"/>
        </w:rPr>
        <w:t>同时，</w:t>
      </w:r>
      <w:r w:rsidR="003E2CC5">
        <w:rPr>
          <w:rFonts w:hint="eastAsia"/>
        </w:rPr>
        <w:t>消光系数、散射系数和吸收系数可以由米氏系数</w:t>
      </w:r>
      <w:r w:rsidR="003E2CC5" w:rsidRPr="004A1D89">
        <w:rPr>
          <w:position w:val="-12"/>
        </w:rPr>
        <w:object w:dxaOrig="680" w:dyaOrig="360" w14:anchorId="3B649F42">
          <v:shape id="_x0000_i1061" type="#_x0000_t75" style="width:33.9pt;height:18.5pt" o:ole="">
            <v:imagedata r:id="rId93" o:title=""/>
          </v:shape>
          <o:OLEObject Type="Embed" ProgID="Equation.DSMT4" ShapeID="_x0000_i1061" DrawAspect="Content" ObjectID="_1838142208" r:id="rId110"/>
        </w:object>
      </w:r>
      <w:r w:rsidR="003E2CC5">
        <w:rPr>
          <w:rFonts w:hint="eastAsia"/>
        </w:rPr>
        <w:t>求得：</w:t>
      </w:r>
    </w:p>
    <w:p w14:paraId="77480BAF" w14:textId="1BFB6121" w:rsidR="003E2CC5" w:rsidRDefault="003E2CC5" w:rsidP="003E2CC5">
      <w:pPr>
        <w:pStyle w:val="MTDisplayEquation"/>
        <w:spacing w:before="163" w:after="163"/>
      </w:pPr>
      <w:r>
        <w:tab/>
      </w:r>
      <w:r w:rsidRPr="001C6B53">
        <w:rPr>
          <w:position w:val="-102"/>
        </w:rPr>
        <w:object w:dxaOrig="3460" w:dyaOrig="2160" w14:anchorId="1E3E7368">
          <v:shape id="_x0000_i1062" type="#_x0000_t75" style="width:172.9pt;height:108.2pt" o:ole="">
            <v:imagedata r:id="rId111" o:title=""/>
          </v:shape>
          <o:OLEObject Type="Embed" ProgID="Equation.DSMT4" ShapeID="_x0000_i1062" DrawAspect="Content" ObjectID="_1838142209"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12</w:instrText>
        </w:r>
      </w:fldSimple>
      <w:r>
        <w:instrText>)</w:instrText>
      </w:r>
      <w:r>
        <w:fldChar w:fldCharType="end"/>
      </w:r>
    </w:p>
    <w:p w14:paraId="21F53375" w14:textId="32CD3B2A" w:rsidR="003E2CC5" w:rsidRDefault="003E2CC5" w:rsidP="003E2CC5">
      <w:pPr>
        <w:spacing w:before="163" w:after="163"/>
      </w:pPr>
      <w:r>
        <w:rPr>
          <w:rFonts w:hint="eastAsia"/>
        </w:rPr>
        <w:t>消光、散射和吸收截面为系数与球形颗粒几何截面的乘积：</w:t>
      </w:r>
    </w:p>
    <w:p w14:paraId="56C3E525" w14:textId="390FCC68" w:rsidR="003E2CC5" w:rsidRDefault="003E2CC5" w:rsidP="003E2CC5">
      <w:pPr>
        <w:pStyle w:val="MTDisplayEquation"/>
        <w:spacing w:before="163" w:after="163"/>
      </w:pPr>
      <w:r>
        <w:tab/>
      </w:r>
      <w:r w:rsidRPr="00FA7D65">
        <w:rPr>
          <w:position w:val="-52"/>
        </w:rPr>
        <w:object w:dxaOrig="1680" w:dyaOrig="1160" w14:anchorId="5CDE1ABF">
          <v:shape id="_x0000_i1063" type="#_x0000_t75" style="width:83.95pt;height:58.15pt" o:ole="">
            <v:imagedata r:id="rId113" o:title=""/>
          </v:shape>
          <o:OLEObject Type="Embed" ProgID="Equation.DSMT4" ShapeID="_x0000_i1063" DrawAspect="Content" ObjectID="_1838142210"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13</w:instrText>
        </w:r>
      </w:fldSimple>
      <w:r>
        <w:instrText>)</w:instrText>
      </w:r>
      <w:r>
        <w:fldChar w:fldCharType="end"/>
      </w:r>
    </w:p>
    <w:p w14:paraId="343AADE2" w14:textId="61517A56" w:rsidR="003E2CC5" w:rsidRDefault="00261D1A" w:rsidP="003E2CC5">
      <w:pPr>
        <w:spacing w:before="163" w:after="163"/>
      </w:pPr>
      <w:r>
        <w:rPr>
          <w:rFonts w:hint="eastAsia"/>
        </w:rPr>
        <w:t>此外，</w:t>
      </w:r>
      <w:r w:rsidR="003E2CC5">
        <w:rPr>
          <w:rFonts w:hint="eastAsia"/>
        </w:rPr>
        <w:t>不对称因子</w:t>
      </w:r>
      <w:r w:rsidR="003E2CC5" w:rsidRPr="009C57C0">
        <w:rPr>
          <w:position w:val="-10"/>
        </w:rPr>
        <w:object w:dxaOrig="220" w:dyaOrig="260" w14:anchorId="4FB4F38B">
          <v:shape id="_x0000_i1064" type="#_x0000_t75" style="width:11.55pt;height:13.85pt" o:ole="">
            <v:imagedata r:id="rId115" o:title=""/>
          </v:shape>
          <o:OLEObject Type="Embed" ProgID="Equation.DSMT4" ShapeID="_x0000_i1064" DrawAspect="Content" ObjectID="_1838142211" r:id="rId116"/>
        </w:object>
      </w:r>
      <w:r w:rsidR="003E2CC5">
        <w:rPr>
          <w:rFonts w:hint="eastAsia"/>
        </w:rPr>
        <w:t>可以由米氏系数</w:t>
      </w:r>
      <w:r w:rsidR="003E2CC5" w:rsidRPr="004A1D89">
        <w:rPr>
          <w:position w:val="-12"/>
        </w:rPr>
        <w:object w:dxaOrig="680" w:dyaOrig="360" w14:anchorId="6BEFF362">
          <v:shape id="_x0000_i1065" type="#_x0000_t75" style="width:33.9pt;height:18.5pt" o:ole="">
            <v:imagedata r:id="rId93" o:title=""/>
          </v:shape>
          <o:OLEObject Type="Embed" ProgID="Equation.DSMT4" ShapeID="_x0000_i1065" DrawAspect="Content" ObjectID="_1838142212" r:id="rId117"/>
        </w:object>
      </w:r>
      <w:r w:rsidR="003E2CC5">
        <w:rPr>
          <w:rFonts w:hint="eastAsia"/>
        </w:rPr>
        <w:t>和散射系数求得：</w:t>
      </w:r>
    </w:p>
    <w:p w14:paraId="4A2D9117" w14:textId="33B7CA1D" w:rsidR="003E2CC5" w:rsidRPr="009C57C0" w:rsidRDefault="003E2CC5" w:rsidP="003E2CC5">
      <w:pPr>
        <w:pStyle w:val="MTDisplayEquation"/>
        <w:spacing w:before="163" w:after="163"/>
      </w:pPr>
      <w:r>
        <w:tab/>
      </w:r>
      <w:r w:rsidRPr="005D7E29">
        <w:rPr>
          <w:position w:val="-30"/>
        </w:rPr>
        <w:object w:dxaOrig="5980" w:dyaOrig="700" w14:anchorId="6F58F946">
          <v:shape id="_x0000_i1066" type="#_x0000_t75" style="width:299.55pt;height:35.05pt" o:ole="">
            <v:imagedata r:id="rId118" o:title=""/>
          </v:shape>
          <o:OLEObject Type="Embed" ProgID="Equation.DSMT4" ShapeID="_x0000_i1066" DrawAspect="Content" ObjectID="_1838142213"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14</w:instrText>
        </w:r>
      </w:fldSimple>
      <w:r>
        <w:instrText>)</w:instrText>
      </w:r>
      <w:r>
        <w:fldChar w:fldCharType="end"/>
      </w:r>
    </w:p>
    <w:p w14:paraId="459C65AC" w14:textId="0E26952C" w:rsidR="003E2CC5" w:rsidRDefault="00F034D4" w:rsidP="003E2CC5">
      <w:pPr>
        <w:pStyle w:val="2"/>
        <w:spacing w:before="163" w:after="163"/>
      </w:pPr>
      <w:bookmarkStart w:id="96" w:name="_Toc165109529"/>
      <w:bookmarkStart w:id="97" w:name="_Toc165109873"/>
      <w:bookmarkStart w:id="98" w:name="_Toc165109976"/>
      <w:bookmarkStart w:id="99" w:name="_Toc165110028"/>
      <w:bookmarkStart w:id="100" w:name="_Toc165110126"/>
      <w:bookmarkStart w:id="101" w:name="_Toc165123783"/>
      <w:bookmarkStart w:id="102" w:name="_Toc165736925"/>
      <w:bookmarkStart w:id="103" w:name="_Toc165737023"/>
      <w:r>
        <w:t>2</w:t>
      </w:r>
      <w:r w:rsidR="003E2CC5">
        <w:t xml:space="preserve">.3 </w:t>
      </w:r>
      <w:r w:rsidR="003E2CC5">
        <w:rPr>
          <w:rFonts w:hint="eastAsia"/>
        </w:rPr>
        <w:t>蒙特卡洛模型中的米氏散射</w:t>
      </w:r>
      <w:bookmarkEnd w:id="96"/>
      <w:bookmarkEnd w:id="97"/>
      <w:bookmarkEnd w:id="98"/>
      <w:bookmarkEnd w:id="99"/>
      <w:bookmarkEnd w:id="100"/>
      <w:bookmarkEnd w:id="101"/>
      <w:bookmarkEnd w:id="102"/>
      <w:bookmarkEnd w:id="103"/>
    </w:p>
    <w:p w14:paraId="1BF553E0" w14:textId="714806AE" w:rsidR="003E2CC5" w:rsidRDefault="003E2CC5" w:rsidP="003E2CC5">
      <w:pPr>
        <w:spacing w:before="163" w:after="163"/>
        <w:ind w:firstLine="420"/>
      </w:pPr>
      <w:r>
        <w:rPr>
          <w:rFonts w:hint="eastAsia"/>
        </w:rPr>
        <w:t>本研究所要建立的水下偏振光传播模型如图</w:t>
      </w:r>
      <w:r w:rsidR="006232A4">
        <w:t>2</w:t>
      </w:r>
      <w:r>
        <w:t>.3</w:t>
      </w:r>
      <w:r>
        <w:rPr>
          <w:rFonts w:hint="eastAsia"/>
        </w:rPr>
        <w:t>所示，光子首先沿着</w:t>
      </w:r>
      <w:r>
        <w:rPr>
          <w:rFonts w:hint="eastAsia"/>
        </w:rPr>
        <w:t>z</w:t>
      </w:r>
      <w:r>
        <w:rPr>
          <w:rFonts w:hint="eastAsia"/>
        </w:rPr>
        <w:t>轴在</w:t>
      </w:r>
      <w:r>
        <w:rPr>
          <w:rFonts w:hint="eastAsia"/>
        </w:rPr>
        <w:lastRenderedPageBreak/>
        <w:t>水下环境中传播，遇到球形颗粒后发生散射，在经过多次散射之后被探测器接收到。</w:t>
      </w:r>
    </w:p>
    <w:p w14:paraId="2D9F6A6E" w14:textId="77777777" w:rsidR="003E2CC5" w:rsidRDefault="003E2CC5" w:rsidP="00997362">
      <w:pPr>
        <w:keepNext/>
        <w:widowControl/>
        <w:spacing w:beforeLines="0" w:before="0" w:afterLines="0" w:after="0" w:line="240" w:lineRule="auto"/>
        <w:jc w:val="center"/>
      </w:pPr>
      <w:r w:rsidRPr="000B3067">
        <w:rPr>
          <w:rFonts w:ascii="宋体" w:eastAsia="宋体" w:hAnsi="宋体" w:cs="宋体"/>
          <w:noProof/>
          <w:kern w:val="0"/>
          <w:szCs w:val="24"/>
        </w:rPr>
        <w:drawing>
          <wp:inline distT="0" distB="0" distL="0" distR="0" wp14:anchorId="77411232" wp14:editId="166411F6">
            <wp:extent cx="3053080" cy="18926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062836" cy="1898693"/>
                    </a:xfrm>
                    <a:prstGeom prst="rect">
                      <a:avLst/>
                    </a:prstGeom>
                    <a:noFill/>
                    <a:ln>
                      <a:noFill/>
                    </a:ln>
                  </pic:spPr>
                </pic:pic>
              </a:graphicData>
            </a:graphic>
          </wp:inline>
        </w:drawing>
      </w:r>
    </w:p>
    <w:p w14:paraId="57C2BE53" w14:textId="71642822" w:rsidR="003E2CC5" w:rsidRPr="0046418E" w:rsidRDefault="003E2CC5" w:rsidP="00997362">
      <w:pPr>
        <w:pStyle w:val="a5"/>
        <w:ind w:left="480" w:hanging="480"/>
        <w:rPr>
          <w:rFonts w:ascii="宋体" w:hAnsi="宋体" w:cs="宋体" w:hint="eastAsia"/>
          <w:kern w:val="0"/>
          <w:szCs w:val="24"/>
        </w:rPr>
      </w:pPr>
      <w:r w:rsidRPr="00824BE1">
        <w:rPr>
          <w:rFonts w:hint="eastAsia"/>
          <w:highlight w:val="yellow"/>
        </w:rPr>
        <w:t>图</w:t>
      </w:r>
      <w:r w:rsidR="006232A4" w:rsidRPr="00824BE1">
        <w:rPr>
          <w:highlight w:val="yellow"/>
        </w:rPr>
        <w:t>2</w:t>
      </w:r>
      <w:r w:rsidRPr="00824BE1">
        <w:rPr>
          <w:highlight w:val="yellow"/>
        </w:rPr>
        <w:t>.3</w:t>
      </w:r>
      <w:r>
        <w:t xml:space="preserve"> </w:t>
      </w:r>
      <w:r>
        <w:rPr>
          <w:rFonts w:hint="eastAsia"/>
        </w:rPr>
        <w:t>水下光子传播模型示意图</w:t>
      </w:r>
    </w:p>
    <w:p w14:paraId="650C511D" w14:textId="77777777" w:rsidR="003E2CC5" w:rsidRDefault="003E2CC5" w:rsidP="003E2CC5">
      <w:pPr>
        <w:spacing w:before="163" w:after="163"/>
      </w:pPr>
      <w:r>
        <w:tab/>
      </w:r>
      <w:r>
        <w:rPr>
          <w:rFonts w:hint="eastAsia"/>
        </w:rPr>
        <w:t>在蒙特卡洛模型中，光子发生单次散射后的斯托克斯矢量可以由旋转矩阵和</w:t>
      </w:r>
      <w:r>
        <w:t>M</w:t>
      </w:r>
      <w:r>
        <w:rPr>
          <w:rFonts w:hint="eastAsia"/>
        </w:rPr>
        <w:t>ue</w:t>
      </w:r>
      <w:r>
        <w:t>ller</w:t>
      </w:r>
      <w:r>
        <w:rPr>
          <w:rFonts w:hint="eastAsia"/>
        </w:rPr>
        <w:t>矩阵求得：</w:t>
      </w:r>
    </w:p>
    <w:p w14:paraId="2490B302" w14:textId="6FB9BC30" w:rsidR="003E2CC5" w:rsidRDefault="003E2CC5" w:rsidP="003E2CC5">
      <w:pPr>
        <w:pStyle w:val="MTDisplayEquation"/>
        <w:spacing w:before="163" w:after="163"/>
      </w:pPr>
      <w:r>
        <w:tab/>
      </w:r>
      <w:r w:rsidRPr="0095588A">
        <w:rPr>
          <w:position w:val="-10"/>
        </w:rPr>
        <w:object w:dxaOrig="2299" w:dyaOrig="320" w14:anchorId="2D04DBF2">
          <v:shape id="_x0000_i1067" type="#_x0000_t75" style="width:115.5pt;height:16.15pt" o:ole="">
            <v:imagedata r:id="rId121" o:title=""/>
          </v:shape>
          <o:OLEObject Type="Embed" ProgID="Equation.DSMT4" ShapeID="_x0000_i1067" DrawAspect="Content" ObjectID="_1838142214"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15</w:instrText>
        </w:r>
      </w:fldSimple>
      <w:r>
        <w:instrText>)</w:instrText>
      </w:r>
      <w:r>
        <w:fldChar w:fldCharType="end"/>
      </w:r>
    </w:p>
    <w:p w14:paraId="5E3015A9" w14:textId="75FB9597" w:rsidR="003E2CC5" w:rsidRDefault="003E2CC5" w:rsidP="003E2CC5">
      <w:pPr>
        <w:spacing w:before="163" w:after="163"/>
      </w:pPr>
      <w:r>
        <w:rPr>
          <w:rFonts w:hint="eastAsia"/>
        </w:rPr>
        <w:t>其中</w:t>
      </w:r>
      <w:r w:rsidRPr="005D239C">
        <w:rPr>
          <w:position w:val="-6"/>
        </w:rPr>
        <w:object w:dxaOrig="279" w:dyaOrig="279" w14:anchorId="2E76A9D5">
          <v:shape id="_x0000_i1068" type="#_x0000_t75" style="width:13.85pt;height:13.85pt" o:ole="">
            <v:imagedata r:id="rId123" o:title=""/>
          </v:shape>
          <o:OLEObject Type="Embed" ProgID="Equation.DSMT4" ShapeID="_x0000_i1068" DrawAspect="Content" ObjectID="_1838142215" r:id="rId124"/>
        </w:object>
      </w:r>
      <w:r>
        <w:rPr>
          <w:rFonts w:hint="eastAsia"/>
        </w:rPr>
        <w:t>为经过散射后的斯托克斯矢量，</w:t>
      </w:r>
      <w:r w:rsidRPr="005D239C">
        <w:rPr>
          <w:position w:val="-6"/>
        </w:rPr>
        <w:object w:dxaOrig="220" w:dyaOrig="279" w14:anchorId="195E1ED5">
          <v:shape id="_x0000_i1069" type="#_x0000_t75" style="width:11.55pt;height:13.85pt" o:ole="">
            <v:imagedata r:id="rId125" o:title=""/>
          </v:shape>
          <o:OLEObject Type="Embed" ProgID="Equation.DSMT4" ShapeID="_x0000_i1069" DrawAspect="Content" ObjectID="_1838142216" r:id="rId126"/>
        </w:object>
      </w:r>
      <w:r>
        <w:rPr>
          <w:rFonts w:hint="eastAsia"/>
        </w:rPr>
        <w:t>为散射前的斯托克斯矢量，</w:t>
      </w:r>
      <w:r w:rsidRPr="00241DB3">
        <w:rPr>
          <w:position w:val="-6"/>
        </w:rPr>
        <w:object w:dxaOrig="200" w:dyaOrig="279" w14:anchorId="4AD18BAC">
          <v:shape id="_x0000_i1070" type="#_x0000_t75" style="width:9.65pt;height:14.65pt" o:ole="">
            <v:imagedata r:id="rId127" o:title=""/>
          </v:shape>
          <o:OLEObject Type="Embed" ProgID="Equation.DSMT4" ShapeID="_x0000_i1070" DrawAspect="Content" ObjectID="_1838142217" r:id="rId128"/>
        </w:object>
      </w:r>
      <w:r>
        <w:rPr>
          <w:rFonts w:hint="eastAsia"/>
        </w:rPr>
        <w:t>为散射角，</w:t>
      </w:r>
      <w:r w:rsidRPr="00E55476">
        <w:rPr>
          <w:position w:val="-10"/>
        </w:rPr>
        <w:object w:dxaOrig="240" w:dyaOrig="320" w14:anchorId="63E82B76">
          <v:shape id="_x0000_i1071" type="#_x0000_t75" style="width:11.95pt;height:15.4pt" o:ole="">
            <v:imagedata r:id="rId129" o:title=""/>
          </v:shape>
          <o:OLEObject Type="Embed" ProgID="Equation.DSMT4" ShapeID="_x0000_i1071" DrawAspect="Content" ObjectID="_1838142218" r:id="rId130"/>
        </w:object>
      </w:r>
      <w:r>
        <w:rPr>
          <w:rFonts w:hint="eastAsia"/>
        </w:rPr>
        <w:t>为旋转角，</w:t>
      </w:r>
      <w:r w:rsidRPr="006D14CE">
        <w:rPr>
          <w:position w:val="-10"/>
        </w:rPr>
        <w:object w:dxaOrig="200" w:dyaOrig="260" w14:anchorId="5CD82FDF">
          <v:shape id="_x0000_i1072" type="#_x0000_t75" style="width:9.65pt;height:13.85pt" o:ole="">
            <v:imagedata r:id="rId131" o:title=""/>
          </v:shape>
          <o:OLEObject Type="Embed" ProgID="Equation.DSMT4" ShapeID="_x0000_i1072" DrawAspect="Content" ObjectID="_1838142219" r:id="rId132"/>
        </w:object>
      </w:r>
      <w:r>
        <w:rPr>
          <w:rFonts w:hint="eastAsia"/>
        </w:rPr>
        <w:t>为散射面与新的参考面之间的夹角，</w:t>
      </w:r>
      <w:r w:rsidRPr="00025957">
        <w:rPr>
          <w:position w:val="-4"/>
        </w:rPr>
        <w:object w:dxaOrig="220" w:dyaOrig="260" w14:anchorId="6CB16E54">
          <v:shape id="_x0000_i1073" type="#_x0000_t75" style="width:11.55pt;height:13.85pt" o:ole="">
            <v:imagedata r:id="rId133" o:title=""/>
          </v:shape>
          <o:OLEObject Type="Embed" ProgID="Equation.DSMT4" ShapeID="_x0000_i1073" DrawAspect="Content" ObjectID="_1838142220" r:id="rId134"/>
        </w:object>
      </w:r>
      <w:r>
        <w:rPr>
          <w:rFonts w:hint="eastAsia"/>
        </w:rPr>
        <w:t>为旋转矩阵，定义如下：</w:t>
      </w:r>
    </w:p>
    <w:p w14:paraId="75BBEE9A" w14:textId="6D678E88" w:rsidR="003E2CC5" w:rsidRPr="007A2F2D" w:rsidRDefault="003E2CC5" w:rsidP="003E2CC5">
      <w:pPr>
        <w:pStyle w:val="MTDisplayEquation"/>
        <w:spacing w:before="163" w:after="163"/>
      </w:pPr>
      <w:r>
        <w:tab/>
      </w:r>
      <w:r w:rsidR="00291D5A" w:rsidRPr="007A2F2D">
        <w:rPr>
          <w:position w:val="-66"/>
        </w:rPr>
        <w:object w:dxaOrig="3600" w:dyaOrig="1440" w14:anchorId="6DE27111">
          <v:shape id="_x0000_i1074" type="#_x0000_t75" style="width:180.2pt;height:1in" o:ole="">
            <v:imagedata r:id="rId135" o:title=""/>
          </v:shape>
          <o:OLEObject Type="Embed" ProgID="Equation.DSMT4" ShapeID="_x0000_i1074" DrawAspect="Content" ObjectID="_1838142221"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16</w:instrText>
        </w:r>
      </w:fldSimple>
      <w:r>
        <w:instrText>)</w:instrText>
      </w:r>
      <w:r>
        <w:fldChar w:fldCharType="end"/>
      </w:r>
    </w:p>
    <w:p w14:paraId="45BD6D9A" w14:textId="4FA6AFB3" w:rsidR="003E2CC5" w:rsidRDefault="003E2CC5" w:rsidP="003E2CC5">
      <w:pPr>
        <w:spacing w:before="163" w:after="163"/>
      </w:pPr>
      <w:r>
        <w:rPr>
          <w:rFonts w:hint="eastAsia"/>
        </w:rPr>
        <w:t>散射角</w:t>
      </w:r>
      <w:r w:rsidRPr="00241DB3">
        <w:rPr>
          <w:position w:val="-6"/>
        </w:rPr>
        <w:object w:dxaOrig="200" w:dyaOrig="279" w14:anchorId="23189064">
          <v:shape id="_x0000_i1075" type="#_x0000_t75" style="width:9.65pt;height:14.65pt" o:ole="">
            <v:imagedata r:id="rId127" o:title=""/>
          </v:shape>
          <o:OLEObject Type="Embed" ProgID="Equation.DSMT4" ShapeID="_x0000_i1075" DrawAspect="Content" ObjectID="_1838142222" r:id="rId137"/>
        </w:object>
      </w:r>
      <w:r>
        <w:rPr>
          <w:rFonts w:hint="eastAsia"/>
        </w:rPr>
        <w:t>由散射相函数抽样得到，为了简化计算，散射</w:t>
      </w:r>
      <w:r w:rsidR="006C37AE">
        <w:rPr>
          <w:rFonts w:hint="eastAsia"/>
        </w:rPr>
        <w:t>相</w:t>
      </w:r>
      <w:r>
        <w:rPr>
          <w:rFonts w:hint="eastAsia"/>
        </w:rPr>
        <w:t>函数近似为</w:t>
      </w:r>
      <w:r>
        <w:rPr>
          <w:rFonts w:hint="eastAsia"/>
        </w:rPr>
        <w:t>H</w:t>
      </w:r>
      <w:r>
        <w:t>-G</w:t>
      </w:r>
      <w:r>
        <w:rPr>
          <w:rFonts w:hint="eastAsia"/>
        </w:rPr>
        <w:t>相函数，则可以得到：</w:t>
      </w:r>
    </w:p>
    <w:p w14:paraId="0F2276E7" w14:textId="2F803E08" w:rsidR="003E2CC5" w:rsidRDefault="003E2CC5" w:rsidP="003E2CC5">
      <w:pPr>
        <w:pStyle w:val="MTDisplayEquation"/>
        <w:spacing w:before="163" w:after="163"/>
      </w:pPr>
      <w:r>
        <w:tab/>
      </w:r>
      <w:r w:rsidRPr="00703A11">
        <w:rPr>
          <w:position w:val="-28"/>
        </w:rPr>
        <w:object w:dxaOrig="3379" w:dyaOrig="700" w14:anchorId="0067FF82">
          <v:shape id="_x0000_i1076" type="#_x0000_t75" style="width:169.4pt;height:35.05pt" o:ole="">
            <v:imagedata r:id="rId138" o:title=""/>
          </v:shape>
          <o:OLEObject Type="Embed" ProgID="Equation.DSMT4" ShapeID="_x0000_i1076" DrawAspect="Content" ObjectID="_1838142223"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17</w:instrText>
        </w:r>
      </w:fldSimple>
      <w:r>
        <w:instrText>)</w:instrText>
      </w:r>
      <w:r>
        <w:fldChar w:fldCharType="end"/>
      </w:r>
    </w:p>
    <w:p w14:paraId="38383A1C" w14:textId="28C14086" w:rsidR="003E2CC5" w:rsidRDefault="003E2CC5" w:rsidP="002C07E8">
      <w:pPr>
        <w:spacing w:before="163" w:after="163"/>
      </w:pPr>
      <w:r>
        <w:rPr>
          <w:rFonts w:hint="eastAsia"/>
        </w:rPr>
        <w:t>得到散射角后，可以利用拒绝法求得旋转角</w:t>
      </w:r>
      <w:r w:rsidRPr="006678AE">
        <w:rPr>
          <w:position w:val="-10"/>
        </w:rPr>
        <w:object w:dxaOrig="240" w:dyaOrig="320" w14:anchorId="30C1D407">
          <v:shape id="_x0000_i1077" type="#_x0000_t75" style="width:11.95pt;height:15.4pt" o:ole="">
            <v:imagedata r:id="rId129" o:title=""/>
          </v:shape>
          <o:OLEObject Type="Embed" ProgID="Equation.DSMT4" ShapeID="_x0000_i1077" DrawAspect="Content" ObjectID="_1838142224" r:id="rId140"/>
        </w:object>
      </w:r>
      <w:r>
        <w:rPr>
          <w:rFonts w:hint="eastAsia"/>
        </w:rPr>
        <w:t>。首先随机选择</w:t>
      </w:r>
      <w:r w:rsidRPr="002276B4">
        <w:rPr>
          <w:position w:val="-10"/>
        </w:rPr>
        <w:object w:dxaOrig="1120" w:dyaOrig="320" w14:anchorId="16EFD40F">
          <v:shape id="_x0000_i1078" type="#_x0000_t75" style="width:56.6pt;height:15.4pt" o:ole="">
            <v:imagedata r:id="rId141" o:title=""/>
          </v:shape>
          <o:OLEObject Type="Embed" ProgID="Equation.DSMT4" ShapeID="_x0000_i1078" DrawAspect="Content" ObjectID="_1838142225" r:id="rId142"/>
        </w:object>
      </w:r>
      <w:r>
        <w:rPr>
          <w:rFonts w:hint="eastAsia"/>
        </w:rPr>
        <w:t>和</w:t>
      </w:r>
      <w:r w:rsidRPr="00B37E79">
        <w:rPr>
          <w:position w:val="-10"/>
        </w:rPr>
        <w:object w:dxaOrig="880" w:dyaOrig="320" w14:anchorId="09A6F834">
          <v:shape id="_x0000_i1079" type="#_x0000_t75" style="width:44.65pt;height:15.4pt" o:ole="">
            <v:imagedata r:id="rId143" o:title=""/>
          </v:shape>
          <o:OLEObject Type="Embed" ProgID="Equation.DSMT4" ShapeID="_x0000_i1079" DrawAspect="Content" ObjectID="_1838142226" r:id="rId144"/>
        </w:object>
      </w:r>
      <w:r>
        <w:rPr>
          <w:rFonts w:hint="eastAsia"/>
        </w:rPr>
        <w:t>，若计算得到</w:t>
      </w:r>
      <w:r w:rsidRPr="00EF78A3">
        <w:rPr>
          <w:position w:val="-10"/>
        </w:rPr>
        <w:object w:dxaOrig="1160" w:dyaOrig="320" w14:anchorId="658C9192">
          <v:shape id="_x0000_i1080" type="#_x0000_t75" style="width:57.35pt;height:15.4pt" o:ole="">
            <v:imagedata r:id="rId145" o:title=""/>
          </v:shape>
          <o:OLEObject Type="Embed" ProgID="Equation.DSMT4" ShapeID="_x0000_i1080" DrawAspect="Content" ObjectID="_1838142227" r:id="rId146"/>
        </w:object>
      </w:r>
      <w:r>
        <w:rPr>
          <w:rFonts w:hint="eastAsia"/>
        </w:rPr>
        <w:t>，则输出</w:t>
      </w:r>
      <w:r w:rsidRPr="00E76A5A">
        <w:rPr>
          <w:position w:val="-10"/>
        </w:rPr>
        <w:object w:dxaOrig="240" w:dyaOrig="320" w14:anchorId="5CB96E19">
          <v:shape id="_x0000_i1081" type="#_x0000_t75" style="width:11.95pt;height:15.4pt" o:ole="">
            <v:imagedata r:id="rId147" o:title=""/>
          </v:shape>
          <o:OLEObject Type="Embed" ProgID="Equation.DSMT4" ShapeID="_x0000_i1081" DrawAspect="Content" ObjectID="_1838142228" r:id="rId148"/>
        </w:object>
      </w:r>
      <w:r>
        <w:rPr>
          <w:rFonts w:hint="eastAsia"/>
        </w:rPr>
        <w:t>；若</w:t>
      </w:r>
      <w:r w:rsidRPr="00EF78A3">
        <w:rPr>
          <w:position w:val="-10"/>
        </w:rPr>
        <w:object w:dxaOrig="1160" w:dyaOrig="320" w14:anchorId="50C189AD">
          <v:shape id="_x0000_i1082" type="#_x0000_t75" style="width:57.35pt;height:15.4pt" o:ole="">
            <v:imagedata r:id="rId149" o:title=""/>
          </v:shape>
          <o:OLEObject Type="Embed" ProgID="Equation.DSMT4" ShapeID="_x0000_i1082" DrawAspect="Content" ObjectID="_1838142229" r:id="rId150"/>
        </w:object>
      </w:r>
      <w:r>
        <w:rPr>
          <w:rFonts w:hint="eastAsia"/>
        </w:rPr>
        <w:t>，则重新选择</w:t>
      </w:r>
      <w:r w:rsidRPr="002276B4">
        <w:rPr>
          <w:position w:val="-10"/>
        </w:rPr>
        <w:object w:dxaOrig="1120" w:dyaOrig="320" w14:anchorId="2BCB8E76">
          <v:shape id="_x0000_i1083" type="#_x0000_t75" style="width:56.6pt;height:15.4pt" o:ole="">
            <v:imagedata r:id="rId141" o:title=""/>
          </v:shape>
          <o:OLEObject Type="Embed" ProgID="Equation.DSMT4" ShapeID="_x0000_i1083" DrawAspect="Content" ObjectID="_1838142230" r:id="rId151"/>
        </w:object>
      </w:r>
      <w:r>
        <w:rPr>
          <w:rFonts w:hint="eastAsia"/>
        </w:rPr>
        <w:t>。其中，</w:t>
      </w:r>
      <w:r w:rsidRPr="00EF78A3">
        <w:rPr>
          <w:position w:val="-10"/>
        </w:rPr>
        <w:object w:dxaOrig="800" w:dyaOrig="320" w14:anchorId="3B250BD3">
          <v:shape id="_x0000_i1084" type="#_x0000_t75" style="width:38.9pt;height:15.4pt" o:ole="">
            <v:imagedata r:id="rId152" o:title=""/>
          </v:shape>
          <o:OLEObject Type="Embed" ProgID="Equation.DSMT4" ShapeID="_x0000_i1084" DrawAspect="Content" ObjectID="_1838142231" r:id="rId153"/>
        </w:object>
      </w:r>
      <w:r>
        <w:rPr>
          <w:rFonts w:hint="eastAsia"/>
        </w:rPr>
        <w:t>可以由公式</w:t>
      </w:r>
      <w:r w:rsidR="00075B91">
        <w:t>2</w:t>
      </w:r>
      <w:r>
        <w:t>.20</w:t>
      </w:r>
      <w:r>
        <w:rPr>
          <w:rFonts w:hint="eastAsia"/>
        </w:rPr>
        <w:t>得到：</w:t>
      </w:r>
    </w:p>
    <w:p w14:paraId="601A14DE" w14:textId="69CF9CA0" w:rsidR="003E2CC5" w:rsidRDefault="003E2CC5" w:rsidP="003E2CC5">
      <w:pPr>
        <w:pStyle w:val="MTDisplayEquation"/>
        <w:spacing w:before="163" w:after="163"/>
      </w:pPr>
      <w:r>
        <w:tab/>
      </w:r>
      <w:r w:rsidRPr="00F4651E">
        <w:rPr>
          <w:position w:val="-12"/>
        </w:rPr>
        <w:object w:dxaOrig="4560" w:dyaOrig="360" w14:anchorId="17437805">
          <v:shape id="_x0000_i1085" type="#_x0000_t75" style="width:227.95pt;height:18.5pt" o:ole="">
            <v:imagedata r:id="rId154" o:title=""/>
          </v:shape>
          <o:OLEObject Type="Embed" ProgID="Equation.DSMT4" ShapeID="_x0000_i1085" DrawAspect="Content" ObjectID="_1838142232"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18</w:instrText>
        </w:r>
      </w:fldSimple>
      <w:r>
        <w:instrText>)</w:instrText>
      </w:r>
      <w:r>
        <w:fldChar w:fldCharType="end"/>
      </w:r>
    </w:p>
    <w:p w14:paraId="24990E55" w14:textId="6BD50FF0" w:rsidR="000463A4" w:rsidRDefault="0047170C" w:rsidP="00281C1A">
      <w:pPr>
        <w:spacing w:before="163" w:after="163"/>
      </w:pPr>
      <w:r>
        <w:rPr>
          <w:rFonts w:hint="eastAsia"/>
        </w:rPr>
        <w:t>式</w:t>
      </w:r>
      <w:r>
        <w:rPr>
          <w:rFonts w:hint="eastAsia"/>
        </w:rPr>
        <w:t>2</w:t>
      </w:r>
      <w:r>
        <w:t>.15</w:t>
      </w:r>
      <w:r>
        <w:rPr>
          <w:rFonts w:hint="eastAsia"/>
        </w:rPr>
        <w:t>中的</w:t>
      </w:r>
      <w:r w:rsidR="000463A4">
        <w:t>Mueller</w:t>
      </w:r>
      <w:r w:rsidR="000463A4">
        <w:rPr>
          <w:rFonts w:hint="eastAsia"/>
        </w:rPr>
        <w:t>矩阵是一个具有</w:t>
      </w:r>
      <w:r w:rsidR="000463A4">
        <w:rPr>
          <w:rFonts w:hint="eastAsia"/>
        </w:rPr>
        <w:t>1</w:t>
      </w:r>
      <w:r w:rsidR="000463A4">
        <w:t>6</w:t>
      </w:r>
      <w:r w:rsidR="000463A4">
        <w:rPr>
          <w:rFonts w:hint="eastAsia"/>
        </w:rPr>
        <w:t>个参数，</w:t>
      </w:r>
      <w:r w:rsidR="000463A4">
        <w:rPr>
          <w:rFonts w:hint="eastAsia"/>
        </w:rPr>
        <w:t>4</w:t>
      </w:r>
      <w:r w:rsidR="000463A4">
        <w:rPr>
          <w:rFonts w:hint="eastAsia"/>
        </w:rPr>
        <w:t>×</w:t>
      </w:r>
      <w:r w:rsidR="000463A4">
        <w:t>4</w:t>
      </w:r>
      <w:r w:rsidR="000463A4">
        <w:rPr>
          <w:rFonts w:hint="eastAsia"/>
        </w:rPr>
        <w:t>的矩阵，可以完全描述物体对光波偏振状态的改变，包括线偏振和圆偏振的转换、偏振态的旋转、介质的吸收和散射作用等等。本研究中光子每一次散射后偏振状态的改变都可以用</w:t>
      </w:r>
      <w:r w:rsidR="000463A4">
        <w:t>M</w:t>
      </w:r>
      <w:r w:rsidR="000463A4">
        <w:rPr>
          <w:rFonts w:hint="eastAsia"/>
        </w:rPr>
        <w:t>ueller</w:t>
      </w:r>
      <w:r w:rsidR="000463A4">
        <w:rPr>
          <w:rFonts w:hint="eastAsia"/>
        </w:rPr>
        <w:t>矩阵计算得到</w:t>
      </w:r>
      <w:r w:rsidR="000463A4">
        <w:rPr>
          <w:rFonts w:hint="eastAsia"/>
          <w:vertAlign w:val="superscript"/>
        </w:rPr>
        <w:t>[</w:t>
      </w:r>
      <w:r w:rsidR="00DC402C">
        <w:rPr>
          <w:vertAlign w:val="superscript"/>
        </w:rPr>
        <w:t>3</w:t>
      </w:r>
      <w:r w:rsidR="00784759">
        <w:rPr>
          <w:vertAlign w:val="superscript"/>
        </w:rPr>
        <w:t>2</w:t>
      </w:r>
      <w:r w:rsidR="000463A4">
        <w:rPr>
          <w:vertAlign w:val="superscript"/>
        </w:rPr>
        <w:t>]</w:t>
      </w:r>
      <w:r w:rsidR="000463A4">
        <w:rPr>
          <w:rFonts w:hint="eastAsia"/>
        </w:rPr>
        <w:t>：</w:t>
      </w:r>
    </w:p>
    <w:p w14:paraId="1EC7A9F3" w14:textId="0286B4BC" w:rsidR="000463A4" w:rsidRPr="003E690F" w:rsidRDefault="000463A4" w:rsidP="000463A4">
      <w:pPr>
        <w:pStyle w:val="MTDisplayEquation"/>
        <w:spacing w:before="163" w:after="163"/>
      </w:pPr>
      <w:r>
        <w:tab/>
      </w:r>
      <w:r w:rsidRPr="003E690F">
        <w:rPr>
          <w:position w:val="-68"/>
        </w:rPr>
        <w:object w:dxaOrig="3180" w:dyaOrig="1480" w14:anchorId="25D8365D">
          <v:shape id="_x0000_i1086" type="#_x0000_t75" style="width:159.4pt;height:73.95pt" o:ole="">
            <v:imagedata r:id="rId156" o:title=""/>
          </v:shape>
          <o:OLEObject Type="Embed" ProgID="Equation.DSMT4" ShapeID="_x0000_i1086" DrawAspect="Content" ObjectID="_1838142233" r:id="rId1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19</w:instrText>
        </w:r>
      </w:fldSimple>
      <w:r>
        <w:instrText>)</w:instrText>
      </w:r>
      <w:r>
        <w:fldChar w:fldCharType="end"/>
      </w:r>
    </w:p>
    <w:p w14:paraId="6CCF854C" w14:textId="77777777" w:rsidR="000463A4" w:rsidRDefault="000463A4" w:rsidP="000463A4">
      <w:pPr>
        <w:spacing w:before="163" w:after="163"/>
      </w:pPr>
      <w:r>
        <w:t>M</w:t>
      </w:r>
      <w:r>
        <w:rPr>
          <w:rFonts w:hint="eastAsia"/>
        </w:rPr>
        <w:t>ueller</w:t>
      </w:r>
      <w:r>
        <w:rPr>
          <w:rFonts w:hint="eastAsia"/>
        </w:rPr>
        <w:t>矩阵的四个参数可以由散射振幅函数</w:t>
      </w:r>
      <w:r w:rsidRPr="0055390C">
        <w:rPr>
          <w:position w:val="-12"/>
        </w:rPr>
        <w:object w:dxaOrig="680" w:dyaOrig="360" w14:anchorId="72AA5EEE">
          <v:shape id="_x0000_i1087" type="#_x0000_t75" style="width:33.9pt;height:18.5pt" o:ole="">
            <v:imagedata r:id="rId72" o:title=""/>
          </v:shape>
          <o:OLEObject Type="Embed" ProgID="Equation.DSMT4" ShapeID="_x0000_i1087" DrawAspect="Content" ObjectID="_1838142234" r:id="rId158"/>
        </w:object>
      </w:r>
      <w:r>
        <w:rPr>
          <w:rFonts w:hint="eastAsia"/>
        </w:rPr>
        <w:t>求得：</w:t>
      </w:r>
    </w:p>
    <w:p w14:paraId="311FA3B5" w14:textId="66E2D669" w:rsidR="000463A4" w:rsidRPr="000463A4" w:rsidRDefault="000463A4" w:rsidP="000463A4">
      <w:pPr>
        <w:pStyle w:val="MTDisplayEquation"/>
        <w:spacing w:before="163" w:after="163"/>
      </w:pPr>
      <w:r>
        <w:tab/>
      </w:r>
      <w:r w:rsidRPr="00BA1EE8">
        <w:rPr>
          <w:position w:val="-124"/>
        </w:rPr>
        <w:object w:dxaOrig="2299" w:dyaOrig="2600" w14:anchorId="0D08C5CD">
          <v:shape id="_x0000_i1088" type="#_x0000_t75" style="width:115.5pt;height:130.15pt" o:ole="">
            <v:imagedata r:id="rId159" o:title=""/>
          </v:shape>
          <o:OLEObject Type="Embed" ProgID="Equation.DSMT4" ShapeID="_x0000_i1088" DrawAspect="Content" ObjectID="_1838142235"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20</w:instrText>
        </w:r>
      </w:fldSimple>
      <w:r>
        <w:instrText>)</w:instrText>
      </w:r>
      <w:r>
        <w:fldChar w:fldCharType="end"/>
      </w:r>
    </w:p>
    <w:p w14:paraId="70414E75" w14:textId="480FA5A3" w:rsidR="002A134F" w:rsidRDefault="000463A4" w:rsidP="002A134F">
      <w:pPr>
        <w:spacing w:before="163" w:after="163"/>
      </w:pPr>
      <w:r>
        <w:rPr>
          <w:rFonts w:hint="eastAsia"/>
        </w:rPr>
        <w:t>此外，</w:t>
      </w:r>
      <w:r w:rsidR="002A134F">
        <w:rPr>
          <w:rFonts w:hint="eastAsia"/>
        </w:rPr>
        <w:t>光子经过散射后的方向可以由</w:t>
      </w:r>
      <w:r w:rsidR="002A134F" w:rsidRPr="00CD1E4D">
        <w:rPr>
          <w:position w:val="-10"/>
        </w:rPr>
        <w:object w:dxaOrig="580" w:dyaOrig="320" w14:anchorId="5F442BD9">
          <v:shape id="_x0000_i1089" type="#_x0000_t75" style="width:28.9pt;height:15.4pt" o:ole="">
            <v:imagedata r:id="rId161" o:title=""/>
          </v:shape>
          <o:OLEObject Type="Embed" ProgID="Equation.DSMT4" ShapeID="_x0000_i1089" DrawAspect="Content" ObjectID="_1838142236" r:id="rId162"/>
        </w:object>
      </w:r>
      <w:r w:rsidR="002A134F">
        <w:rPr>
          <w:rFonts w:hint="eastAsia"/>
        </w:rPr>
        <w:t>计算得到：</w:t>
      </w:r>
    </w:p>
    <w:p w14:paraId="616C91D1" w14:textId="57263871" w:rsidR="002A134F" w:rsidRPr="002A134F" w:rsidRDefault="002A134F" w:rsidP="002A134F">
      <w:pPr>
        <w:pStyle w:val="MTDisplayEquation"/>
        <w:spacing w:before="163" w:after="163"/>
      </w:pPr>
      <w:r>
        <w:tab/>
      </w:r>
      <w:r w:rsidRPr="00831726">
        <w:rPr>
          <w:position w:val="-106"/>
        </w:rPr>
        <w:object w:dxaOrig="4420" w:dyaOrig="2240" w14:anchorId="55531B0B">
          <v:shape id="_x0000_i1090" type="#_x0000_t75" style="width:221.4pt;height:110.9pt" o:ole="">
            <v:imagedata r:id="rId163" o:title=""/>
          </v:shape>
          <o:OLEObject Type="Embed" ProgID="Equation.DSMT4" ShapeID="_x0000_i1090" DrawAspect="Content" ObjectID="_1838142237" r:id="rId1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2</w:instrText>
        </w:r>
      </w:fldSimple>
      <w:r>
        <w:instrText>.</w:instrText>
      </w:r>
      <w:fldSimple w:instr=" SEQ MTEqn \c \* Arabic \* MERGEFORMAT ">
        <w:r w:rsidR="00F465DB">
          <w:rPr>
            <w:noProof/>
          </w:rPr>
          <w:instrText>21</w:instrText>
        </w:r>
      </w:fldSimple>
      <w:r>
        <w:instrText>)</w:instrText>
      </w:r>
      <w:r>
        <w:fldChar w:fldCharType="end"/>
      </w:r>
    </w:p>
    <w:p w14:paraId="639F7A8A" w14:textId="5FD36B16" w:rsidR="003E2CC5" w:rsidRDefault="008E0A85" w:rsidP="003E2CC5">
      <w:pPr>
        <w:pStyle w:val="2"/>
        <w:spacing w:before="163" w:after="163"/>
      </w:pPr>
      <w:bookmarkStart w:id="104" w:name="_Toc165109530"/>
      <w:bookmarkStart w:id="105" w:name="_Toc165109874"/>
      <w:bookmarkStart w:id="106" w:name="_Toc165109977"/>
      <w:bookmarkStart w:id="107" w:name="_Toc165110029"/>
      <w:bookmarkStart w:id="108" w:name="_Toc165110127"/>
      <w:bookmarkStart w:id="109" w:name="_Toc165123784"/>
      <w:bookmarkStart w:id="110" w:name="_Toc165736926"/>
      <w:bookmarkStart w:id="111" w:name="_Toc165737024"/>
      <w:r>
        <w:t>2</w:t>
      </w:r>
      <w:r w:rsidR="003E2CC5">
        <w:t xml:space="preserve">.4 </w:t>
      </w:r>
      <w:r w:rsidR="003E2CC5">
        <w:rPr>
          <w:rFonts w:hint="eastAsia"/>
        </w:rPr>
        <w:t>本章小结</w:t>
      </w:r>
      <w:bookmarkEnd w:id="104"/>
      <w:bookmarkEnd w:id="105"/>
      <w:bookmarkEnd w:id="106"/>
      <w:bookmarkEnd w:id="107"/>
      <w:bookmarkEnd w:id="108"/>
      <w:bookmarkEnd w:id="109"/>
      <w:bookmarkEnd w:id="110"/>
      <w:bookmarkEnd w:id="111"/>
    </w:p>
    <w:p w14:paraId="2557B8A5" w14:textId="5087AE5A" w:rsidR="00822E54" w:rsidRDefault="003E2CC5" w:rsidP="003E2CC5">
      <w:pPr>
        <w:spacing w:before="163" w:after="163"/>
      </w:pPr>
      <w:r>
        <w:tab/>
      </w:r>
      <w:r>
        <w:rPr>
          <w:rFonts w:hint="eastAsia"/>
        </w:rPr>
        <w:t>本章为论文的理论部分，首先介绍了偏振光的定义以及解析表示方法，其次</w:t>
      </w:r>
      <w:r>
        <w:rPr>
          <w:rFonts w:hint="eastAsia"/>
        </w:rPr>
        <w:lastRenderedPageBreak/>
        <w:t>是米氏散射相关理论，最后是蒙特卡洛模型与米氏散射相结合的理论内容，建立了水下光子的单次散射过程，是本研究的</w:t>
      </w:r>
      <w:r w:rsidR="00E13ACC">
        <w:rPr>
          <w:rFonts w:hint="eastAsia"/>
        </w:rPr>
        <w:t>理论</w:t>
      </w:r>
      <w:r>
        <w:rPr>
          <w:rFonts w:hint="eastAsia"/>
        </w:rPr>
        <w:t>基础。</w:t>
      </w:r>
    </w:p>
    <w:p w14:paraId="1553D1BF" w14:textId="3C66CD46" w:rsidR="001A1276" w:rsidRDefault="001A1276">
      <w:pPr>
        <w:widowControl/>
        <w:spacing w:before="163" w:after="163" w:line="240" w:lineRule="auto"/>
        <w:jc w:val="left"/>
      </w:pPr>
      <w:r>
        <w:br w:type="page"/>
      </w:r>
    </w:p>
    <w:p w14:paraId="324E4461" w14:textId="77777777" w:rsidR="001A1276" w:rsidRDefault="001A1276" w:rsidP="001A1276">
      <w:pPr>
        <w:pStyle w:val="1"/>
        <w:spacing w:before="163" w:after="163"/>
      </w:pPr>
      <w:bookmarkStart w:id="112" w:name="_Toc165109531"/>
      <w:bookmarkStart w:id="113" w:name="_Toc165109875"/>
      <w:bookmarkStart w:id="114" w:name="_Toc165109978"/>
      <w:bookmarkStart w:id="115" w:name="_Toc165110030"/>
      <w:bookmarkStart w:id="116" w:name="_Toc165110128"/>
      <w:bookmarkStart w:id="117" w:name="_Toc165123785"/>
      <w:bookmarkStart w:id="118" w:name="_Toc165736927"/>
      <w:bookmarkStart w:id="119" w:name="_Toc165737025"/>
      <w:r>
        <w:lastRenderedPageBreak/>
        <w:t xml:space="preserve">3 </w:t>
      </w:r>
      <w:r>
        <w:rPr>
          <w:rFonts w:hint="eastAsia"/>
        </w:rPr>
        <w:t>水下偏振光仿真模拟</w:t>
      </w:r>
      <w:bookmarkEnd w:id="112"/>
      <w:bookmarkEnd w:id="113"/>
      <w:bookmarkEnd w:id="114"/>
      <w:bookmarkEnd w:id="115"/>
      <w:bookmarkEnd w:id="116"/>
      <w:bookmarkEnd w:id="117"/>
      <w:bookmarkEnd w:id="118"/>
      <w:bookmarkEnd w:id="119"/>
    </w:p>
    <w:p w14:paraId="3BBA9367" w14:textId="7B0CC085" w:rsidR="00DF01B4" w:rsidRDefault="004F384B" w:rsidP="00DF01B4">
      <w:pPr>
        <w:spacing w:before="163" w:after="163"/>
      </w:pPr>
      <w:bookmarkStart w:id="120" w:name="_Toc165109532"/>
      <w:bookmarkStart w:id="121" w:name="_Toc165109876"/>
      <w:bookmarkStart w:id="122" w:name="_Toc165109979"/>
      <w:bookmarkStart w:id="123" w:name="_Toc165110031"/>
      <w:bookmarkStart w:id="124" w:name="_Toc165110129"/>
      <w:bookmarkStart w:id="125" w:name="_Toc165123786"/>
      <w:r>
        <w:tab/>
      </w:r>
      <w:r>
        <w:rPr>
          <w:rFonts w:hint="eastAsia"/>
        </w:rPr>
        <w:t>本章主要介绍了</w:t>
      </w:r>
      <w:r w:rsidR="00124F35">
        <w:rPr>
          <w:rFonts w:hint="eastAsia"/>
        </w:rPr>
        <w:t>水下偏振光传播过程的</w:t>
      </w:r>
      <w:r>
        <w:rPr>
          <w:rFonts w:hint="eastAsia"/>
        </w:rPr>
        <w:t>仿真</w:t>
      </w:r>
      <w:r w:rsidR="00124F35">
        <w:rPr>
          <w:rFonts w:hint="eastAsia"/>
        </w:rPr>
        <w:t>模型</w:t>
      </w:r>
      <w:r>
        <w:rPr>
          <w:rFonts w:hint="eastAsia"/>
        </w:rPr>
        <w:t>，包括仿真原理及流程、仿真结果及分析</w:t>
      </w:r>
      <w:r w:rsidR="00124F35">
        <w:rPr>
          <w:rFonts w:hint="eastAsia"/>
        </w:rPr>
        <w:t>，是</w:t>
      </w:r>
      <w:r w:rsidR="00E517BA">
        <w:rPr>
          <w:rFonts w:hint="eastAsia"/>
        </w:rPr>
        <w:t>本研究的重要工作。</w:t>
      </w:r>
    </w:p>
    <w:p w14:paraId="7FA20325" w14:textId="1F64C6C4" w:rsidR="001A1276" w:rsidRDefault="001A1276" w:rsidP="001A1276">
      <w:pPr>
        <w:pStyle w:val="2"/>
        <w:spacing w:before="163" w:after="163"/>
      </w:pPr>
      <w:bookmarkStart w:id="126" w:name="_Toc165736928"/>
      <w:bookmarkStart w:id="127" w:name="_Toc165737026"/>
      <w:r>
        <w:rPr>
          <w:rFonts w:hint="eastAsia"/>
        </w:rPr>
        <w:t>3</w:t>
      </w:r>
      <w:r>
        <w:t xml:space="preserve">.1 </w:t>
      </w:r>
      <w:r>
        <w:rPr>
          <w:rFonts w:hint="eastAsia"/>
        </w:rPr>
        <w:t>仿真原理及流程</w:t>
      </w:r>
      <w:bookmarkEnd w:id="120"/>
      <w:bookmarkEnd w:id="121"/>
      <w:bookmarkEnd w:id="122"/>
      <w:bookmarkEnd w:id="123"/>
      <w:bookmarkEnd w:id="124"/>
      <w:bookmarkEnd w:id="125"/>
      <w:bookmarkEnd w:id="126"/>
      <w:bookmarkEnd w:id="127"/>
    </w:p>
    <w:p w14:paraId="782A07F2" w14:textId="6E94D68A" w:rsidR="006B1AD9" w:rsidRPr="006B1AD9" w:rsidRDefault="006B1AD9" w:rsidP="006B1AD9">
      <w:pPr>
        <w:spacing w:before="163" w:after="163"/>
      </w:pPr>
      <w:r>
        <w:tab/>
      </w:r>
      <w:r w:rsidR="00AA0946">
        <w:rPr>
          <w:rFonts w:hint="eastAsia"/>
        </w:rPr>
        <w:t>仿真模型模拟了水下偏振光的传播过程，将偏振光模拟成大量光子，光子在传播过程中遇到悬浮颗粒后会发生散射，改变散射角和方位角后继续传播，主要分析了光子传播一段距离被接收器接收后的偏振态变化</w:t>
      </w:r>
      <w:r w:rsidR="00B14FA6">
        <w:rPr>
          <w:rFonts w:hint="eastAsia"/>
        </w:rPr>
        <w:t>，以及后向散射光的偏振态变化</w:t>
      </w:r>
      <w:r w:rsidR="000413FD">
        <w:rPr>
          <w:rFonts w:hint="eastAsia"/>
        </w:rPr>
        <w:t>。</w:t>
      </w:r>
      <w:r w:rsidR="009B3874">
        <w:rPr>
          <w:rFonts w:hint="eastAsia"/>
        </w:rPr>
        <w:t>在仿真模型的初步结果得到实验验证之后，就可以进一步分析偏振光在</w:t>
      </w:r>
      <w:r w:rsidR="00760B01">
        <w:rPr>
          <w:rFonts w:hint="eastAsia"/>
        </w:rPr>
        <w:t>水下</w:t>
      </w:r>
      <w:r w:rsidR="009B3874">
        <w:rPr>
          <w:rFonts w:hint="eastAsia"/>
        </w:rPr>
        <w:t>传播过程中的特性。</w:t>
      </w:r>
    </w:p>
    <w:p w14:paraId="055F8E58" w14:textId="66394387" w:rsidR="001A1276" w:rsidRPr="00A4297E" w:rsidRDefault="001A1276" w:rsidP="001A1276">
      <w:pPr>
        <w:spacing w:before="163" w:after="163"/>
      </w:pPr>
      <w:r>
        <w:tab/>
      </w:r>
      <w:r>
        <w:rPr>
          <w:rFonts w:hint="eastAsia"/>
        </w:rPr>
        <w:t>仿真具体的实施流程如图</w:t>
      </w:r>
      <w:r>
        <w:t>3.1</w:t>
      </w:r>
      <w:r>
        <w:rPr>
          <w:rFonts w:hint="eastAsia"/>
        </w:rPr>
        <w:t>所示</w:t>
      </w:r>
      <w:r w:rsidR="00A31715">
        <w:rPr>
          <w:rFonts w:hint="eastAsia"/>
          <w:vertAlign w:val="superscript"/>
        </w:rPr>
        <w:t>[</w:t>
      </w:r>
      <w:r w:rsidR="00DC402C">
        <w:rPr>
          <w:vertAlign w:val="superscript"/>
        </w:rPr>
        <w:t>3</w:t>
      </w:r>
      <w:r w:rsidR="00784759">
        <w:rPr>
          <w:vertAlign w:val="superscript"/>
        </w:rPr>
        <w:t>3</w:t>
      </w:r>
      <w:r w:rsidR="00A31715">
        <w:rPr>
          <w:vertAlign w:val="superscript"/>
        </w:rPr>
        <w:t>]</w:t>
      </w:r>
      <w:r>
        <w:rPr>
          <w:rFonts w:hint="eastAsia"/>
        </w:rPr>
        <w:t>：</w:t>
      </w:r>
    </w:p>
    <w:p w14:paraId="3DE468A9" w14:textId="77777777" w:rsidR="001A1276" w:rsidRDefault="001A1276" w:rsidP="00997362">
      <w:pPr>
        <w:pStyle w:val="a4"/>
        <w:keepNext/>
        <w:spacing w:beforeLines="0" w:before="0" w:beforeAutospacing="0" w:afterLines="0" w:after="0" w:afterAutospacing="0"/>
        <w:jc w:val="center"/>
        <w:rPr>
          <w:rFonts w:hint="eastAsia"/>
        </w:rPr>
      </w:pPr>
      <w:r>
        <w:rPr>
          <w:noProof/>
        </w:rPr>
        <w:drawing>
          <wp:inline distT="0" distB="0" distL="0" distR="0" wp14:anchorId="1204610C" wp14:editId="4D0BBD95">
            <wp:extent cx="3782786" cy="3698532"/>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788705" cy="3704319"/>
                    </a:xfrm>
                    <a:prstGeom prst="rect">
                      <a:avLst/>
                    </a:prstGeom>
                    <a:noFill/>
                    <a:ln>
                      <a:noFill/>
                    </a:ln>
                  </pic:spPr>
                </pic:pic>
              </a:graphicData>
            </a:graphic>
          </wp:inline>
        </w:drawing>
      </w:r>
    </w:p>
    <w:p w14:paraId="7E8FF90D" w14:textId="77777777" w:rsidR="001A1276" w:rsidRDefault="001A1276" w:rsidP="00997362">
      <w:pPr>
        <w:pStyle w:val="a5"/>
        <w:ind w:left="480" w:hanging="480"/>
      </w:pPr>
      <w:r>
        <w:t>图</w:t>
      </w:r>
      <w:r>
        <w:t xml:space="preserve">3.1 </w:t>
      </w:r>
      <w:r>
        <w:rPr>
          <w:rFonts w:hint="eastAsia"/>
        </w:rPr>
        <w:t>蒙特卡洛模型实施流程</w:t>
      </w:r>
    </w:p>
    <w:p w14:paraId="745269DF" w14:textId="77777777" w:rsidR="001A1276" w:rsidRDefault="001A1276" w:rsidP="00997362">
      <w:pPr>
        <w:keepNext/>
        <w:spacing w:beforeLines="0" w:before="0" w:afterLines="0" w:after="0"/>
        <w:jc w:val="center"/>
      </w:pPr>
      <w:r>
        <w:rPr>
          <w:noProof/>
        </w:rPr>
        <w:lastRenderedPageBreak/>
        <w:drawing>
          <wp:inline distT="0" distB="0" distL="0" distR="0" wp14:anchorId="5674EE1F" wp14:editId="5EDFF1CD">
            <wp:extent cx="2306906" cy="158931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315641" cy="1595333"/>
                    </a:xfrm>
                    <a:prstGeom prst="rect">
                      <a:avLst/>
                    </a:prstGeom>
                    <a:noFill/>
                    <a:ln>
                      <a:noFill/>
                    </a:ln>
                  </pic:spPr>
                </pic:pic>
              </a:graphicData>
            </a:graphic>
          </wp:inline>
        </w:drawing>
      </w:r>
    </w:p>
    <w:p w14:paraId="18B47D7C" w14:textId="77777777" w:rsidR="001A1276" w:rsidRPr="002224C5" w:rsidRDefault="001A1276" w:rsidP="00997362">
      <w:pPr>
        <w:pStyle w:val="a5"/>
        <w:ind w:left="480" w:hanging="480"/>
      </w:pPr>
      <w:r>
        <w:rPr>
          <w:rFonts w:hint="eastAsia"/>
        </w:rPr>
        <w:t>图</w:t>
      </w:r>
      <w:r>
        <w:t xml:space="preserve">3.2 </w:t>
      </w:r>
      <w:r>
        <w:rPr>
          <w:rFonts w:hint="eastAsia"/>
        </w:rPr>
        <w:t>整体传播模型示意图</w:t>
      </w:r>
    </w:p>
    <w:p w14:paraId="5F3EC00F" w14:textId="77777777" w:rsidR="001A1276" w:rsidRDefault="001A1276" w:rsidP="001A1276">
      <w:pPr>
        <w:pStyle w:val="a6"/>
        <w:numPr>
          <w:ilvl w:val="0"/>
          <w:numId w:val="5"/>
        </w:numPr>
        <w:spacing w:before="163" w:after="163"/>
        <w:ind w:firstLineChars="0"/>
      </w:pPr>
      <w:r>
        <w:rPr>
          <w:rFonts w:hint="eastAsia"/>
        </w:rPr>
        <w:t>设置初始环境参数和光子参数</w:t>
      </w:r>
    </w:p>
    <w:p w14:paraId="055ADA44" w14:textId="7FD1F091" w:rsidR="001A1276" w:rsidRDefault="001A1276" w:rsidP="004605A6">
      <w:pPr>
        <w:spacing w:before="163" w:after="163"/>
        <w:ind w:firstLine="360"/>
      </w:pPr>
      <w:r>
        <w:rPr>
          <w:rFonts w:hint="eastAsia"/>
        </w:rPr>
        <w:t>为了和后续实验参数基本保持一致，激光光源与接收器的水平距离设为</w:t>
      </w:r>
      <w:r>
        <w:t>0.5</w:t>
      </w:r>
      <w:r w:rsidR="00CC2EDA">
        <w:t xml:space="preserve"> </w:t>
      </w:r>
      <w:r>
        <w:t>m</w:t>
      </w:r>
      <w:r>
        <w:rPr>
          <w:rFonts w:hint="eastAsia"/>
        </w:rPr>
        <w:t>，整体区域为</w:t>
      </w:r>
      <w:r>
        <w:rPr>
          <w:rFonts w:cs="Times New Roman"/>
        </w:rPr>
        <w:t>0.3</w:t>
      </w:r>
      <w:r w:rsidRPr="000231BD">
        <w:rPr>
          <w:rFonts w:cs="Times New Roman"/>
        </w:rPr>
        <w:t>×</w:t>
      </w:r>
      <w:r>
        <w:rPr>
          <w:rFonts w:cs="Times New Roman"/>
        </w:rPr>
        <w:t>0.4</w:t>
      </w:r>
      <w:r w:rsidRPr="000231BD">
        <w:rPr>
          <w:rFonts w:cs="Times New Roman"/>
        </w:rPr>
        <w:t>×</w:t>
      </w:r>
      <w:r>
        <w:rPr>
          <w:rFonts w:cs="Times New Roman"/>
        </w:rPr>
        <w:t>0.5</w:t>
      </w:r>
      <w:r w:rsidR="00CC2EDA">
        <w:rPr>
          <w:rFonts w:cs="Times New Roman"/>
        </w:rPr>
        <w:t xml:space="preserve"> </w:t>
      </w:r>
      <w:r>
        <w:t>m</w:t>
      </w:r>
      <w:r>
        <w:rPr>
          <w:rFonts w:hint="eastAsia"/>
        </w:rPr>
        <w:t>，激光光源位于</w:t>
      </w:r>
      <w:r>
        <w:rPr>
          <w:rFonts w:cs="Times New Roman" w:hint="eastAsia"/>
        </w:rPr>
        <w:t>发射面的中心</w:t>
      </w:r>
      <w:r w:rsidRPr="003E51B8">
        <w:rPr>
          <w:rFonts w:cs="Times New Roman" w:hint="eastAsia"/>
        </w:rPr>
        <w:t>，</w:t>
      </w:r>
      <w:r>
        <w:rPr>
          <w:rFonts w:cs="Times New Roman" w:hint="eastAsia"/>
        </w:rPr>
        <w:t>接收器位于接收面的中心，整体传播模型示意图如图</w:t>
      </w:r>
      <w:r>
        <w:rPr>
          <w:rFonts w:cs="Times New Roman" w:hint="eastAsia"/>
        </w:rPr>
        <w:t>3</w:t>
      </w:r>
      <w:r>
        <w:rPr>
          <w:rFonts w:cs="Times New Roman"/>
        </w:rPr>
        <w:t>.2</w:t>
      </w:r>
      <w:r>
        <w:rPr>
          <w:rFonts w:cs="Times New Roman" w:hint="eastAsia"/>
        </w:rPr>
        <w:t>所示。其中入射光波长</w:t>
      </w:r>
      <w:r w:rsidRPr="00FE17C7">
        <w:rPr>
          <w:position w:val="-6"/>
        </w:rPr>
        <w:object w:dxaOrig="220" w:dyaOrig="279" w14:anchorId="2C7510CB">
          <v:shape id="_x0000_i1091" type="#_x0000_t75" style="width:11.55pt;height:14.65pt" o:ole="">
            <v:imagedata r:id="rId167" o:title=""/>
          </v:shape>
          <o:OLEObject Type="Embed" ProgID="Equation.DSMT4" ShapeID="_x0000_i1091" DrawAspect="Content" ObjectID="_1838142238" r:id="rId168"/>
        </w:object>
      </w:r>
      <w:r>
        <w:rPr>
          <w:rFonts w:hint="eastAsia"/>
        </w:rPr>
        <w:t>为</w:t>
      </w:r>
      <w:r>
        <w:rPr>
          <w:rFonts w:hint="eastAsia"/>
        </w:rPr>
        <w:t>5</w:t>
      </w:r>
      <w:r>
        <w:t>32</w:t>
      </w:r>
      <w:r w:rsidR="00CC2EDA">
        <w:t xml:space="preserve"> </w:t>
      </w:r>
      <w:r>
        <w:t>nm</w:t>
      </w:r>
      <w:r>
        <w:rPr>
          <w:rFonts w:hint="eastAsia"/>
        </w:rPr>
        <w:t>，假设发射激光为高斯光束，其发散半角为</w:t>
      </w:r>
      <w:r w:rsidRPr="00A36530">
        <w:rPr>
          <w:position w:val="-12"/>
        </w:rPr>
        <w:object w:dxaOrig="499" w:dyaOrig="360" w14:anchorId="22121463">
          <v:shape id="_x0000_i1092" type="#_x0000_t75" style="width:24.65pt;height:18.5pt" o:ole="">
            <v:imagedata r:id="rId169" o:title=""/>
          </v:shape>
          <o:OLEObject Type="Embed" ProgID="Equation.DSMT4" ShapeID="_x0000_i1092" DrawAspect="Content" ObjectID="_1838142239" r:id="rId170"/>
        </w:object>
      </w:r>
      <w:r>
        <w:rPr>
          <w:rFonts w:hint="eastAsia"/>
        </w:rPr>
        <w:t>，波束宽度为</w:t>
      </w:r>
      <w:r w:rsidRPr="004B5316">
        <w:rPr>
          <w:position w:val="-12"/>
        </w:rPr>
        <w:object w:dxaOrig="540" w:dyaOrig="360" w14:anchorId="2AA4EF3C">
          <v:shape id="_x0000_i1093" type="#_x0000_t75" style="width:26.95pt;height:18.5pt" o:ole="">
            <v:imagedata r:id="rId171" o:title=""/>
          </v:shape>
          <o:OLEObject Type="Embed" ProgID="Equation.DSMT4" ShapeID="_x0000_i1093" DrawAspect="Content" ObjectID="_1838142240" r:id="rId172"/>
        </w:object>
      </w:r>
      <w:r>
        <w:rPr>
          <w:rFonts w:hint="eastAsia"/>
        </w:rPr>
        <w:t>，则可以计算出焦距为</w:t>
      </w:r>
      <w:r w:rsidRPr="003F64AC">
        <w:rPr>
          <w:position w:val="-12"/>
        </w:rPr>
        <w:object w:dxaOrig="1719" w:dyaOrig="360" w14:anchorId="147A9F66">
          <v:shape id="_x0000_i1094" type="#_x0000_t75" style="width:86.65pt;height:18.5pt" o:ole="">
            <v:imagedata r:id="rId173" o:title=""/>
          </v:shape>
          <o:OLEObject Type="Embed" ProgID="Equation.DSMT4" ShapeID="_x0000_i1094" DrawAspect="Content" ObjectID="_1838142241" r:id="rId174"/>
        </w:object>
      </w:r>
      <w:r>
        <w:rPr>
          <w:rFonts w:hint="eastAsia"/>
        </w:rPr>
        <w:t>。接收器的孔径为</w:t>
      </w:r>
      <w:r>
        <w:rPr>
          <w:rFonts w:hint="eastAsia"/>
        </w:rPr>
        <w:t>0</w:t>
      </w:r>
      <w:r>
        <w:t>.</w:t>
      </w:r>
      <w:r w:rsidR="000107A3">
        <w:t>05</w:t>
      </w:r>
      <w:r w:rsidR="00CC2EDA">
        <w:t xml:space="preserve"> </w:t>
      </w:r>
      <w:r>
        <w:t>m</w:t>
      </w:r>
      <w:r>
        <w:rPr>
          <w:rFonts w:hint="eastAsia"/>
        </w:rPr>
        <w:t>，视场角</w:t>
      </w:r>
      <w:r>
        <w:rPr>
          <w:rFonts w:hint="eastAsia"/>
        </w:rPr>
        <w:t>F</w:t>
      </w:r>
      <w:r>
        <w:t>OV</w:t>
      </w:r>
      <w:r>
        <w:rPr>
          <w:rFonts w:hint="eastAsia"/>
        </w:rPr>
        <w:t>为</w:t>
      </w:r>
      <w:r>
        <w:rPr>
          <w:rFonts w:hint="eastAsia"/>
        </w:rPr>
        <w:t>9</w:t>
      </w:r>
      <w:r>
        <w:t>0</w:t>
      </w:r>
      <w:r w:rsidRPr="00432E85">
        <w:rPr>
          <w:rFonts w:cs="Times New Roman"/>
        </w:rPr>
        <w:t>°</w:t>
      </w:r>
      <w:r>
        <w:rPr>
          <w:rFonts w:cs="Times New Roman" w:hint="eastAsia"/>
        </w:rPr>
        <w:t>。</w:t>
      </w:r>
      <w:r>
        <w:rPr>
          <w:rFonts w:hint="eastAsia"/>
        </w:rPr>
        <w:t>光子的初始坐标</w:t>
      </w:r>
      <w:r w:rsidRPr="00CB45CA">
        <w:rPr>
          <w:position w:val="-12"/>
        </w:rPr>
        <w:object w:dxaOrig="1060" w:dyaOrig="360" w14:anchorId="3F41D449">
          <v:shape id="_x0000_i1095" type="#_x0000_t75" style="width:53.15pt;height:18.5pt" o:ole="">
            <v:imagedata r:id="rId175" o:title=""/>
          </v:shape>
          <o:OLEObject Type="Embed" ProgID="Equation.DSMT4" ShapeID="_x0000_i1095" DrawAspect="Content" ObjectID="_1838142242" r:id="rId176"/>
        </w:object>
      </w:r>
      <w:r>
        <w:rPr>
          <w:rFonts w:hint="eastAsia"/>
        </w:rPr>
        <w:t>、初始散射角</w:t>
      </w:r>
      <w:r w:rsidRPr="003E6E4D">
        <w:rPr>
          <w:position w:val="-12"/>
        </w:rPr>
        <w:object w:dxaOrig="260" w:dyaOrig="360" w14:anchorId="5B79D241">
          <v:shape id="_x0000_i1096" type="#_x0000_t75" style="width:13.85pt;height:18.5pt" o:ole="">
            <v:imagedata r:id="rId177" o:title=""/>
          </v:shape>
          <o:OLEObject Type="Embed" ProgID="Equation.DSMT4" ShapeID="_x0000_i1096" DrawAspect="Content" ObjectID="_1838142243" r:id="rId178"/>
        </w:object>
      </w:r>
      <w:r>
        <w:rPr>
          <w:rFonts w:hint="eastAsia"/>
        </w:rPr>
        <w:t>、方位角</w:t>
      </w:r>
      <w:r w:rsidRPr="00CB45CA">
        <w:rPr>
          <w:position w:val="-12"/>
        </w:rPr>
        <w:object w:dxaOrig="260" w:dyaOrig="360" w14:anchorId="6B83EA5E">
          <v:shape id="_x0000_i1097" type="#_x0000_t75" style="width:13.85pt;height:18.5pt" o:ole="">
            <v:imagedata r:id="rId179" o:title=""/>
          </v:shape>
          <o:OLEObject Type="Embed" ProgID="Equation.DSMT4" ShapeID="_x0000_i1097" DrawAspect="Content" ObjectID="_1838142244" r:id="rId180"/>
        </w:object>
      </w:r>
      <w:r>
        <w:rPr>
          <w:rFonts w:hint="eastAsia"/>
        </w:rPr>
        <w:t>和传播方向余弦</w:t>
      </w:r>
      <w:r w:rsidRPr="003E6E4D">
        <w:rPr>
          <w:position w:val="-14"/>
        </w:rPr>
        <w:object w:dxaOrig="1060" w:dyaOrig="380" w14:anchorId="3EC3016C">
          <v:shape id="_x0000_i1098" type="#_x0000_t75" style="width:53.15pt;height:19.65pt" o:ole="">
            <v:imagedata r:id="rId181" o:title=""/>
          </v:shape>
          <o:OLEObject Type="Embed" ProgID="Equation.DSMT4" ShapeID="_x0000_i1098" DrawAspect="Content" ObjectID="_1838142245" r:id="rId182"/>
        </w:object>
      </w:r>
      <w:r>
        <w:rPr>
          <w:rFonts w:hint="eastAsia"/>
        </w:rPr>
        <w:t>均可以计算得到：</w:t>
      </w:r>
    </w:p>
    <w:p w14:paraId="09741BE1" w14:textId="511F19BA" w:rsidR="001A1276" w:rsidRDefault="001A1276" w:rsidP="001A1276">
      <w:pPr>
        <w:pStyle w:val="MTDisplayEquation"/>
        <w:spacing w:before="163" w:after="163"/>
      </w:pPr>
      <w:r>
        <w:tab/>
      </w:r>
      <w:r w:rsidRPr="00C81838">
        <w:rPr>
          <w:position w:val="-32"/>
        </w:rPr>
        <w:object w:dxaOrig="1300" w:dyaOrig="760" w14:anchorId="5A1A6E04">
          <v:shape id="_x0000_i1099" type="#_x0000_t75" style="width:65.05pt;height:38.5pt" o:ole="">
            <v:imagedata r:id="rId183" o:title=""/>
          </v:shape>
          <o:OLEObject Type="Embed" ProgID="Equation.DSMT4" ShapeID="_x0000_i1099" DrawAspect="Content" ObjectID="_1838142246" r:id="rId184"/>
        </w:object>
      </w:r>
      <w:r>
        <w:tab/>
      </w:r>
      <w:r w:rsidR="00F465DB">
        <w:fldChar w:fldCharType="begin"/>
      </w:r>
      <w:r w:rsidR="00F465DB">
        <w:instrText xml:space="preserve"> MACROBUTTON MTEditEquationSection2 </w:instrText>
      </w:r>
      <w:r w:rsidR="00F465DB" w:rsidRPr="00F465DB">
        <w:rPr>
          <w:rStyle w:val="MTEquationSection"/>
          <w:rFonts w:hint="eastAsia"/>
        </w:rPr>
        <w:instrText>公式节</w:instrText>
      </w:r>
      <w:r w:rsidR="00F465DB" w:rsidRPr="00F465DB">
        <w:rPr>
          <w:rStyle w:val="MTEquationSection"/>
          <w:rFonts w:hint="eastAsia"/>
        </w:rPr>
        <w:instrText xml:space="preserve"> (</w:instrText>
      </w:r>
      <w:r w:rsidR="00F465DB" w:rsidRPr="00F465DB">
        <w:rPr>
          <w:rStyle w:val="MTEquationSection"/>
          <w:rFonts w:hint="eastAsia"/>
        </w:rPr>
        <w:instrText>下一节</w:instrText>
      </w:r>
      <w:r w:rsidR="00F465DB" w:rsidRPr="00F465DB">
        <w:rPr>
          <w:rStyle w:val="MTEquationSection"/>
          <w:rFonts w:hint="eastAsia"/>
        </w:rPr>
        <w:instrText>)</w:instrText>
      </w:r>
      <w:r w:rsidR="00F465DB">
        <w:fldChar w:fldCharType="begin"/>
      </w:r>
      <w:r w:rsidR="00F465DB">
        <w:instrText xml:space="preserve"> </w:instrText>
      </w:r>
      <w:r w:rsidR="00F465DB">
        <w:rPr>
          <w:rFonts w:hint="eastAsia"/>
        </w:rPr>
        <w:instrText>SEQ MTEqn \r \h \* MERGEFORMAT</w:instrText>
      </w:r>
      <w:r w:rsidR="00F465DB">
        <w:instrText xml:space="preserve"> </w:instrText>
      </w:r>
      <w:r w:rsidR="00F465DB">
        <w:fldChar w:fldCharType="end"/>
      </w:r>
      <w:r w:rsidR="00F465DB">
        <w:fldChar w:fldCharType="begin"/>
      </w:r>
      <w:r w:rsidR="00F465DB">
        <w:instrText xml:space="preserve"> SEQ MTSec \h \* MERGEFORMAT </w:instrText>
      </w:r>
      <w:r w:rsidR="00F465DB">
        <w:fldChar w:fldCharType="end"/>
      </w:r>
      <w:r w:rsidR="00F465DB">
        <w:fldChar w:fldCharType="end"/>
      </w:r>
      <w:r w:rsidR="00AB159D">
        <w:fldChar w:fldCharType="begin"/>
      </w:r>
      <w:r w:rsidR="00AB159D">
        <w:instrText xml:space="preserve"> MACROBUTTON MTPlaceRef \* MERGEFORMAT </w:instrText>
      </w:r>
      <w:r w:rsidR="00AB159D">
        <w:fldChar w:fldCharType="begin"/>
      </w:r>
      <w:r w:rsidR="00AB159D">
        <w:instrText xml:space="preserve"> SEQ MTEqn \h \* MERGEFORMAT </w:instrText>
      </w:r>
      <w:r w:rsidR="00AB159D">
        <w:fldChar w:fldCharType="end"/>
      </w:r>
      <w:r w:rsidR="00AB159D">
        <w:instrText>(</w:instrText>
      </w:r>
      <w:fldSimple w:instr=" SEQ MTSec \c \* Arabic \* MERGEFORMAT ">
        <w:r w:rsidR="00F465DB">
          <w:rPr>
            <w:noProof/>
          </w:rPr>
          <w:instrText>3</w:instrText>
        </w:r>
      </w:fldSimple>
      <w:r w:rsidR="00AB159D">
        <w:instrText>.</w:instrText>
      </w:r>
      <w:fldSimple w:instr=" SEQ MTEqn \c \* Arabic \* MERGEFORMAT ">
        <w:r w:rsidR="00F465DB">
          <w:rPr>
            <w:noProof/>
          </w:rPr>
          <w:instrText>1</w:instrText>
        </w:r>
      </w:fldSimple>
      <w:r w:rsidR="00AB159D">
        <w:instrText>)</w:instrText>
      </w:r>
      <w:r w:rsidR="00AB159D">
        <w:fldChar w:fldCharType="end"/>
      </w:r>
    </w:p>
    <w:p w14:paraId="465E2A8E" w14:textId="2C66CE7F" w:rsidR="001A1276" w:rsidRDefault="001A1276" w:rsidP="001A1276">
      <w:pPr>
        <w:spacing w:before="163" w:after="163"/>
      </w:pPr>
      <w:r>
        <w:rPr>
          <w:rFonts w:hint="eastAsia"/>
        </w:rPr>
        <w:t>其中</w:t>
      </w:r>
      <w:r w:rsidRPr="001A7320">
        <w:rPr>
          <w:position w:val="-12"/>
        </w:rPr>
        <w:object w:dxaOrig="2100" w:dyaOrig="400" w14:anchorId="42FB6ADE">
          <v:shape id="_x0000_i1100" type="#_x0000_t75" style="width:105.1pt;height:20.4pt" o:ole="">
            <v:imagedata r:id="rId185" o:title=""/>
          </v:shape>
          <o:OLEObject Type="Embed" ProgID="Equation.DSMT4" ShapeID="_x0000_i1100" DrawAspect="Content" ObjectID="_1838142247" r:id="rId186"/>
        </w:object>
      </w:r>
      <w:r>
        <w:rPr>
          <w:rFonts w:hint="eastAsia"/>
        </w:rPr>
        <w:t>，</w:t>
      </w:r>
      <w:r w:rsidRPr="0043195C">
        <w:rPr>
          <w:position w:val="-10"/>
        </w:rPr>
        <w:object w:dxaOrig="200" w:dyaOrig="320" w14:anchorId="423F9134">
          <v:shape id="_x0000_i1101" type="#_x0000_t75" style="width:9.65pt;height:15.4pt" o:ole="">
            <v:imagedata r:id="rId187" o:title=""/>
          </v:shape>
          <o:OLEObject Type="Embed" ProgID="Equation.DSMT4" ShapeID="_x0000_i1101" DrawAspect="Content" ObjectID="_1838142248" r:id="rId188"/>
        </w:object>
      </w:r>
      <w:r>
        <w:rPr>
          <w:rFonts w:hint="eastAsia"/>
        </w:rPr>
        <w:t>为在</w:t>
      </w:r>
      <w:r>
        <w:rPr>
          <w:rFonts w:hint="eastAsia"/>
        </w:rPr>
        <w:t>0</w:t>
      </w:r>
      <w:r>
        <w:t>~1</w:t>
      </w:r>
      <w:r>
        <w:rPr>
          <w:rFonts w:hint="eastAsia"/>
        </w:rPr>
        <w:t>之间均匀分布的随机数。</w:t>
      </w:r>
    </w:p>
    <w:p w14:paraId="25935CAF" w14:textId="7F0CA9BC" w:rsidR="001A1276" w:rsidRDefault="001A1276" w:rsidP="001A1276">
      <w:pPr>
        <w:spacing w:before="163" w:after="163"/>
      </w:pPr>
      <w:r>
        <w:rPr>
          <w:rFonts w:hint="eastAsia"/>
        </w:rPr>
        <w:t>初始坐标</w:t>
      </w:r>
      <w:r w:rsidRPr="00CB45CA">
        <w:rPr>
          <w:position w:val="-12"/>
        </w:rPr>
        <w:object w:dxaOrig="1060" w:dyaOrig="360" w14:anchorId="1BB24778">
          <v:shape id="_x0000_i1102" type="#_x0000_t75" style="width:53.15pt;height:18.5pt" o:ole="">
            <v:imagedata r:id="rId175" o:title=""/>
          </v:shape>
          <o:OLEObject Type="Embed" ProgID="Equation.DSMT4" ShapeID="_x0000_i1102" DrawAspect="Content" ObjectID="_1838142249" r:id="rId189"/>
        </w:object>
      </w:r>
      <w:r>
        <w:rPr>
          <w:rFonts w:hint="eastAsia"/>
        </w:rPr>
        <w:t>由</w:t>
      </w:r>
      <w:r w:rsidRPr="002C1EA5">
        <w:rPr>
          <w:position w:val="-12"/>
        </w:rPr>
        <w:object w:dxaOrig="220" w:dyaOrig="360" w14:anchorId="216C7653">
          <v:shape id="_x0000_i1103" type="#_x0000_t75" style="width:11.55pt;height:18.5pt" o:ole="">
            <v:imagedata r:id="rId190" o:title=""/>
          </v:shape>
          <o:OLEObject Type="Embed" ProgID="Equation.DSMT4" ShapeID="_x0000_i1103" DrawAspect="Content" ObjectID="_1838142250" r:id="rId191"/>
        </w:object>
      </w:r>
      <w:r>
        <w:rPr>
          <w:rFonts w:hint="eastAsia"/>
        </w:rPr>
        <w:t>和</w:t>
      </w:r>
      <w:r w:rsidRPr="002C1EA5">
        <w:rPr>
          <w:position w:val="-12"/>
        </w:rPr>
        <w:object w:dxaOrig="260" w:dyaOrig="360" w14:anchorId="59041CAD">
          <v:shape id="_x0000_i1104" type="#_x0000_t75" style="width:13.85pt;height:18.5pt" o:ole="">
            <v:imagedata r:id="rId192" o:title=""/>
          </v:shape>
          <o:OLEObject Type="Embed" ProgID="Equation.DSMT4" ShapeID="_x0000_i1104" DrawAspect="Content" ObjectID="_1838142251" r:id="rId193"/>
        </w:object>
      </w:r>
      <w:r>
        <w:rPr>
          <w:rFonts w:hint="eastAsia"/>
        </w:rPr>
        <w:t>计算得到：</w:t>
      </w:r>
    </w:p>
    <w:p w14:paraId="215769E9" w14:textId="774E2454" w:rsidR="001A1276" w:rsidRDefault="001A1276" w:rsidP="001A1276">
      <w:pPr>
        <w:pStyle w:val="MTDisplayEquation"/>
        <w:spacing w:before="163" w:after="163"/>
      </w:pPr>
      <w:r>
        <w:tab/>
      </w:r>
      <w:r w:rsidRPr="00A33C49">
        <w:rPr>
          <w:position w:val="-50"/>
        </w:rPr>
        <w:object w:dxaOrig="1400" w:dyaOrig="1120" w14:anchorId="0DCD007A">
          <v:shape id="_x0000_i1105" type="#_x0000_t75" style="width:69.7pt;height:56.6pt" o:ole="">
            <v:imagedata r:id="rId194" o:title=""/>
          </v:shape>
          <o:OLEObject Type="Embed" ProgID="Equation.DSMT4" ShapeID="_x0000_i1105" DrawAspect="Content" ObjectID="_1838142252"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2</w:instrText>
        </w:r>
      </w:fldSimple>
      <w:r>
        <w:instrText>)</w:instrText>
      </w:r>
      <w:r>
        <w:fldChar w:fldCharType="end"/>
      </w:r>
    </w:p>
    <w:p w14:paraId="3186DC4C" w14:textId="23D89C11" w:rsidR="001A1276" w:rsidRDefault="001A1276" w:rsidP="001A1276">
      <w:pPr>
        <w:spacing w:before="163" w:after="163"/>
      </w:pPr>
      <w:r>
        <w:rPr>
          <w:rFonts w:hint="eastAsia"/>
        </w:rPr>
        <w:t>传播方向余弦</w:t>
      </w:r>
      <w:r w:rsidRPr="003E6E4D">
        <w:rPr>
          <w:position w:val="-14"/>
        </w:rPr>
        <w:object w:dxaOrig="1060" w:dyaOrig="380" w14:anchorId="0C9803D1">
          <v:shape id="_x0000_i1106" type="#_x0000_t75" style="width:53.15pt;height:19.65pt" o:ole="">
            <v:imagedata r:id="rId196" o:title=""/>
          </v:shape>
          <o:OLEObject Type="Embed" ProgID="Equation.DSMT4" ShapeID="_x0000_i1106" DrawAspect="Content" ObjectID="_1838142253" r:id="rId197"/>
        </w:object>
      </w:r>
      <w:r>
        <w:rPr>
          <w:rFonts w:hint="eastAsia"/>
        </w:rPr>
        <w:t>由</w:t>
      </w:r>
      <w:r w:rsidRPr="00E034C5">
        <w:rPr>
          <w:position w:val="-12"/>
        </w:rPr>
        <w:object w:dxaOrig="260" w:dyaOrig="360" w14:anchorId="3ED724F2">
          <v:shape id="_x0000_i1107" type="#_x0000_t75" style="width:13.85pt;height:18.5pt" o:ole="">
            <v:imagedata r:id="rId198" o:title=""/>
          </v:shape>
          <o:OLEObject Type="Embed" ProgID="Equation.DSMT4" ShapeID="_x0000_i1107" DrawAspect="Content" ObjectID="_1838142254" r:id="rId199"/>
        </w:object>
      </w:r>
      <w:r>
        <w:rPr>
          <w:rFonts w:hint="eastAsia"/>
        </w:rPr>
        <w:t>和</w:t>
      </w:r>
      <w:r w:rsidRPr="002C1EA5">
        <w:rPr>
          <w:position w:val="-12"/>
        </w:rPr>
        <w:object w:dxaOrig="260" w:dyaOrig="360" w14:anchorId="5EB11E58">
          <v:shape id="_x0000_i1108" type="#_x0000_t75" style="width:13.85pt;height:18.5pt" o:ole="">
            <v:imagedata r:id="rId192" o:title=""/>
          </v:shape>
          <o:OLEObject Type="Embed" ProgID="Equation.DSMT4" ShapeID="_x0000_i1108" DrawAspect="Content" ObjectID="_1838142255" r:id="rId200"/>
        </w:object>
      </w:r>
      <w:r>
        <w:rPr>
          <w:rFonts w:hint="eastAsia"/>
        </w:rPr>
        <w:t>计算得到：</w:t>
      </w:r>
    </w:p>
    <w:p w14:paraId="1DBE227C" w14:textId="68FB7077" w:rsidR="001A1276" w:rsidRDefault="001A1276" w:rsidP="001A1276">
      <w:pPr>
        <w:pStyle w:val="MTDisplayEquation"/>
        <w:spacing w:before="163" w:after="163"/>
      </w:pPr>
      <w:r>
        <w:lastRenderedPageBreak/>
        <w:tab/>
      </w:r>
      <w:r w:rsidRPr="00D34AFE">
        <w:rPr>
          <w:position w:val="-50"/>
        </w:rPr>
        <w:object w:dxaOrig="1760" w:dyaOrig="1120" w14:anchorId="4BE60C48">
          <v:shape id="_x0000_i1109" type="#_x0000_t75" style="width:87.4pt;height:56.6pt" o:ole="">
            <v:imagedata r:id="rId201" o:title=""/>
          </v:shape>
          <o:OLEObject Type="Embed" ProgID="Equation.DSMT4" ShapeID="_x0000_i1109" DrawAspect="Content" ObjectID="_1838142256" r:id="rId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3</w:instrText>
        </w:r>
      </w:fldSimple>
      <w:r>
        <w:instrText>)</w:instrText>
      </w:r>
      <w:r>
        <w:fldChar w:fldCharType="end"/>
      </w:r>
    </w:p>
    <w:p w14:paraId="223D9E7B" w14:textId="77777777" w:rsidR="001A1276" w:rsidRDefault="001A1276" w:rsidP="001A1276">
      <w:pPr>
        <w:pStyle w:val="a6"/>
        <w:numPr>
          <w:ilvl w:val="0"/>
          <w:numId w:val="5"/>
        </w:numPr>
        <w:spacing w:before="163" w:after="163"/>
        <w:ind w:firstLineChars="0"/>
      </w:pPr>
      <w:r>
        <w:rPr>
          <w:rFonts w:hint="eastAsia"/>
        </w:rPr>
        <w:t>光子移动</w:t>
      </w:r>
    </w:p>
    <w:p w14:paraId="30F58756" w14:textId="70E777A4" w:rsidR="001A1276" w:rsidRDefault="001A1276" w:rsidP="0062798A">
      <w:pPr>
        <w:spacing w:before="163" w:after="163"/>
        <w:ind w:firstLine="360"/>
      </w:pPr>
      <w:r>
        <w:rPr>
          <w:rFonts w:hint="eastAsia"/>
        </w:rPr>
        <w:t>在确定了初始参数之后，可以由介质的散射系数</w:t>
      </w:r>
      <w:r w:rsidRPr="007B22A7">
        <w:rPr>
          <w:position w:val="-12"/>
        </w:rPr>
        <w:object w:dxaOrig="420" w:dyaOrig="360" w14:anchorId="5371F8BA">
          <v:shape id="_x0000_i1110" type="#_x0000_t75" style="width:21.2pt;height:18.5pt" o:ole="">
            <v:imagedata r:id="rId203" o:title=""/>
          </v:shape>
          <o:OLEObject Type="Embed" ProgID="Equation.DSMT4" ShapeID="_x0000_i1110" DrawAspect="Content" ObjectID="_1838142257" r:id="rId204"/>
        </w:object>
      </w:r>
      <w:r>
        <w:rPr>
          <w:rFonts w:hint="eastAsia"/>
        </w:rPr>
        <w:t>求得光子传播每一步的步长</w:t>
      </w:r>
      <w:r w:rsidRPr="002374DC">
        <w:rPr>
          <w:position w:val="-6"/>
        </w:rPr>
        <w:object w:dxaOrig="139" w:dyaOrig="279" w14:anchorId="565FD7DA">
          <v:shape id="_x0000_i1111" type="#_x0000_t75" style="width:6.95pt;height:14.65pt" o:ole="">
            <v:imagedata r:id="rId205" o:title=""/>
          </v:shape>
          <o:OLEObject Type="Embed" ProgID="Equation.DSMT4" ShapeID="_x0000_i1111" DrawAspect="Content" ObjectID="_1838142258" r:id="rId206"/>
        </w:object>
      </w:r>
      <w:r>
        <w:rPr>
          <w:rFonts w:hint="eastAsia"/>
        </w:rPr>
        <w:t>，其中</w:t>
      </w:r>
      <w:r w:rsidRPr="000A77CF">
        <w:rPr>
          <w:position w:val="-6"/>
        </w:rPr>
        <w:object w:dxaOrig="279" w:dyaOrig="279" w14:anchorId="35E8AFB2">
          <v:shape id="_x0000_i1112" type="#_x0000_t75" style="width:14.65pt;height:14.65pt" o:ole="">
            <v:imagedata r:id="rId207" o:title=""/>
          </v:shape>
          <o:OLEObject Type="Embed" ProgID="Equation.DSMT4" ShapeID="_x0000_i1112" DrawAspect="Content" ObjectID="_1838142259" r:id="rId208"/>
        </w:object>
      </w:r>
      <w:r>
        <w:rPr>
          <w:rFonts w:hint="eastAsia"/>
        </w:rPr>
        <w:t>为介质单位体积内的颗粒数量：</w:t>
      </w:r>
    </w:p>
    <w:p w14:paraId="5655BFFD" w14:textId="4B90104D" w:rsidR="001A1276" w:rsidRPr="000A77CF" w:rsidRDefault="001A1276" w:rsidP="001A1276">
      <w:pPr>
        <w:pStyle w:val="MTDisplayEquation"/>
        <w:spacing w:before="163" w:after="163"/>
      </w:pPr>
      <w:r>
        <w:tab/>
      </w:r>
      <w:r w:rsidRPr="00CF235C">
        <w:rPr>
          <w:position w:val="-48"/>
        </w:rPr>
        <w:object w:dxaOrig="1500" w:dyaOrig="1080" w14:anchorId="3AA90FEA">
          <v:shape id="_x0000_i1113" type="#_x0000_t75" style="width:75.1pt;height:54.65pt" o:ole="">
            <v:imagedata r:id="rId209" o:title=""/>
          </v:shape>
          <o:OLEObject Type="Embed" ProgID="Equation.DSMT4" ShapeID="_x0000_i1113" DrawAspect="Content" ObjectID="_1838142260" r:id="rId2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4</w:instrText>
        </w:r>
      </w:fldSimple>
      <w:r>
        <w:instrText>)</w:instrText>
      </w:r>
      <w:r>
        <w:fldChar w:fldCharType="end"/>
      </w:r>
    </w:p>
    <w:p w14:paraId="32B32D45" w14:textId="47E7FAF0" w:rsidR="001A1276" w:rsidRDefault="001A1276" w:rsidP="001A1276">
      <w:pPr>
        <w:spacing w:before="163" w:after="163"/>
      </w:pPr>
      <w:r>
        <w:rPr>
          <w:rFonts w:hint="eastAsia"/>
        </w:rPr>
        <w:t>光子移动后的坐标为：</w:t>
      </w:r>
    </w:p>
    <w:p w14:paraId="1EDC7A2C" w14:textId="1681BB99" w:rsidR="001A1276" w:rsidRPr="008E01EF" w:rsidRDefault="001A1276" w:rsidP="001A1276">
      <w:pPr>
        <w:pStyle w:val="MTDisplayEquation"/>
        <w:spacing w:before="163" w:after="163"/>
      </w:pPr>
      <w:r>
        <w:tab/>
      </w:r>
      <w:r w:rsidRPr="0090142D">
        <w:rPr>
          <w:position w:val="-50"/>
        </w:rPr>
        <w:object w:dxaOrig="1440" w:dyaOrig="1120" w14:anchorId="02D44C18">
          <v:shape id="_x0000_i1114" type="#_x0000_t75" style="width:1in;height:56.6pt" o:ole="">
            <v:imagedata r:id="rId211" o:title=""/>
          </v:shape>
          <o:OLEObject Type="Embed" ProgID="Equation.DSMT4" ShapeID="_x0000_i1114" DrawAspect="Content" ObjectID="_1838142261" r:id="rId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5</w:instrText>
        </w:r>
      </w:fldSimple>
      <w:r>
        <w:instrText>)</w:instrText>
      </w:r>
      <w:r>
        <w:fldChar w:fldCharType="end"/>
      </w:r>
    </w:p>
    <w:p w14:paraId="0B47B61D" w14:textId="77777777" w:rsidR="001A1276" w:rsidRDefault="001A1276" w:rsidP="002822AE">
      <w:pPr>
        <w:spacing w:before="163" w:after="163"/>
      </w:pPr>
      <w:r>
        <w:rPr>
          <w:rFonts w:hint="eastAsia"/>
        </w:rPr>
        <w:t>光子的初始能量权重</w:t>
      </w:r>
      <w:r>
        <w:t>weight</w:t>
      </w:r>
      <w:r>
        <w:rPr>
          <w:rFonts w:hint="eastAsia"/>
        </w:rPr>
        <w:t>设置为</w:t>
      </w:r>
      <w:r>
        <w:rPr>
          <w:rFonts w:hint="eastAsia"/>
        </w:rPr>
        <w:t>1</w:t>
      </w:r>
      <w:r>
        <w:rPr>
          <w:rFonts w:hint="eastAsia"/>
        </w:rPr>
        <w:t>，每次移动后能量权重需乘以能量衰减系数</w:t>
      </w:r>
      <w:r>
        <w:rPr>
          <w:rFonts w:hint="eastAsia"/>
        </w:rPr>
        <w:t>albedo</w:t>
      </w:r>
      <w:r>
        <w:rPr>
          <w:rFonts w:hint="eastAsia"/>
        </w:rPr>
        <w:t>，计算公式如下：</w:t>
      </w:r>
    </w:p>
    <w:p w14:paraId="59223EFD" w14:textId="7B0BB881" w:rsidR="001A1276" w:rsidRDefault="001A1276" w:rsidP="001A1276">
      <w:pPr>
        <w:pStyle w:val="MTDisplayEquation"/>
        <w:spacing w:before="163" w:after="163"/>
      </w:pPr>
      <w:r>
        <w:tab/>
      </w:r>
      <w:r w:rsidRPr="00160414">
        <w:rPr>
          <w:position w:val="-30"/>
        </w:rPr>
        <w:object w:dxaOrig="1380" w:dyaOrig="680" w14:anchorId="2577DE28">
          <v:shape id="_x0000_i1115" type="#_x0000_t75" style="width:68.9pt;height:33.9pt" o:ole="">
            <v:imagedata r:id="rId213" o:title=""/>
          </v:shape>
          <o:OLEObject Type="Embed" ProgID="Equation.DSMT4" ShapeID="_x0000_i1115" DrawAspect="Content" ObjectID="_1838142262" r:id="rId2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6</w:instrText>
        </w:r>
      </w:fldSimple>
      <w:r>
        <w:instrText>)</w:instrText>
      </w:r>
      <w:r>
        <w:fldChar w:fldCharType="end"/>
      </w:r>
    </w:p>
    <w:p w14:paraId="11D7628E" w14:textId="77777777" w:rsidR="001A1276" w:rsidRDefault="001A1276" w:rsidP="001A1276">
      <w:pPr>
        <w:pStyle w:val="a6"/>
        <w:numPr>
          <w:ilvl w:val="0"/>
          <w:numId w:val="5"/>
        </w:numPr>
        <w:spacing w:before="163" w:after="163"/>
        <w:ind w:firstLineChars="0"/>
      </w:pPr>
      <w:r>
        <w:rPr>
          <w:rFonts w:hint="eastAsia"/>
        </w:rPr>
        <w:t>光子被接收</w:t>
      </w:r>
    </w:p>
    <w:p w14:paraId="0EEC919E" w14:textId="6B3A7850" w:rsidR="001A1276" w:rsidRDefault="001A1276" w:rsidP="001A1276">
      <w:pPr>
        <w:spacing w:before="163" w:after="163"/>
        <w:ind w:firstLine="360"/>
      </w:pPr>
      <w:r>
        <w:rPr>
          <w:rFonts w:hint="eastAsia"/>
        </w:rPr>
        <w:t>当光子到达接收面时，首先需要判断是否落在接收器孔径范围内，然后判断光子的到达角是否小于接收器视场角，当确定</w:t>
      </w:r>
      <w:r w:rsidR="00080372">
        <w:rPr>
          <w:rFonts w:hint="eastAsia"/>
        </w:rPr>
        <w:t>光子</w:t>
      </w:r>
      <w:r>
        <w:rPr>
          <w:rFonts w:hint="eastAsia"/>
        </w:rPr>
        <w:t>被接收器接收后，还需要将斯托克斯矢量旋转到接收器</w:t>
      </w:r>
      <w:r w:rsidR="00AD4148">
        <w:rPr>
          <w:rFonts w:hint="eastAsia"/>
        </w:rPr>
        <w:t>所</w:t>
      </w:r>
      <w:r>
        <w:rPr>
          <w:rFonts w:hint="eastAsia"/>
        </w:rPr>
        <w:t>在的参考面上，并标记光子被接收：</w:t>
      </w:r>
    </w:p>
    <w:p w14:paraId="249B1E6F" w14:textId="1E1E8D42" w:rsidR="001A1276" w:rsidRDefault="001A1276" w:rsidP="001A1276">
      <w:pPr>
        <w:pStyle w:val="MTDisplayEquation"/>
        <w:spacing w:before="163" w:after="163"/>
      </w:pPr>
      <w:r>
        <w:tab/>
      </w:r>
      <w:r w:rsidRPr="00CB3430">
        <w:rPr>
          <w:position w:val="-30"/>
        </w:rPr>
        <w:object w:dxaOrig="2100" w:dyaOrig="720" w14:anchorId="0292692C">
          <v:shape id="_x0000_i1116" type="#_x0000_t75" style="width:105.1pt;height:36.2pt" o:ole="">
            <v:imagedata r:id="rId215" o:title=""/>
          </v:shape>
          <o:OLEObject Type="Embed" ProgID="Equation.DSMT4" ShapeID="_x0000_i1116" DrawAspect="Content" ObjectID="_1838142263" r:id="rId2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7</w:instrText>
        </w:r>
      </w:fldSimple>
      <w:r>
        <w:instrText>)</w:instrText>
      </w:r>
      <w:r>
        <w:fldChar w:fldCharType="end"/>
      </w:r>
    </w:p>
    <w:p w14:paraId="6DEB5F77" w14:textId="29929CF6" w:rsidR="001A1276" w:rsidRDefault="001A1276" w:rsidP="001A1276">
      <w:pPr>
        <w:spacing w:before="163" w:after="163"/>
      </w:pPr>
      <w:r>
        <w:rPr>
          <w:rFonts w:hint="eastAsia"/>
        </w:rPr>
        <w:t>当光子到达发射面，即被标记为后向散射光时，也需要进行相同操作。</w:t>
      </w:r>
    </w:p>
    <w:p w14:paraId="79BA3B95" w14:textId="373CDB10" w:rsidR="001A1276" w:rsidRDefault="001A1276" w:rsidP="001A1276">
      <w:pPr>
        <w:spacing w:before="163" w:after="163"/>
      </w:pPr>
      <w:r>
        <w:rPr>
          <w:rFonts w:hint="eastAsia"/>
        </w:rPr>
        <w:lastRenderedPageBreak/>
        <w:t>最终根据统计得到的数据计算最终的斯托克斯矢量，其中</w:t>
      </w:r>
      <w:r>
        <w:rPr>
          <w:rFonts w:hint="eastAsia"/>
        </w:rPr>
        <w:t>N</w:t>
      </w:r>
      <w:r>
        <w:rPr>
          <w:rFonts w:hint="eastAsia"/>
        </w:rPr>
        <w:t>为接收到的光子数量：</w:t>
      </w:r>
    </w:p>
    <w:p w14:paraId="788CBDEF" w14:textId="046141E1" w:rsidR="001A1276" w:rsidRPr="001831E5" w:rsidRDefault="001A1276" w:rsidP="001A1276">
      <w:pPr>
        <w:pStyle w:val="MTDisplayEquation"/>
        <w:spacing w:before="163" w:after="163"/>
      </w:pPr>
      <w:r>
        <w:tab/>
      </w:r>
      <w:r w:rsidRPr="00E64011">
        <w:rPr>
          <w:position w:val="-28"/>
        </w:rPr>
        <w:object w:dxaOrig="4260" w:dyaOrig="680" w14:anchorId="45D96FC9">
          <v:shape id="_x0000_i1117" type="#_x0000_t75" style="width:212.9pt;height:33.9pt" o:ole="">
            <v:imagedata r:id="rId217" o:title=""/>
          </v:shape>
          <o:OLEObject Type="Embed" ProgID="Equation.DSMT4" ShapeID="_x0000_i1117" DrawAspect="Content" ObjectID="_1838142264" r:id="rId2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F465DB">
          <w:rPr>
            <w:noProof/>
          </w:rPr>
          <w:instrText>3</w:instrText>
        </w:r>
      </w:fldSimple>
      <w:r>
        <w:instrText>.</w:instrText>
      </w:r>
      <w:fldSimple w:instr=" SEQ MTEqn \c \* Arabic \* MERGEFORMAT ">
        <w:r w:rsidR="00F465DB">
          <w:rPr>
            <w:noProof/>
          </w:rPr>
          <w:instrText>8</w:instrText>
        </w:r>
      </w:fldSimple>
      <w:r>
        <w:instrText>)</w:instrText>
      </w:r>
      <w:r>
        <w:fldChar w:fldCharType="end"/>
      </w:r>
    </w:p>
    <w:p w14:paraId="4A5F6EF0" w14:textId="77777777" w:rsidR="001A1276" w:rsidRDefault="001A1276" w:rsidP="001A1276">
      <w:pPr>
        <w:pStyle w:val="a6"/>
        <w:numPr>
          <w:ilvl w:val="0"/>
          <w:numId w:val="5"/>
        </w:numPr>
        <w:spacing w:before="163" w:after="163"/>
        <w:ind w:firstLineChars="0"/>
      </w:pPr>
      <w:r>
        <w:rPr>
          <w:rFonts w:hint="eastAsia"/>
        </w:rPr>
        <w:t>其他情况</w:t>
      </w:r>
    </w:p>
    <w:p w14:paraId="4A2FC36E" w14:textId="77777777" w:rsidR="001A1276" w:rsidRDefault="001A1276" w:rsidP="001A1276">
      <w:pPr>
        <w:spacing w:before="163" w:after="163"/>
        <w:ind w:firstLine="360"/>
      </w:pPr>
      <w:r>
        <w:rPr>
          <w:rFonts w:hint="eastAsia"/>
        </w:rPr>
        <w:t>其他需要终止整体传播过程的情况还有以下两种：</w:t>
      </w:r>
      <w:r>
        <w:rPr>
          <w:rFonts w:hint="eastAsia"/>
        </w:rPr>
        <w:t>1</w:t>
      </w:r>
      <w:r>
        <w:t>.</w:t>
      </w:r>
      <w:r>
        <w:rPr>
          <w:rFonts w:hint="eastAsia"/>
        </w:rPr>
        <w:t>光子能量</w:t>
      </w:r>
      <w:r>
        <w:rPr>
          <w:rFonts w:hint="eastAsia"/>
        </w:rPr>
        <w:t>w</w:t>
      </w:r>
      <w:r>
        <w:t>eight</w:t>
      </w:r>
      <w:r>
        <w:rPr>
          <w:rFonts w:hint="eastAsia"/>
        </w:rPr>
        <w:t>小于能量阈值；</w:t>
      </w:r>
      <w:r>
        <w:rPr>
          <w:rFonts w:hint="eastAsia"/>
        </w:rPr>
        <w:t>2</w:t>
      </w:r>
      <w:r>
        <w:t>.</w:t>
      </w:r>
      <w:r>
        <w:rPr>
          <w:rFonts w:hint="eastAsia"/>
        </w:rPr>
        <w:t>光子出边界。</w:t>
      </w:r>
    </w:p>
    <w:p w14:paraId="25692F6D" w14:textId="77777777" w:rsidR="001A1276" w:rsidRDefault="001A1276" w:rsidP="001A1276">
      <w:pPr>
        <w:pStyle w:val="2"/>
        <w:spacing w:before="163" w:after="163"/>
      </w:pPr>
      <w:bookmarkStart w:id="128" w:name="_Toc165109533"/>
      <w:bookmarkStart w:id="129" w:name="_Toc165109877"/>
      <w:bookmarkStart w:id="130" w:name="_Toc165109980"/>
      <w:bookmarkStart w:id="131" w:name="_Toc165110032"/>
      <w:bookmarkStart w:id="132" w:name="_Toc165110130"/>
      <w:bookmarkStart w:id="133" w:name="_Toc165123787"/>
      <w:bookmarkStart w:id="134" w:name="_Toc165736929"/>
      <w:bookmarkStart w:id="135" w:name="_Toc165737027"/>
      <w:r>
        <w:rPr>
          <w:rFonts w:hint="eastAsia"/>
        </w:rPr>
        <w:t>3</w:t>
      </w:r>
      <w:r>
        <w:t xml:space="preserve">.2 </w:t>
      </w:r>
      <w:r>
        <w:rPr>
          <w:rFonts w:hint="eastAsia"/>
        </w:rPr>
        <w:t>仿真数据分析</w:t>
      </w:r>
      <w:bookmarkEnd w:id="128"/>
      <w:bookmarkEnd w:id="129"/>
      <w:bookmarkEnd w:id="130"/>
      <w:bookmarkEnd w:id="131"/>
      <w:bookmarkEnd w:id="132"/>
      <w:bookmarkEnd w:id="133"/>
      <w:bookmarkEnd w:id="134"/>
      <w:bookmarkEnd w:id="135"/>
    </w:p>
    <w:p w14:paraId="4F4D219E" w14:textId="02BCB72F" w:rsidR="001A1276" w:rsidRDefault="001A1276" w:rsidP="001A1276">
      <w:pPr>
        <w:spacing w:before="163" w:after="163"/>
      </w:pPr>
      <w:r>
        <w:tab/>
      </w:r>
      <w:r>
        <w:rPr>
          <w:rFonts w:hint="eastAsia"/>
        </w:rPr>
        <w:t>在仿真模型中，光子数量为</w:t>
      </w:r>
      <w:r>
        <w:rPr>
          <w:rFonts w:hint="eastAsia"/>
        </w:rPr>
        <w:t>1</w:t>
      </w:r>
      <w:r>
        <w:t>0</w:t>
      </w:r>
      <w:r>
        <w:rPr>
          <w:vertAlign w:val="superscript"/>
        </w:rPr>
        <w:t>6</w:t>
      </w:r>
      <w:r>
        <w:rPr>
          <w:rFonts w:hint="eastAsia"/>
        </w:rPr>
        <w:t>，发射面到接收面的垂直距离为</w:t>
      </w:r>
      <w:r>
        <w:rPr>
          <w:rFonts w:hint="eastAsia"/>
        </w:rPr>
        <w:t>0</w:t>
      </w:r>
      <w:r>
        <w:t>.5</w:t>
      </w:r>
      <w:r w:rsidR="00BF59C4">
        <w:t xml:space="preserve"> </w:t>
      </w:r>
      <w:r>
        <w:t>m</w:t>
      </w:r>
      <w:r>
        <w:rPr>
          <w:rFonts w:hint="eastAsia"/>
        </w:rPr>
        <w:t>，入射激光为绿光（波长</w:t>
      </w:r>
      <w:r>
        <w:rPr>
          <w:rFonts w:hint="eastAsia"/>
        </w:rPr>
        <w:t>5</w:t>
      </w:r>
      <w:r>
        <w:t>32</w:t>
      </w:r>
      <w:r w:rsidR="00BF59C4">
        <w:t xml:space="preserve"> </w:t>
      </w:r>
      <w:r>
        <w:t>nm</w:t>
      </w:r>
      <w:r>
        <w:rPr>
          <w:rFonts w:hint="eastAsia"/>
        </w:rPr>
        <w:t>），悬浮颗粒大小在</w:t>
      </w:r>
      <w:r>
        <w:rPr>
          <w:rFonts w:hint="eastAsia"/>
        </w:rPr>
        <w:t>5</w:t>
      </w:r>
      <w:r w:rsidR="00002925">
        <w:t xml:space="preserve"> </w:t>
      </w:r>
      <w:r>
        <w:t>~</w:t>
      </w:r>
      <w:r w:rsidR="00002925">
        <w:t xml:space="preserve"> </w:t>
      </w:r>
      <w:r>
        <w:t>15</w:t>
      </w:r>
      <w:r w:rsidR="00BF59C4">
        <w:t xml:space="preserve"> </w:t>
      </w:r>
      <w:r>
        <w:t>um</w:t>
      </w:r>
      <w:r>
        <w:rPr>
          <w:rFonts w:hint="eastAsia"/>
        </w:rPr>
        <w:t>之间随机分布。在仿真过程中使用的线偏振光为垂直线偏振光</w:t>
      </w:r>
      <w:r>
        <w:rPr>
          <w:rFonts w:hint="eastAsia"/>
        </w:rPr>
        <w:t>[</w:t>
      </w:r>
      <w:r>
        <w:t>1,-1,0,0]</w:t>
      </w:r>
      <w:r>
        <w:rPr>
          <w:rFonts w:hint="eastAsia"/>
        </w:rPr>
        <w:t>，圆偏振光为右旋圆偏振光</w:t>
      </w:r>
      <w:r>
        <w:rPr>
          <w:rFonts w:hint="eastAsia"/>
        </w:rPr>
        <w:t>[</w:t>
      </w:r>
      <w:r>
        <w:t>1,0,0,1]</w:t>
      </w:r>
      <w:r>
        <w:rPr>
          <w:rFonts w:hint="eastAsia"/>
        </w:rPr>
        <w:t>。</w:t>
      </w:r>
    </w:p>
    <w:p w14:paraId="5D0F8D01" w14:textId="71945FE7" w:rsidR="001A1276" w:rsidRDefault="001A1276" w:rsidP="001A1276">
      <w:pPr>
        <w:pStyle w:val="3"/>
        <w:spacing w:before="163" w:after="163"/>
      </w:pPr>
      <w:bookmarkStart w:id="136" w:name="_Toc165109534"/>
      <w:bookmarkStart w:id="137" w:name="_Toc165109878"/>
      <w:bookmarkStart w:id="138" w:name="_Toc165109981"/>
      <w:bookmarkStart w:id="139" w:name="_Toc165110033"/>
      <w:bookmarkStart w:id="140" w:name="_Toc165110131"/>
      <w:bookmarkStart w:id="141" w:name="_Toc165123788"/>
      <w:bookmarkStart w:id="142" w:name="_Toc165736930"/>
      <w:bookmarkStart w:id="143" w:name="_Toc165737028"/>
      <w:r>
        <w:rPr>
          <w:rFonts w:hint="eastAsia"/>
        </w:rPr>
        <w:t>3</w:t>
      </w:r>
      <w:r>
        <w:t xml:space="preserve">.2.1 </w:t>
      </w:r>
      <w:r>
        <w:rPr>
          <w:rFonts w:hint="eastAsia"/>
        </w:rPr>
        <w:t>传播光分析</w:t>
      </w:r>
      <w:bookmarkEnd w:id="136"/>
      <w:bookmarkEnd w:id="137"/>
      <w:bookmarkEnd w:id="138"/>
      <w:bookmarkEnd w:id="139"/>
      <w:bookmarkEnd w:id="140"/>
      <w:bookmarkEnd w:id="141"/>
      <w:bookmarkEnd w:id="142"/>
      <w:bookmarkEnd w:id="143"/>
    </w:p>
    <w:p w14:paraId="643004F2" w14:textId="72C86E6C" w:rsidR="001479A1" w:rsidRDefault="001479A1" w:rsidP="001479A1">
      <w:pPr>
        <w:spacing w:before="163" w:after="163"/>
      </w:pPr>
      <w:r>
        <w:tab/>
      </w:r>
      <w:r w:rsidR="00CC5C45">
        <w:rPr>
          <w:rFonts w:hint="eastAsia"/>
        </w:rPr>
        <w:t>首先对偏振光传播一段距离后的传播光偏振特性进行</w:t>
      </w:r>
      <w:r w:rsidR="001F4EC7">
        <w:rPr>
          <w:rFonts w:hint="eastAsia"/>
        </w:rPr>
        <w:t>以下分析：</w:t>
      </w:r>
    </w:p>
    <w:p w14:paraId="1B442647" w14:textId="35B9A123" w:rsidR="00B92ADE" w:rsidRDefault="00B92ADE" w:rsidP="00C37362">
      <w:pPr>
        <w:spacing w:before="163" w:after="163"/>
        <w:ind w:firstLine="420"/>
      </w:pPr>
      <w:r>
        <w:rPr>
          <w:rFonts w:hint="eastAsia"/>
        </w:rPr>
        <w:t>当颗粒折射率为</w:t>
      </w:r>
      <w:r>
        <w:rPr>
          <w:rFonts w:hint="eastAsia"/>
        </w:rPr>
        <w:t>1</w:t>
      </w:r>
      <w:r>
        <w:t>.52</w:t>
      </w:r>
      <w:r>
        <w:rPr>
          <w:rFonts w:hint="eastAsia"/>
        </w:rPr>
        <w:t>时</w:t>
      </w:r>
      <w:r>
        <w:rPr>
          <w:rFonts w:hint="eastAsia"/>
          <w:vertAlign w:val="superscript"/>
        </w:rPr>
        <w:t>[</w:t>
      </w:r>
      <w:r>
        <w:rPr>
          <w:vertAlign w:val="superscript"/>
        </w:rPr>
        <w:t>34]</w:t>
      </w:r>
      <w:r>
        <w:rPr>
          <w:rFonts w:hint="eastAsia"/>
        </w:rPr>
        <w:t>，线偏振光和圆偏振光入射并传播一段距离后的偏振度随单位体积内粒子数的变化如图</w:t>
      </w:r>
      <w:r>
        <w:rPr>
          <w:rFonts w:hint="eastAsia"/>
        </w:rPr>
        <w:t>3</w:t>
      </w:r>
      <w:r>
        <w:t>.</w:t>
      </w:r>
      <w:r w:rsidR="00C37362">
        <w:t>3</w:t>
      </w:r>
      <w:r>
        <w:rPr>
          <w:rFonts w:hint="eastAsia"/>
        </w:rPr>
        <w:t>所示。其中单位体积内粒子数在</w:t>
      </w:r>
      <w:r>
        <w:t>10</w:t>
      </w:r>
      <w:r>
        <w:rPr>
          <w:vertAlign w:val="superscript"/>
        </w:rPr>
        <w:t>9</w:t>
      </w:r>
      <w:r>
        <w:t>~10</w:t>
      </w:r>
      <w:r>
        <w:rPr>
          <w:vertAlign w:val="superscript"/>
        </w:rPr>
        <w:t>10</w:t>
      </w:r>
      <w:r>
        <w:rPr>
          <w:rFonts w:hint="eastAsia"/>
        </w:rPr>
        <w:t>范围内变化。由于蒙特卡洛模型具有随机性，且每一次散射过程中颗粒大小在一定范围内随机变化，所以为了保证数据的可靠性，在特定粒子数下得到</w:t>
      </w:r>
      <w:r>
        <w:rPr>
          <w:rFonts w:hint="eastAsia"/>
        </w:rPr>
        <w:t>1</w:t>
      </w:r>
      <w:r>
        <w:t>0</w:t>
      </w:r>
      <w:r>
        <w:rPr>
          <w:rFonts w:hint="eastAsia"/>
        </w:rPr>
        <w:t>次运行结果，去掉最大值和最小值后求均值和方差，以方差为阈值再去掉偏离均值过大的数据，最后取平均值作为最终的结果。从图</w:t>
      </w:r>
      <w:r>
        <w:rPr>
          <w:rFonts w:hint="eastAsia"/>
        </w:rPr>
        <w:t>3</w:t>
      </w:r>
      <w:r>
        <w:t>.</w:t>
      </w:r>
      <w:r w:rsidR="00C37362">
        <w:t>3</w:t>
      </w:r>
      <w:r>
        <w:rPr>
          <w:rFonts w:hint="eastAsia"/>
        </w:rPr>
        <w:t>中可以发现线偏振光和圆偏振光传播一段距离后的偏振度都随单位体积内粒子数的增大而减小，且圆偏振光圆偏振度的下降幅度小于线偏振光线偏振度的下降幅度。</w:t>
      </w:r>
    </w:p>
    <w:p w14:paraId="76DBF071" w14:textId="77777777" w:rsidR="00972D04" w:rsidRDefault="00972D04" w:rsidP="00972D04">
      <w:pPr>
        <w:keepNext/>
        <w:widowControl/>
        <w:spacing w:beforeLines="0" w:before="0" w:afterLines="0" w:after="0" w:line="240" w:lineRule="auto"/>
        <w:jc w:val="center"/>
      </w:pPr>
      <w:r w:rsidRPr="00972D04">
        <w:rPr>
          <w:rFonts w:ascii="宋体" w:eastAsia="宋体" w:hAnsi="宋体" w:cs="宋体"/>
          <w:noProof/>
          <w:kern w:val="0"/>
          <w:szCs w:val="24"/>
        </w:rPr>
        <w:lastRenderedPageBreak/>
        <w:drawing>
          <wp:inline distT="0" distB="0" distL="0" distR="0" wp14:anchorId="17496B32" wp14:editId="6F89ACF3">
            <wp:extent cx="3600000" cy="2700773"/>
            <wp:effectExtent l="0" t="0" r="63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1216E556" w14:textId="549FEE82" w:rsidR="00972D04" w:rsidRDefault="00972D04" w:rsidP="00972D04">
      <w:pPr>
        <w:pStyle w:val="a5"/>
      </w:pPr>
      <w:r>
        <w:rPr>
          <w:rFonts w:hint="eastAsia"/>
        </w:rPr>
        <w:t>图</w:t>
      </w:r>
      <w:r>
        <w:rPr>
          <w:rFonts w:hint="eastAsia"/>
        </w:rPr>
        <w:t>3</w:t>
      </w:r>
      <w:r>
        <w:t xml:space="preserve">.3 </w:t>
      </w:r>
      <w:r w:rsidRPr="000D5562">
        <w:rPr>
          <w:rFonts w:hint="eastAsia"/>
        </w:rPr>
        <w:t>偏振度随粒子数变化曲线图</w:t>
      </w:r>
      <w:r w:rsidRPr="000D5562">
        <w:t>(m=1.52)</w:t>
      </w:r>
    </w:p>
    <w:p w14:paraId="668BF3DB" w14:textId="77777777" w:rsidR="00972D04" w:rsidRDefault="00972D04" w:rsidP="00962814">
      <w:pPr>
        <w:keepNext/>
        <w:widowControl/>
        <w:spacing w:beforeLines="0" w:before="0" w:afterLines="0" w:after="0" w:line="240" w:lineRule="auto"/>
        <w:jc w:val="center"/>
      </w:pPr>
      <w:r w:rsidRPr="00972D04">
        <w:rPr>
          <w:rFonts w:ascii="宋体" w:eastAsia="宋体" w:hAnsi="宋体" w:cs="宋体"/>
          <w:noProof/>
          <w:kern w:val="0"/>
          <w:szCs w:val="24"/>
        </w:rPr>
        <w:drawing>
          <wp:inline distT="0" distB="0" distL="0" distR="0" wp14:anchorId="50101BED" wp14:editId="1DDAD77E">
            <wp:extent cx="3600000" cy="2700773"/>
            <wp:effectExtent l="0" t="0" r="63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150C26F2" w14:textId="55227C42" w:rsidR="00972D04" w:rsidRPr="00972D04" w:rsidRDefault="00972D04" w:rsidP="00962814">
      <w:pPr>
        <w:pStyle w:val="a5"/>
        <w:rPr>
          <w:rFonts w:ascii="宋体" w:hAnsi="宋体" w:cs="宋体" w:hint="eastAsia"/>
          <w:kern w:val="0"/>
          <w:szCs w:val="24"/>
        </w:rPr>
      </w:pPr>
      <w:r>
        <w:rPr>
          <w:rFonts w:hint="eastAsia"/>
        </w:rPr>
        <w:t>图</w:t>
      </w:r>
      <w:r w:rsidRPr="00EA103A">
        <w:t xml:space="preserve">3.4 </w:t>
      </w:r>
      <w:r w:rsidRPr="00EA103A">
        <w:t>偏振度随粒子数变化曲线图</w:t>
      </w:r>
      <w:r w:rsidRPr="00EA103A">
        <w:t>(m=1.52-0.07i)</w:t>
      </w:r>
    </w:p>
    <w:p w14:paraId="5AC3FCDD" w14:textId="271342F6" w:rsidR="00153164" w:rsidRDefault="00153164" w:rsidP="00153164">
      <w:pPr>
        <w:spacing w:before="163" w:after="163"/>
        <w:ind w:firstLine="420"/>
      </w:pPr>
      <w:r>
        <w:rPr>
          <w:rFonts w:hint="eastAsia"/>
        </w:rPr>
        <w:t>当颗粒折射率为</w:t>
      </w:r>
      <w:r>
        <w:rPr>
          <w:rFonts w:hint="eastAsia"/>
        </w:rPr>
        <w:t>1</w:t>
      </w:r>
      <w:r>
        <w:t>.52-0.07i</w:t>
      </w:r>
      <w:r>
        <w:rPr>
          <w:rFonts w:hint="eastAsia"/>
        </w:rPr>
        <w:t>时，线偏振光和圆偏振光入射并传播一段距离后的偏振度随单位体积内粒子数的变化图如图</w:t>
      </w:r>
      <w:r>
        <w:rPr>
          <w:rFonts w:hint="eastAsia"/>
        </w:rPr>
        <w:t>3</w:t>
      </w:r>
      <w:r>
        <w:t>.</w:t>
      </w:r>
      <w:r w:rsidR="00C37362">
        <w:t>4</w:t>
      </w:r>
      <w:r>
        <w:rPr>
          <w:rFonts w:hint="eastAsia"/>
        </w:rPr>
        <w:t>所示。与图</w:t>
      </w:r>
      <w:r>
        <w:rPr>
          <w:rFonts w:hint="eastAsia"/>
        </w:rPr>
        <w:t>3</w:t>
      </w:r>
      <w:r>
        <w:t>.</w:t>
      </w:r>
      <w:r w:rsidR="00C37362">
        <w:t>3</w:t>
      </w:r>
      <w:r>
        <w:rPr>
          <w:rFonts w:hint="eastAsia"/>
        </w:rPr>
        <w:t>中的结果类似，线偏振</w:t>
      </w:r>
      <w:r w:rsidR="00043266">
        <w:rPr>
          <w:rFonts w:hint="eastAsia"/>
        </w:rPr>
        <w:t>度</w:t>
      </w:r>
      <w:r>
        <w:rPr>
          <w:rFonts w:hint="eastAsia"/>
        </w:rPr>
        <w:t>和圆偏振</w:t>
      </w:r>
      <w:r w:rsidR="00043266">
        <w:rPr>
          <w:rFonts w:hint="eastAsia"/>
        </w:rPr>
        <w:t>度</w:t>
      </w:r>
      <w:r>
        <w:rPr>
          <w:rFonts w:hint="eastAsia"/>
        </w:rPr>
        <w:t>都呈下降趋势，</w:t>
      </w:r>
      <w:r w:rsidR="004301F6">
        <w:rPr>
          <w:rFonts w:hint="eastAsia"/>
        </w:rPr>
        <w:t>且</w:t>
      </w:r>
      <w:r>
        <w:rPr>
          <w:rFonts w:hint="eastAsia"/>
        </w:rPr>
        <w:t>圆偏振</w:t>
      </w:r>
      <w:r w:rsidR="00D64762">
        <w:rPr>
          <w:rFonts w:hint="eastAsia"/>
        </w:rPr>
        <w:t>度</w:t>
      </w:r>
      <w:r>
        <w:rPr>
          <w:rFonts w:hint="eastAsia"/>
        </w:rPr>
        <w:t>的下降幅度较小。</w:t>
      </w:r>
      <w:r w:rsidR="00967802">
        <w:rPr>
          <w:rFonts w:hint="eastAsia"/>
        </w:rPr>
        <w:t>结合图</w:t>
      </w:r>
      <w:r w:rsidR="00967802">
        <w:rPr>
          <w:rFonts w:hint="eastAsia"/>
        </w:rPr>
        <w:t>3</w:t>
      </w:r>
      <w:r w:rsidR="00967802">
        <w:t>.3</w:t>
      </w:r>
      <w:r w:rsidR="00967802">
        <w:rPr>
          <w:rFonts w:hint="eastAsia"/>
        </w:rPr>
        <w:t>，</w:t>
      </w:r>
      <w:r>
        <w:rPr>
          <w:rFonts w:hint="eastAsia"/>
        </w:rPr>
        <w:t>可以得出结论</w:t>
      </w:r>
      <w:r w:rsidR="00EB414A">
        <w:rPr>
          <w:rFonts w:hint="eastAsia"/>
        </w:rPr>
        <w:t>：</w:t>
      </w:r>
      <w:r>
        <w:rPr>
          <w:rFonts w:hint="eastAsia"/>
        </w:rPr>
        <w:t>偏振光在浑浊水体传播的过程中，圆偏振光的保偏性比线偏振光更好。</w:t>
      </w:r>
    </w:p>
    <w:p w14:paraId="13CC423E" w14:textId="77777777" w:rsidR="00475C07" w:rsidRDefault="00962814" w:rsidP="00997362">
      <w:pPr>
        <w:keepNext/>
        <w:widowControl/>
        <w:spacing w:beforeLines="0" w:before="0" w:afterLines="0" w:after="0" w:line="240" w:lineRule="auto"/>
        <w:jc w:val="center"/>
      </w:pPr>
      <w:r w:rsidRPr="00962814">
        <w:rPr>
          <w:rFonts w:ascii="宋体" w:eastAsia="宋体" w:hAnsi="宋体" w:cs="宋体"/>
          <w:noProof/>
          <w:kern w:val="0"/>
          <w:szCs w:val="24"/>
        </w:rPr>
        <w:lastRenderedPageBreak/>
        <w:drawing>
          <wp:inline distT="0" distB="0" distL="0" distR="0" wp14:anchorId="6A6CB2A4" wp14:editId="6B5458AD">
            <wp:extent cx="3600000" cy="2700773"/>
            <wp:effectExtent l="0" t="0" r="63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670E3C48" w14:textId="16BD9C8D" w:rsidR="00962814" w:rsidRPr="00962814" w:rsidRDefault="00475C07" w:rsidP="00997362">
      <w:pPr>
        <w:pStyle w:val="a5"/>
        <w:rPr>
          <w:rFonts w:ascii="宋体" w:hAnsi="宋体" w:cs="宋体" w:hint="eastAsia"/>
          <w:kern w:val="0"/>
          <w:szCs w:val="24"/>
        </w:rPr>
      </w:pPr>
      <w:r>
        <w:rPr>
          <w:rFonts w:hint="eastAsia"/>
        </w:rPr>
        <w:t>图</w:t>
      </w:r>
      <w:r w:rsidRPr="00F60BE1">
        <w:t xml:space="preserve">3.5 </w:t>
      </w:r>
      <w:r w:rsidRPr="00F60BE1">
        <w:t>在不同颗粒的浑浊水体中线偏振光偏振度变化</w:t>
      </w:r>
    </w:p>
    <w:p w14:paraId="25DF0E78" w14:textId="15EC42F0" w:rsidR="0082641D" w:rsidRDefault="0082641D" w:rsidP="0082641D">
      <w:pPr>
        <w:spacing w:before="163" w:after="163"/>
        <w:ind w:firstLine="420"/>
      </w:pPr>
      <w:r>
        <w:rPr>
          <w:rFonts w:hint="eastAsia"/>
        </w:rPr>
        <w:t>图</w:t>
      </w:r>
      <w:r>
        <w:rPr>
          <w:rFonts w:hint="eastAsia"/>
        </w:rPr>
        <w:t>3</w:t>
      </w:r>
      <w:r>
        <w:t>.</w:t>
      </w:r>
      <w:r w:rsidR="00C46B30">
        <w:t>5</w:t>
      </w:r>
      <w:r>
        <w:rPr>
          <w:rFonts w:hint="eastAsia"/>
        </w:rPr>
        <w:t>比较了在不同浑浊水体中，线偏振光传播后的偏振度随单位体积内粒子数的变化趋势。可以发现，在两种浑浊水体中，线偏振光的线偏振度都随单位体积内粒子数的增大而减小，呈下降趋势。线偏振光在颗粒折射率为</w:t>
      </w:r>
      <w:r>
        <w:rPr>
          <w:rFonts w:hint="eastAsia"/>
        </w:rPr>
        <w:t>1</w:t>
      </w:r>
      <w:r>
        <w:t>.52-0.07i</w:t>
      </w:r>
      <w:r>
        <w:rPr>
          <w:rFonts w:hint="eastAsia"/>
        </w:rPr>
        <w:t>的浑浊水体中下降幅度更大，即线偏振光在悬浮颗粒具有吸收和散射作用的水体中退偏现象更</w:t>
      </w:r>
      <w:r w:rsidR="00721B32">
        <w:rPr>
          <w:rFonts w:hint="eastAsia"/>
        </w:rPr>
        <w:t>为</w:t>
      </w:r>
      <w:r>
        <w:rPr>
          <w:rFonts w:hint="eastAsia"/>
        </w:rPr>
        <w:t>严重。</w:t>
      </w:r>
    </w:p>
    <w:p w14:paraId="15857E0B" w14:textId="17E8F24E" w:rsidR="0082641D" w:rsidRDefault="0082641D" w:rsidP="0082641D">
      <w:pPr>
        <w:spacing w:before="163" w:after="163"/>
        <w:ind w:firstLine="420"/>
      </w:pPr>
      <w:r>
        <w:rPr>
          <w:rFonts w:hint="eastAsia"/>
        </w:rPr>
        <w:t>图</w:t>
      </w:r>
      <w:r>
        <w:rPr>
          <w:rFonts w:hint="eastAsia"/>
        </w:rPr>
        <w:t>3</w:t>
      </w:r>
      <w:r>
        <w:t>.</w:t>
      </w:r>
      <w:r w:rsidR="00C46B30">
        <w:t>6</w:t>
      </w:r>
      <w:r>
        <w:rPr>
          <w:rFonts w:hint="eastAsia"/>
        </w:rPr>
        <w:t>比较了在不同浑浊水体中，圆偏振光传播后的偏振度随单位体积内粒子数的变化趋势。与图</w:t>
      </w:r>
      <w:r>
        <w:rPr>
          <w:rFonts w:hint="eastAsia"/>
        </w:rPr>
        <w:t>3</w:t>
      </w:r>
      <w:r>
        <w:t>.</w:t>
      </w:r>
      <w:r w:rsidR="00C46B30">
        <w:t>5</w:t>
      </w:r>
      <w:r>
        <w:rPr>
          <w:rFonts w:hint="eastAsia"/>
        </w:rPr>
        <w:t>类似，在两种浑浊水体中圆偏振度都呈下降趋势，且在颗粒折射率为</w:t>
      </w:r>
      <w:r>
        <w:rPr>
          <w:rFonts w:hint="eastAsia"/>
        </w:rPr>
        <w:t>1</w:t>
      </w:r>
      <w:r>
        <w:t>.52-0.07i</w:t>
      </w:r>
      <w:r>
        <w:rPr>
          <w:rFonts w:hint="eastAsia"/>
        </w:rPr>
        <w:t>的浑浊水体中下降幅度更大</w:t>
      </w:r>
      <w:r w:rsidR="00181943">
        <w:rPr>
          <w:rFonts w:hint="eastAsia"/>
        </w:rPr>
        <w:t>。</w:t>
      </w:r>
      <w:r>
        <w:rPr>
          <w:rFonts w:hint="eastAsia"/>
        </w:rPr>
        <w:t>结合图</w:t>
      </w:r>
      <w:r>
        <w:rPr>
          <w:rFonts w:hint="eastAsia"/>
        </w:rPr>
        <w:t>3</w:t>
      </w:r>
      <w:r>
        <w:t>.</w:t>
      </w:r>
      <w:r w:rsidR="00C46B30">
        <w:t>5</w:t>
      </w:r>
      <w:r>
        <w:rPr>
          <w:rFonts w:hint="eastAsia"/>
        </w:rPr>
        <w:t>，可以发现相较于颗粒仅具有散射作用的浑浊水体，在颗粒具有吸收和散射作用的浑浊水体中，线偏振光和圆偏振光的退偏程度都更</w:t>
      </w:r>
      <w:r w:rsidR="00517617">
        <w:rPr>
          <w:rFonts w:hint="eastAsia"/>
        </w:rPr>
        <w:t>为</w:t>
      </w:r>
      <w:r>
        <w:rPr>
          <w:rFonts w:hint="eastAsia"/>
        </w:rPr>
        <w:t>严重。</w:t>
      </w:r>
    </w:p>
    <w:p w14:paraId="69E01092" w14:textId="77777777" w:rsidR="007A3C63" w:rsidRDefault="00CE19DA" w:rsidP="007A3C63">
      <w:pPr>
        <w:keepNext/>
        <w:widowControl/>
        <w:spacing w:beforeLines="0" w:before="0" w:afterLines="0" w:after="0" w:line="240" w:lineRule="auto"/>
        <w:jc w:val="center"/>
      </w:pPr>
      <w:r w:rsidRPr="00CE19DA">
        <w:rPr>
          <w:rFonts w:ascii="宋体" w:eastAsia="宋体" w:hAnsi="宋体" w:cs="宋体"/>
          <w:noProof/>
          <w:kern w:val="0"/>
          <w:szCs w:val="24"/>
        </w:rPr>
        <w:lastRenderedPageBreak/>
        <w:drawing>
          <wp:inline distT="0" distB="0" distL="0" distR="0" wp14:anchorId="7F447078" wp14:editId="59173B8C">
            <wp:extent cx="3600000" cy="2700773"/>
            <wp:effectExtent l="0" t="0" r="63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4B131644" w14:textId="5772FD1F" w:rsidR="007A3C63" w:rsidRPr="00CE19DA" w:rsidRDefault="007A3C63" w:rsidP="007A3C63">
      <w:pPr>
        <w:pStyle w:val="a5"/>
        <w:rPr>
          <w:rFonts w:ascii="宋体" w:hAnsi="宋体" w:cs="宋体" w:hint="eastAsia"/>
          <w:kern w:val="0"/>
          <w:szCs w:val="24"/>
        </w:rPr>
      </w:pPr>
      <w:r>
        <w:rPr>
          <w:rFonts w:hint="eastAsia"/>
        </w:rPr>
        <w:t>图</w:t>
      </w:r>
      <w:r w:rsidRPr="00F84ADC">
        <w:t xml:space="preserve">3.6 </w:t>
      </w:r>
      <w:r w:rsidRPr="00F84ADC">
        <w:t>在不同颗粒的浑浊水体中圆偏振光偏振度变化</w:t>
      </w:r>
    </w:p>
    <w:p w14:paraId="109428EE" w14:textId="1BEBC48B" w:rsidR="001A1276" w:rsidRDefault="001A1276" w:rsidP="001A1276">
      <w:pPr>
        <w:pStyle w:val="3"/>
        <w:spacing w:before="163" w:after="163"/>
      </w:pPr>
      <w:bookmarkStart w:id="144" w:name="_Toc165109535"/>
      <w:bookmarkStart w:id="145" w:name="_Toc165109879"/>
      <w:bookmarkStart w:id="146" w:name="_Toc165109982"/>
      <w:bookmarkStart w:id="147" w:name="_Toc165110034"/>
      <w:bookmarkStart w:id="148" w:name="_Toc165110132"/>
      <w:bookmarkStart w:id="149" w:name="_Toc165123789"/>
      <w:bookmarkStart w:id="150" w:name="_Toc165736931"/>
      <w:bookmarkStart w:id="151" w:name="_Toc165737029"/>
      <w:r>
        <w:rPr>
          <w:rFonts w:hint="eastAsia"/>
        </w:rPr>
        <w:t>3</w:t>
      </w:r>
      <w:r>
        <w:t xml:space="preserve">.2.2 </w:t>
      </w:r>
      <w:r>
        <w:rPr>
          <w:rFonts w:hint="eastAsia"/>
        </w:rPr>
        <w:t>后向散射光分析</w:t>
      </w:r>
      <w:bookmarkEnd w:id="144"/>
      <w:bookmarkEnd w:id="145"/>
      <w:bookmarkEnd w:id="146"/>
      <w:bookmarkEnd w:id="147"/>
      <w:bookmarkEnd w:id="148"/>
      <w:bookmarkEnd w:id="149"/>
      <w:bookmarkEnd w:id="150"/>
      <w:bookmarkEnd w:id="151"/>
    </w:p>
    <w:p w14:paraId="3EDFCE08" w14:textId="6EAF7E8B" w:rsidR="0062299D" w:rsidRDefault="0062299D" w:rsidP="00DE77CF">
      <w:pPr>
        <w:spacing w:beforeLines="0" w:before="0" w:afterLines="0" w:after="0"/>
      </w:pPr>
      <w:r>
        <w:tab/>
      </w:r>
      <w:r w:rsidR="002715FD">
        <w:rPr>
          <w:rFonts w:hint="eastAsia"/>
        </w:rPr>
        <w:t>除了传播光，偏振光的后向散射光偏振特性也具有分析意义</w:t>
      </w:r>
      <w:r w:rsidR="00F013D5">
        <w:rPr>
          <w:rFonts w:hint="eastAsia"/>
        </w:rPr>
        <w:t>，因此本节主要对</w:t>
      </w:r>
      <w:r w:rsidR="00D16B93">
        <w:rPr>
          <w:rFonts w:hint="eastAsia"/>
        </w:rPr>
        <w:t>在</w:t>
      </w:r>
      <w:r w:rsidR="00B90081">
        <w:rPr>
          <w:rFonts w:hint="eastAsia"/>
        </w:rPr>
        <w:t>激光</w:t>
      </w:r>
      <w:r w:rsidR="00F013D5">
        <w:rPr>
          <w:rFonts w:hint="eastAsia"/>
        </w:rPr>
        <w:t>发射面接收到的后向散射光进行分析。</w:t>
      </w:r>
    </w:p>
    <w:p w14:paraId="2FA91353" w14:textId="77777777" w:rsidR="00DE77CF" w:rsidRDefault="00DE77CF" w:rsidP="00DE77CF">
      <w:pPr>
        <w:keepNext/>
        <w:widowControl/>
        <w:spacing w:beforeLines="0" w:before="0" w:afterLines="0" w:after="0" w:line="240" w:lineRule="auto"/>
        <w:jc w:val="center"/>
      </w:pPr>
      <w:r w:rsidRPr="00DE77CF">
        <w:rPr>
          <w:rFonts w:ascii="宋体" w:eastAsia="宋体" w:hAnsi="宋体" w:cs="宋体"/>
          <w:noProof/>
          <w:kern w:val="0"/>
          <w:szCs w:val="24"/>
        </w:rPr>
        <w:drawing>
          <wp:inline distT="0" distB="0" distL="0" distR="0" wp14:anchorId="2B8FCF74" wp14:editId="5418DE5B">
            <wp:extent cx="3600000" cy="2700773"/>
            <wp:effectExtent l="0" t="0" r="635"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5D18AEA0" w14:textId="6986784F" w:rsidR="00DE77CF" w:rsidRPr="001F5833" w:rsidRDefault="00DE77CF" w:rsidP="001F5833">
      <w:pPr>
        <w:pStyle w:val="a5"/>
        <w:rPr>
          <w:rFonts w:ascii="宋体" w:hAnsi="宋体" w:cs="宋体" w:hint="eastAsia"/>
          <w:kern w:val="0"/>
          <w:szCs w:val="24"/>
        </w:rPr>
      </w:pPr>
      <w:r>
        <w:rPr>
          <w:rFonts w:hint="eastAsia"/>
        </w:rPr>
        <w:t>图</w:t>
      </w:r>
      <w:r>
        <w:rPr>
          <w:rFonts w:hint="eastAsia"/>
        </w:rPr>
        <w:t>3</w:t>
      </w:r>
      <w:r>
        <w:t xml:space="preserve">.7 </w:t>
      </w:r>
      <w:r w:rsidRPr="00515D90">
        <w:rPr>
          <w:rFonts w:hint="eastAsia"/>
        </w:rPr>
        <w:t>后向散射光偏振度变化曲线图</w:t>
      </w:r>
      <w:r w:rsidRPr="00515D90">
        <w:t>(m=1.52)</w:t>
      </w:r>
    </w:p>
    <w:p w14:paraId="5F837183" w14:textId="3120767D" w:rsidR="009C277B" w:rsidRDefault="009C277B" w:rsidP="009C277B">
      <w:pPr>
        <w:spacing w:before="163" w:after="163"/>
        <w:ind w:firstLine="420"/>
      </w:pPr>
      <w:r>
        <w:rPr>
          <w:rFonts w:hint="eastAsia"/>
        </w:rPr>
        <w:t>当浑浊水体中颗粒折射率为</w:t>
      </w:r>
      <w:r>
        <w:rPr>
          <w:rFonts w:hint="eastAsia"/>
        </w:rPr>
        <w:t>1</w:t>
      </w:r>
      <w:r>
        <w:t>.52</w:t>
      </w:r>
      <w:r>
        <w:rPr>
          <w:rFonts w:hint="eastAsia"/>
        </w:rPr>
        <w:t>时，线偏振光和圆偏振光的后向散射光偏振度随粒子数的变化曲线如图</w:t>
      </w:r>
      <w:r>
        <w:rPr>
          <w:rFonts w:hint="eastAsia"/>
        </w:rPr>
        <w:t>3</w:t>
      </w:r>
      <w:r>
        <w:t>.</w:t>
      </w:r>
      <w:r w:rsidR="00C46B30">
        <w:t>7</w:t>
      </w:r>
      <w:r>
        <w:rPr>
          <w:rFonts w:hint="eastAsia"/>
        </w:rPr>
        <w:t>所示，两条曲线大致呈下降趋势，从整体数值上来看，圆偏振光的圆偏振度小于线偏振光的线偏振度。</w:t>
      </w:r>
    </w:p>
    <w:p w14:paraId="383739AB" w14:textId="77777777" w:rsidR="00CC59A7" w:rsidRDefault="00CC59A7" w:rsidP="00CC59A7">
      <w:pPr>
        <w:keepNext/>
        <w:widowControl/>
        <w:spacing w:beforeLines="0" w:before="0" w:afterLines="0" w:after="0" w:line="240" w:lineRule="auto"/>
        <w:jc w:val="center"/>
      </w:pPr>
      <w:r w:rsidRPr="00CC59A7">
        <w:rPr>
          <w:rFonts w:ascii="宋体" w:eastAsia="宋体" w:hAnsi="宋体" w:cs="宋体"/>
          <w:noProof/>
          <w:kern w:val="0"/>
          <w:szCs w:val="24"/>
        </w:rPr>
        <w:lastRenderedPageBreak/>
        <w:drawing>
          <wp:inline distT="0" distB="0" distL="0" distR="0" wp14:anchorId="4417941C" wp14:editId="662C7F34">
            <wp:extent cx="3600000" cy="2700773"/>
            <wp:effectExtent l="0" t="0" r="63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5799CBF7" w14:textId="5DCB474C" w:rsidR="00CC59A7" w:rsidRPr="00CC59A7" w:rsidRDefault="00CC59A7" w:rsidP="00CC59A7">
      <w:pPr>
        <w:pStyle w:val="a5"/>
        <w:rPr>
          <w:rFonts w:ascii="宋体" w:hAnsi="宋体" w:cs="宋体" w:hint="eastAsia"/>
          <w:kern w:val="0"/>
          <w:szCs w:val="24"/>
        </w:rPr>
      </w:pPr>
      <w:r>
        <w:rPr>
          <w:rFonts w:hint="eastAsia"/>
        </w:rPr>
        <w:t>图</w:t>
      </w:r>
      <w:r w:rsidRPr="00AD59E1">
        <w:t xml:space="preserve">3.8 </w:t>
      </w:r>
      <w:r w:rsidRPr="00AD59E1">
        <w:t>后向散射光偏振度变化曲线图</w:t>
      </w:r>
      <w:r w:rsidRPr="00AD59E1">
        <w:t>(m=1.52-0.07i)</w:t>
      </w:r>
    </w:p>
    <w:p w14:paraId="3C20EDEA" w14:textId="32E6EC29" w:rsidR="001A1276" w:rsidRDefault="001A1276" w:rsidP="001A1276">
      <w:pPr>
        <w:spacing w:before="163" w:after="163"/>
      </w:pPr>
      <w:r>
        <w:tab/>
      </w:r>
      <w:r>
        <w:rPr>
          <w:rFonts w:hint="eastAsia"/>
        </w:rPr>
        <w:t>当浑浊水体中颗粒折射率为</w:t>
      </w:r>
      <w:r>
        <w:rPr>
          <w:rFonts w:hint="eastAsia"/>
        </w:rPr>
        <w:t>1</w:t>
      </w:r>
      <w:r>
        <w:t>.52-0.07</w:t>
      </w:r>
      <w:r>
        <w:rPr>
          <w:rFonts w:hint="eastAsia"/>
        </w:rPr>
        <w:t>i</w:t>
      </w:r>
      <w:r>
        <w:rPr>
          <w:rFonts w:hint="eastAsia"/>
        </w:rPr>
        <w:t>时，线偏振光和圆偏振光的后向散射光偏振度随粒子数的变化曲线如图</w:t>
      </w:r>
      <w:r>
        <w:rPr>
          <w:rFonts w:hint="eastAsia"/>
        </w:rPr>
        <w:t>3</w:t>
      </w:r>
      <w:r>
        <w:t>.</w:t>
      </w:r>
      <w:r w:rsidR="00C46B30">
        <w:t>8</w:t>
      </w:r>
      <w:r>
        <w:rPr>
          <w:rFonts w:hint="eastAsia"/>
        </w:rPr>
        <w:t>所示，与图</w:t>
      </w:r>
      <w:r>
        <w:rPr>
          <w:rFonts w:hint="eastAsia"/>
        </w:rPr>
        <w:t>3</w:t>
      </w:r>
      <w:r>
        <w:t>.</w:t>
      </w:r>
      <w:r w:rsidR="00C46B30">
        <w:t>7</w:t>
      </w:r>
      <w:r>
        <w:rPr>
          <w:rFonts w:hint="eastAsia"/>
        </w:rPr>
        <w:t>类似，两条曲线均呈下降趋势，但</w:t>
      </w:r>
      <w:r w:rsidR="001B4DDB">
        <w:rPr>
          <w:rFonts w:hint="eastAsia"/>
        </w:rPr>
        <w:t>在</w:t>
      </w:r>
      <w:r w:rsidR="00C439EC">
        <w:rPr>
          <w:rFonts w:hint="eastAsia"/>
        </w:rPr>
        <w:t>数值上</w:t>
      </w:r>
      <w:r>
        <w:rPr>
          <w:rFonts w:hint="eastAsia"/>
        </w:rPr>
        <w:t>圆偏振度整体小于线偏振度。</w:t>
      </w:r>
      <w:r w:rsidR="00EE4E8B">
        <w:rPr>
          <w:rFonts w:hint="eastAsia"/>
        </w:rPr>
        <w:t>结合图</w:t>
      </w:r>
      <w:r w:rsidR="001B407F">
        <w:rPr>
          <w:rFonts w:hint="eastAsia"/>
        </w:rPr>
        <w:t>3</w:t>
      </w:r>
      <w:r w:rsidR="001B407F">
        <w:t>.3</w:t>
      </w:r>
      <w:r w:rsidR="001B407F">
        <w:rPr>
          <w:rFonts w:hint="eastAsia"/>
        </w:rPr>
        <w:t>、</w:t>
      </w:r>
      <w:r w:rsidR="001B407F">
        <w:rPr>
          <w:rFonts w:hint="eastAsia"/>
        </w:rPr>
        <w:t>3</w:t>
      </w:r>
      <w:r w:rsidR="001B407F">
        <w:t>.5</w:t>
      </w:r>
      <w:r w:rsidR="001B407F">
        <w:rPr>
          <w:rFonts w:hint="eastAsia"/>
        </w:rPr>
        <w:t>和</w:t>
      </w:r>
      <w:r w:rsidR="00EE4E8B">
        <w:rPr>
          <w:rFonts w:hint="eastAsia"/>
        </w:rPr>
        <w:t>3</w:t>
      </w:r>
      <w:r w:rsidR="00EE4E8B">
        <w:t>.7</w:t>
      </w:r>
      <w:r w:rsidR="00EE4E8B">
        <w:rPr>
          <w:rFonts w:hint="eastAsia"/>
        </w:rPr>
        <w:t>进行分析，圆偏振光和线偏振光传播一段距离后的传播光偏振度</w:t>
      </w:r>
      <w:r w:rsidR="001B407F">
        <w:rPr>
          <w:rFonts w:hint="eastAsia"/>
        </w:rPr>
        <w:t>均在</w:t>
      </w:r>
      <w:r w:rsidR="00EB0276">
        <w:rPr>
          <w:rFonts w:hint="eastAsia"/>
        </w:rPr>
        <w:t>0</w:t>
      </w:r>
      <w:r w:rsidR="00EB0276">
        <w:t>.9</w:t>
      </w:r>
      <w:r w:rsidR="00EB0276">
        <w:rPr>
          <w:rFonts w:hint="eastAsia"/>
        </w:rPr>
        <w:t>以上，</w:t>
      </w:r>
      <w:r w:rsidR="00B873F1">
        <w:rPr>
          <w:rFonts w:hint="eastAsia"/>
        </w:rPr>
        <w:t>因此圆偏振光的传播光和后向散射光偏振度差异明显大于线偏振光</w:t>
      </w:r>
      <w:r w:rsidR="00714BF4">
        <w:rPr>
          <w:rFonts w:hint="eastAsia"/>
        </w:rPr>
        <w:t>。因此在</w:t>
      </w:r>
      <w:r w:rsidR="00556C9A">
        <w:rPr>
          <w:rFonts w:hint="eastAsia"/>
        </w:rPr>
        <w:t>需要排除后向散射光影响的应用场景中，</w:t>
      </w:r>
      <w:r w:rsidR="001C1C9D">
        <w:rPr>
          <w:rFonts w:hint="eastAsia"/>
        </w:rPr>
        <w:t>圆偏振光更具优势。</w:t>
      </w:r>
    </w:p>
    <w:p w14:paraId="565404D2" w14:textId="4A72C9BC" w:rsidR="001A1276" w:rsidRDefault="001A1276" w:rsidP="001A1276">
      <w:pPr>
        <w:spacing w:before="163" w:after="163"/>
      </w:pPr>
      <w:r>
        <w:tab/>
      </w:r>
      <w:r>
        <w:rPr>
          <w:rFonts w:hint="eastAsia"/>
        </w:rPr>
        <w:t>图</w:t>
      </w:r>
      <w:r>
        <w:rPr>
          <w:rFonts w:hint="eastAsia"/>
        </w:rPr>
        <w:t>3</w:t>
      </w:r>
      <w:r>
        <w:t>.</w:t>
      </w:r>
      <w:r w:rsidR="00C46B30">
        <w:t>9</w:t>
      </w:r>
      <w:r>
        <w:t>(a)</w:t>
      </w:r>
      <w:r>
        <w:rPr>
          <w:rFonts w:hint="eastAsia"/>
        </w:rPr>
        <w:t>为线偏振光后向散射光线偏振度在不同浑浊水体中的变化曲线图，图</w:t>
      </w:r>
      <w:r>
        <w:rPr>
          <w:rFonts w:hint="eastAsia"/>
        </w:rPr>
        <w:t>3</w:t>
      </w:r>
      <w:r>
        <w:t>.</w:t>
      </w:r>
      <w:r w:rsidR="00C46B30">
        <w:t>9</w:t>
      </w:r>
      <w:r>
        <w:t>(b)</w:t>
      </w:r>
      <w:r>
        <w:rPr>
          <w:rFonts w:hint="eastAsia"/>
        </w:rPr>
        <w:t>为圆偏振光后向散射光圆偏振度在不同浑浊水体中的变化曲线图。将两张图比较来看可以发现，圆偏振光在不同浑浊水体中的后向散射光的偏振度差异更为明显，即在颗粒折射率</w:t>
      </w:r>
      <w:r>
        <w:rPr>
          <w:rFonts w:hint="eastAsia"/>
        </w:rPr>
        <w:t>m</w:t>
      </w:r>
      <w:r>
        <w:t>=1.52</w:t>
      </w:r>
      <w:r>
        <w:rPr>
          <w:rFonts w:hint="eastAsia"/>
        </w:rPr>
        <w:t>的浑浊水体中后向散射圆偏振光的偏振度明显</w:t>
      </w:r>
      <w:r w:rsidR="007A678C">
        <w:rPr>
          <w:rFonts w:hint="eastAsia"/>
        </w:rPr>
        <w:t>区分于</w:t>
      </w:r>
      <w:r>
        <w:rPr>
          <w:rFonts w:hint="eastAsia"/>
        </w:rPr>
        <w:t>颗粒折射率</w:t>
      </w:r>
      <w:r>
        <w:t>m=1.52-0.07i</w:t>
      </w:r>
      <w:r>
        <w:rPr>
          <w:rFonts w:hint="eastAsia"/>
        </w:rPr>
        <w:t>的浑浊水体。</w:t>
      </w:r>
      <w:r w:rsidR="000611AB">
        <w:rPr>
          <w:rFonts w:hint="eastAsia"/>
        </w:rPr>
        <w:t>因此在需要判断悬浮颗粒种类的应用场景中，圆偏振光更具优势。</w:t>
      </w:r>
    </w:p>
    <w:p w14:paraId="42B89D1A" w14:textId="77777777" w:rsidR="00FB1EB3" w:rsidRDefault="00FB1EB3" w:rsidP="00997362">
      <w:pPr>
        <w:keepNext/>
        <w:widowControl/>
        <w:spacing w:beforeLines="0" w:before="0" w:afterLines="0" w:after="0" w:line="240" w:lineRule="auto"/>
        <w:jc w:val="left"/>
      </w:pPr>
      <w:r w:rsidRPr="00FB1EB3">
        <w:rPr>
          <w:rFonts w:ascii="宋体" w:eastAsia="宋体" w:hAnsi="宋体" w:cs="宋体"/>
          <w:noProof/>
          <w:kern w:val="0"/>
          <w:szCs w:val="24"/>
        </w:rPr>
        <w:lastRenderedPageBreak/>
        <w:drawing>
          <wp:inline distT="0" distB="0" distL="0" distR="0" wp14:anchorId="7617EF44" wp14:editId="389A74BC">
            <wp:extent cx="5274310" cy="2242820"/>
            <wp:effectExtent l="0" t="0" r="254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5274310" cy="2242820"/>
                    </a:xfrm>
                    <a:prstGeom prst="rect">
                      <a:avLst/>
                    </a:prstGeom>
                    <a:noFill/>
                    <a:ln>
                      <a:noFill/>
                    </a:ln>
                  </pic:spPr>
                </pic:pic>
              </a:graphicData>
            </a:graphic>
          </wp:inline>
        </w:drawing>
      </w:r>
    </w:p>
    <w:p w14:paraId="0F42ECE8" w14:textId="4E37429B" w:rsidR="00FB1EB3" w:rsidRPr="00FB1EB3" w:rsidRDefault="00FB1EB3" w:rsidP="00997362">
      <w:pPr>
        <w:pStyle w:val="a5"/>
        <w:rPr>
          <w:rFonts w:ascii="宋体" w:hAnsi="宋体" w:cs="宋体" w:hint="eastAsia"/>
          <w:kern w:val="0"/>
          <w:szCs w:val="24"/>
        </w:rPr>
      </w:pPr>
      <w:r>
        <w:rPr>
          <w:rFonts w:hint="eastAsia"/>
        </w:rPr>
        <w:t>图</w:t>
      </w:r>
      <w:r w:rsidRPr="00D86EDD">
        <w:t xml:space="preserve">3.9 </w:t>
      </w:r>
      <w:r w:rsidRPr="00D86EDD">
        <w:t>不同浑浊水体中后向散射光偏振度变化图</w:t>
      </w:r>
    </w:p>
    <w:p w14:paraId="3C331A77" w14:textId="2580B783" w:rsidR="001A1276" w:rsidRPr="006C733B" w:rsidRDefault="001A1276" w:rsidP="001A1276">
      <w:pPr>
        <w:spacing w:before="163" w:after="163"/>
      </w:pPr>
      <w:r>
        <w:tab/>
      </w:r>
      <w:r>
        <w:rPr>
          <w:rFonts w:hint="eastAsia"/>
        </w:rPr>
        <w:t>综上所述，通过对不同偏振光在不同浑浊水体中的传播光和后向散射光的分析可以发现，圆偏振光在浑浊水体中的保偏性更好，且相较于线偏振光，圆偏振光的后向散射光与传播光的偏振度差异更大，在不同浑浊水体中</w:t>
      </w:r>
      <w:r w:rsidR="001B4DDB">
        <w:rPr>
          <w:rFonts w:hint="eastAsia"/>
        </w:rPr>
        <w:t>后向散射光偏振度的</w:t>
      </w:r>
      <w:r>
        <w:rPr>
          <w:rFonts w:hint="eastAsia"/>
        </w:rPr>
        <w:t>差异也更为明显。</w:t>
      </w:r>
    </w:p>
    <w:p w14:paraId="0F8B1AEE" w14:textId="77777777" w:rsidR="001A1276" w:rsidRDefault="001A1276" w:rsidP="001A1276">
      <w:pPr>
        <w:pStyle w:val="2"/>
        <w:spacing w:before="163" w:after="163"/>
      </w:pPr>
      <w:bookmarkStart w:id="152" w:name="_Toc165109536"/>
      <w:bookmarkStart w:id="153" w:name="_Toc165109880"/>
      <w:bookmarkStart w:id="154" w:name="_Toc165109983"/>
      <w:bookmarkStart w:id="155" w:name="_Toc165110035"/>
      <w:bookmarkStart w:id="156" w:name="_Toc165110133"/>
      <w:bookmarkStart w:id="157" w:name="_Toc165123790"/>
      <w:bookmarkStart w:id="158" w:name="_Toc165736932"/>
      <w:bookmarkStart w:id="159" w:name="_Toc165737030"/>
      <w:r>
        <w:rPr>
          <w:rFonts w:hint="eastAsia"/>
        </w:rPr>
        <w:t>3</w:t>
      </w:r>
      <w:r>
        <w:t xml:space="preserve">.3 </w:t>
      </w:r>
      <w:r>
        <w:rPr>
          <w:rFonts w:hint="eastAsia"/>
        </w:rPr>
        <w:t>本章小结</w:t>
      </w:r>
      <w:bookmarkEnd w:id="152"/>
      <w:bookmarkEnd w:id="153"/>
      <w:bookmarkEnd w:id="154"/>
      <w:bookmarkEnd w:id="155"/>
      <w:bookmarkEnd w:id="156"/>
      <w:bookmarkEnd w:id="157"/>
      <w:bookmarkEnd w:id="158"/>
      <w:bookmarkEnd w:id="159"/>
    </w:p>
    <w:p w14:paraId="5BA332E5" w14:textId="282958A6" w:rsidR="00140661" w:rsidRDefault="001A1276" w:rsidP="00140661">
      <w:pPr>
        <w:spacing w:before="163" w:after="163"/>
        <w:rPr>
          <w:b/>
          <w:bCs/>
          <w:kern w:val="44"/>
          <w:sz w:val="32"/>
          <w:szCs w:val="44"/>
        </w:rPr>
      </w:pPr>
      <w:r>
        <w:tab/>
      </w:r>
      <w:r>
        <w:rPr>
          <w:rFonts w:hint="eastAsia"/>
        </w:rPr>
        <w:t>本章为论文的仿真实验部分，首先介绍了仿真的原理，其次是仿真的具体流程及实现方式，然后是模型的初始参数设置，最后对仿真的数据进行分析，得到一些结论，是本研究的仿真分析部分</w:t>
      </w:r>
      <w:r w:rsidR="00140661">
        <w:rPr>
          <w:rFonts w:hint="eastAsia"/>
        </w:rPr>
        <w:t>。</w:t>
      </w:r>
      <w:bookmarkStart w:id="160" w:name="_Toc165109537"/>
      <w:bookmarkStart w:id="161" w:name="_Toc165109881"/>
      <w:bookmarkStart w:id="162" w:name="_Toc165109984"/>
      <w:bookmarkStart w:id="163" w:name="_Toc165110036"/>
      <w:bookmarkStart w:id="164" w:name="_Toc165110134"/>
      <w:bookmarkStart w:id="165" w:name="_Toc165123791"/>
      <w:r w:rsidR="00140661">
        <w:br w:type="page"/>
      </w:r>
    </w:p>
    <w:p w14:paraId="755BE2F8" w14:textId="75A83338" w:rsidR="001A1276" w:rsidRDefault="001A1276" w:rsidP="001A1276">
      <w:pPr>
        <w:pStyle w:val="1"/>
        <w:spacing w:before="163" w:after="163"/>
      </w:pPr>
      <w:bookmarkStart w:id="166" w:name="_Toc165736933"/>
      <w:bookmarkStart w:id="167" w:name="_Toc165737031"/>
      <w:r>
        <w:lastRenderedPageBreak/>
        <w:t xml:space="preserve">4 </w:t>
      </w:r>
      <w:r>
        <w:rPr>
          <w:rFonts w:hint="eastAsia"/>
        </w:rPr>
        <w:t>水下偏振光传播实验</w:t>
      </w:r>
      <w:bookmarkEnd w:id="160"/>
      <w:bookmarkEnd w:id="161"/>
      <w:bookmarkEnd w:id="162"/>
      <w:bookmarkEnd w:id="163"/>
      <w:bookmarkEnd w:id="164"/>
      <w:bookmarkEnd w:id="165"/>
      <w:bookmarkEnd w:id="166"/>
      <w:bookmarkEnd w:id="167"/>
    </w:p>
    <w:p w14:paraId="50C1EDF1" w14:textId="6273B70E" w:rsidR="00250611" w:rsidRPr="00250611" w:rsidRDefault="00250611" w:rsidP="00250611">
      <w:pPr>
        <w:spacing w:before="163" w:after="163"/>
      </w:pPr>
      <w:r>
        <w:tab/>
      </w:r>
      <w:r w:rsidR="00957227">
        <w:rPr>
          <w:rFonts w:hint="eastAsia"/>
        </w:rPr>
        <w:t>该部分主要为</w:t>
      </w:r>
      <w:r w:rsidR="00141286">
        <w:rPr>
          <w:rFonts w:hint="eastAsia"/>
        </w:rPr>
        <w:t>研究的实验验证部分，通过水下偏振光传播后的偏振态变化验证了仿真模型的正确性，同时分析了在实际应用场景中</w:t>
      </w:r>
      <w:r w:rsidR="009B06A6">
        <w:rPr>
          <w:rFonts w:hint="eastAsia"/>
        </w:rPr>
        <w:t>偏振光的偏振态稳定性</w:t>
      </w:r>
      <w:r w:rsidR="00AE2955">
        <w:rPr>
          <w:rFonts w:hint="eastAsia"/>
        </w:rPr>
        <w:t>。</w:t>
      </w:r>
      <w:r w:rsidR="004B65F5">
        <w:rPr>
          <w:rFonts w:hint="eastAsia"/>
        </w:rPr>
        <w:t>首先介绍了实验系统设计及整体实验流程，然后对实验数据进行了分析。</w:t>
      </w:r>
    </w:p>
    <w:p w14:paraId="611F4053" w14:textId="77777777" w:rsidR="001A1276" w:rsidRDefault="001A1276" w:rsidP="001A1276">
      <w:pPr>
        <w:pStyle w:val="2"/>
        <w:spacing w:before="163" w:after="163"/>
      </w:pPr>
      <w:bookmarkStart w:id="168" w:name="_Toc165109538"/>
      <w:bookmarkStart w:id="169" w:name="_Toc165109882"/>
      <w:bookmarkStart w:id="170" w:name="_Toc165109985"/>
      <w:bookmarkStart w:id="171" w:name="_Toc165110037"/>
      <w:bookmarkStart w:id="172" w:name="_Toc165110135"/>
      <w:bookmarkStart w:id="173" w:name="_Toc165123792"/>
      <w:bookmarkStart w:id="174" w:name="_Toc165736934"/>
      <w:bookmarkStart w:id="175" w:name="_Toc165737032"/>
      <w:r>
        <w:t xml:space="preserve">4.1 </w:t>
      </w:r>
      <w:r>
        <w:rPr>
          <w:rFonts w:hint="eastAsia"/>
        </w:rPr>
        <w:t>实验系统设计及流程</w:t>
      </w:r>
      <w:bookmarkEnd w:id="168"/>
      <w:bookmarkEnd w:id="169"/>
      <w:bookmarkEnd w:id="170"/>
      <w:bookmarkEnd w:id="171"/>
      <w:bookmarkEnd w:id="172"/>
      <w:bookmarkEnd w:id="173"/>
      <w:bookmarkEnd w:id="174"/>
      <w:bookmarkEnd w:id="175"/>
    </w:p>
    <w:p w14:paraId="06F3904A" w14:textId="77777777" w:rsidR="001A1276" w:rsidRDefault="001A1276" w:rsidP="001A1276">
      <w:pPr>
        <w:spacing w:before="163" w:after="163"/>
      </w:pPr>
      <w:r>
        <w:tab/>
      </w:r>
      <w:r>
        <w:rPr>
          <w:rFonts w:hint="eastAsia"/>
        </w:rPr>
        <w:t>为了验证仿真建模的准确性，搭建水下偏振光传播系统并分析偏振光偏振态变化数据，实验系统原理图如图</w:t>
      </w:r>
      <w:r>
        <w:t>4.1</w:t>
      </w:r>
      <w:r>
        <w:rPr>
          <w:rFonts w:hint="eastAsia"/>
        </w:rPr>
        <w:t>所示。其中装置</w:t>
      </w:r>
      <w:r>
        <w:rPr>
          <w:rFonts w:hint="eastAsia"/>
        </w:rPr>
        <w:t>1</w:t>
      </w:r>
      <w:r>
        <w:rPr>
          <w:rFonts w:hint="eastAsia"/>
        </w:rPr>
        <w:t>为激光发射源，装置</w:t>
      </w:r>
      <w:r>
        <w:rPr>
          <w:rFonts w:hint="eastAsia"/>
        </w:rPr>
        <w:t>2</w:t>
      </w:r>
      <w:r>
        <w:rPr>
          <w:rFonts w:hint="eastAsia"/>
        </w:rPr>
        <w:t>为偏振调节器，装置</w:t>
      </w:r>
      <w:r>
        <w:rPr>
          <w:rFonts w:hint="eastAsia"/>
        </w:rPr>
        <w:t>3</w:t>
      </w:r>
      <w:r>
        <w:rPr>
          <w:rFonts w:hint="eastAsia"/>
        </w:rPr>
        <w:t>为装有液体的水箱，装置</w:t>
      </w:r>
      <w:r>
        <w:rPr>
          <w:rFonts w:hint="eastAsia"/>
        </w:rPr>
        <w:t>4</w:t>
      </w:r>
      <w:r>
        <w:rPr>
          <w:rFonts w:hint="eastAsia"/>
        </w:rPr>
        <w:t>为偏振态分析仪。</w:t>
      </w:r>
    </w:p>
    <w:p w14:paraId="48F31C15" w14:textId="77777777" w:rsidR="001A1276" w:rsidRDefault="001A1276" w:rsidP="00627F8A">
      <w:pPr>
        <w:keepNext/>
        <w:widowControl/>
        <w:spacing w:beforeLines="0" w:before="0" w:afterLines="0" w:after="0" w:line="240" w:lineRule="auto"/>
        <w:jc w:val="center"/>
      </w:pPr>
      <w:r w:rsidRPr="004E546F">
        <w:rPr>
          <w:rFonts w:ascii="宋体" w:eastAsia="宋体" w:hAnsi="宋体" w:cs="宋体"/>
          <w:noProof/>
          <w:kern w:val="0"/>
          <w:szCs w:val="24"/>
        </w:rPr>
        <w:drawing>
          <wp:inline distT="0" distB="0" distL="0" distR="0" wp14:anchorId="7AF49E1B" wp14:editId="7819BA37">
            <wp:extent cx="3888000" cy="10307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888000" cy="1030745"/>
                    </a:xfrm>
                    <a:prstGeom prst="rect">
                      <a:avLst/>
                    </a:prstGeom>
                    <a:noFill/>
                    <a:ln>
                      <a:noFill/>
                    </a:ln>
                  </pic:spPr>
                </pic:pic>
              </a:graphicData>
            </a:graphic>
          </wp:inline>
        </w:drawing>
      </w:r>
    </w:p>
    <w:p w14:paraId="31892A1F" w14:textId="77777777" w:rsidR="001A1276" w:rsidRPr="009A3112" w:rsidRDefault="001A1276" w:rsidP="00627F8A">
      <w:pPr>
        <w:pStyle w:val="a5"/>
        <w:ind w:left="480" w:hanging="480"/>
        <w:rPr>
          <w:rFonts w:ascii="宋体" w:hAnsi="宋体" w:cs="宋体" w:hint="eastAsia"/>
          <w:kern w:val="0"/>
          <w:szCs w:val="24"/>
        </w:rPr>
      </w:pPr>
      <w:r>
        <w:rPr>
          <w:rFonts w:hint="eastAsia"/>
        </w:rPr>
        <w:t>图</w:t>
      </w:r>
      <w:r>
        <w:t xml:space="preserve">4.1 </w:t>
      </w:r>
      <w:r>
        <w:rPr>
          <w:rFonts w:hint="eastAsia"/>
        </w:rPr>
        <w:t>水下偏振光传播实验原理图</w:t>
      </w:r>
    </w:p>
    <w:p w14:paraId="7621AE97" w14:textId="77777777" w:rsidR="001A1276" w:rsidRDefault="001A1276" w:rsidP="00627F8A">
      <w:pPr>
        <w:keepNext/>
        <w:widowControl/>
        <w:spacing w:beforeLines="0" w:before="0" w:afterLines="0" w:after="0" w:line="240" w:lineRule="auto"/>
        <w:jc w:val="left"/>
      </w:pPr>
      <w:r w:rsidRPr="001F4233">
        <w:rPr>
          <w:rFonts w:ascii="宋体" w:eastAsia="宋体" w:hAnsi="宋体" w:cs="宋体"/>
          <w:noProof/>
          <w:kern w:val="0"/>
          <w:szCs w:val="24"/>
        </w:rPr>
        <w:drawing>
          <wp:inline distT="0" distB="0" distL="0" distR="0" wp14:anchorId="7C6672B7" wp14:editId="014BBF62">
            <wp:extent cx="5274310" cy="19119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5274310" cy="1911985"/>
                    </a:xfrm>
                    <a:prstGeom prst="rect">
                      <a:avLst/>
                    </a:prstGeom>
                    <a:noFill/>
                    <a:ln>
                      <a:noFill/>
                    </a:ln>
                  </pic:spPr>
                </pic:pic>
              </a:graphicData>
            </a:graphic>
          </wp:inline>
        </w:drawing>
      </w:r>
    </w:p>
    <w:p w14:paraId="0533D411" w14:textId="77777777" w:rsidR="001A1276" w:rsidRPr="001F4233" w:rsidRDefault="001A1276" w:rsidP="00627F8A">
      <w:pPr>
        <w:pStyle w:val="a5"/>
        <w:ind w:left="480" w:hanging="480"/>
        <w:rPr>
          <w:rFonts w:ascii="宋体" w:hAnsi="宋体" w:cs="宋体" w:hint="eastAsia"/>
          <w:kern w:val="0"/>
          <w:szCs w:val="24"/>
        </w:rPr>
      </w:pPr>
      <w:r>
        <w:rPr>
          <w:rFonts w:hint="eastAsia"/>
        </w:rPr>
        <w:t>图</w:t>
      </w:r>
      <w:r>
        <w:t xml:space="preserve">4.2 </w:t>
      </w:r>
      <w:r>
        <w:rPr>
          <w:rFonts w:hint="eastAsia"/>
        </w:rPr>
        <w:t>实验装置图</w:t>
      </w:r>
    </w:p>
    <w:p w14:paraId="305B315F" w14:textId="77777777" w:rsidR="001A1276" w:rsidRDefault="001A1276" w:rsidP="001A1276">
      <w:pPr>
        <w:spacing w:before="163" w:after="163"/>
      </w:pPr>
      <w:r>
        <w:tab/>
      </w:r>
      <w:r>
        <w:rPr>
          <w:rFonts w:hint="eastAsia"/>
        </w:rPr>
        <w:t>本实验的实验装置如图</w:t>
      </w:r>
      <w:r>
        <w:t>4.2</w:t>
      </w:r>
      <w:r>
        <w:rPr>
          <w:rFonts w:hint="eastAsia"/>
        </w:rPr>
        <w:t>所示，其中使用的实验仪器及介绍如下：</w:t>
      </w:r>
    </w:p>
    <w:p w14:paraId="3581CEE5" w14:textId="0030C205" w:rsidR="001A1276" w:rsidRDefault="001A1276" w:rsidP="001A1276">
      <w:pPr>
        <w:pStyle w:val="a6"/>
        <w:numPr>
          <w:ilvl w:val="0"/>
          <w:numId w:val="6"/>
        </w:numPr>
        <w:spacing w:before="163" w:after="163"/>
        <w:ind w:firstLineChars="0"/>
      </w:pPr>
      <w:r>
        <w:rPr>
          <w:rFonts w:hint="eastAsia"/>
        </w:rPr>
        <w:t>激光器，图</w:t>
      </w:r>
      <w:r>
        <w:t>4.3(a)</w:t>
      </w:r>
      <w:r>
        <w:rPr>
          <w:rFonts w:hint="eastAsia"/>
        </w:rPr>
        <w:t>所示，发射波长为</w:t>
      </w:r>
      <w:r w:rsidR="004974E2">
        <w:t>5</w:t>
      </w:r>
      <w:r>
        <w:t>32</w:t>
      </w:r>
      <w:r w:rsidR="00CC43FA">
        <w:t xml:space="preserve"> </w:t>
      </w:r>
      <w:r>
        <w:t>nm</w:t>
      </w:r>
      <w:r>
        <w:rPr>
          <w:rFonts w:hint="eastAsia"/>
        </w:rPr>
        <w:t>的绿色激光，供电电压为</w:t>
      </w:r>
      <w:r>
        <w:rPr>
          <w:rFonts w:hint="eastAsia"/>
        </w:rPr>
        <w:t>4</w:t>
      </w:r>
      <w:r>
        <w:t>.5</w:t>
      </w:r>
      <w:r w:rsidR="00CC43FA">
        <w:t xml:space="preserve"> </w:t>
      </w:r>
      <w:r>
        <w:t>V</w:t>
      </w:r>
      <w:r>
        <w:rPr>
          <w:rFonts w:hint="eastAsia"/>
        </w:rPr>
        <w:t>，电流为</w:t>
      </w:r>
      <w:r>
        <w:rPr>
          <w:rFonts w:hint="eastAsia"/>
        </w:rPr>
        <w:t>1</w:t>
      </w:r>
      <w:r w:rsidR="00CC43FA">
        <w:t xml:space="preserve"> </w:t>
      </w:r>
      <w:r>
        <w:t>A</w:t>
      </w:r>
      <w:r>
        <w:rPr>
          <w:rFonts w:hint="eastAsia"/>
        </w:rPr>
        <w:t>；</w:t>
      </w:r>
    </w:p>
    <w:p w14:paraId="4FEB08AC" w14:textId="4DB7FDF0" w:rsidR="001A1276" w:rsidRDefault="001A1276" w:rsidP="001A1276">
      <w:pPr>
        <w:pStyle w:val="a6"/>
        <w:numPr>
          <w:ilvl w:val="0"/>
          <w:numId w:val="6"/>
        </w:numPr>
        <w:spacing w:before="163" w:after="163"/>
        <w:ind w:firstLineChars="0"/>
      </w:pPr>
      <w:r>
        <w:rPr>
          <w:rFonts w:hint="eastAsia"/>
        </w:rPr>
        <w:t>衰减片，图</w:t>
      </w:r>
      <w:r>
        <w:t>4.3(b)</w:t>
      </w:r>
      <w:r>
        <w:rPr>
          <w:rFonts w:hint="eastAsia"/>
        </w:rPr>
        <w:t>所示，由于偏振态分析仪的接收功率为</w:t>
      </w:r>
      <w:r>
        <w:rPr>
          <w:rFonts w:hint="eastAsia"/>
        </w:rPr>
        <w:t>-</w:t>
      </w:r>
      <w:r>
        <w:t>40</w:t>
      </w:r>
      <w:r w:rsidR="00CC43FA">
        <w:t xml:space="preserve"> </w:t>
      </w:r>
      <w:r>
        <w:t>dBm</w:t>
      </w:r>
      <w:r w:rsidR="00CC43FA">
        <w:t xml:space="preserve"> </w:t>
      </w:r>
      <w:r>
        <w:t>~</w:t>
      </w:r>
      <w:r w:rsidR="00CC43FA">
        <w:t xml:space="preserve"> </w:t>
      </w:r>
      <w:r>
        <w:t>+3</w:t>
      </w:r>
      <w:r w:rsidR="00CC43FA">
        <w:t xml:space="preserve"> </w:t>
      </w:r>
      <w:r>
        <w:t>dBm</w:t>
      </w:r>
      <w:r>
        <w:rPr>
          <w:rFonts w:hint="eastAsia"/>
        </w:rPr>
        <w:t>，</w:t>
      </w:r>
      <w:r>
        <w:rPr>
          <w:rFonts w:hint="eastAsia"/>
        </w:rPr>
        <w:lastRenderedPageBreak/>
        <w:t>为了将激光功率控制在该范围内，且能保证激光器正常工作，在光源后放置</w:t>
      </w:r>
      <w:r>
        <w:rPr>
          <w:rFonts w:hint="eastAsia"/>
        </w:rPr>
        <w:t>3</w:t>
      </w:r>
      <w:r>
        <w:t>0</w:t>
      </w:r>
      <w:r w:rsidR="00CC43FA">
        <w:t xml:space="preserve"> </w:t>
      </w:r>
      <w:r>
        <w:rPr>
          <w:rFonts w:hint="eastAsia"/>
        </w:rPr>
        <w:t>d</w:t>
      </w:r>
      <w:r>
        <w:t>B</w:t>
      </w:r>
      <w:r>
        <w:rPr>
          <w:rFonts w:hint="eastAsia"/>
        </w:rPr>
        <w:t>衰减片；</w:t>
      </w:r>
    </w:p>
    <w:p w14:paraId="06B89464" w14:textId="77777777" w:rsidR="001A1276" w:rsidRPr="002B2891" w:rsidRDefault="001A1276" w:rsidP="001A1276">
      <w:pPr>
        <w:pStyle w:val="a6"/>
        <w:numPr>
          <w:ilvl w:val="0"/>
          <w:numId w:val="6"/>
        </w:numPr>
        <w:spacing w:before="163" w:after="163"/>
        <w:ind w:firstLineChars="0"/>
      </w:pPr>
      <w:r>
        <w:rPr>
          <w:rFonts w:hint="eastAsia"/>
        </w:rPr>
        <w:t>偏振片，图</w:t>
      </w:r>
      <w:r>
        <w:t>4.3(c)</w:t>
      </w:r>
      <w:r>
        <w:rPr>
          <w:rFonts w:hint="eastAsia"/>
        </w:rPr>
        <w:t>所示，该偏振片的调节范围为</w:t>
      </w:r>
      <w:r>
        <w:rPr>
          <w:rFonts w:hint="eastAsia"/>
        </w:rPr>
        <w:t>0</w:t>
      </w:r>
      <w:r>
        <w:t>~360</w:t>
      </w:r>
      <w:r w:rsidRPr="00045C21">
        <w:rPr>
          <w:rFonts w:cs="Times New Roman"/>
        </w:rPr>
        <w:t>°</w:t>
      </w:r>
      <w:r>
        <w:rPr>
          <w:rFonts w:cs="Times New Roman" w:hint="eastAsia"/>
        </w:rPr>
        <w:t>，为了得到垂直线偏振光，将偏振片调节至</w:t>
      </w:r>
      <w:r>
        <w:rPr>
          <w:rFonts w:cs="Times New Roman" w:hint="eastAsia"/>
        </w:rPr>
        <w:t>9</w:t>
      </w:r>
      <w:r>
        <w:rPr>
          <w:rFonts w:cs="Times New Roman"/>
        </w:rPr>
        <w:t>0</w:t>
      </w:r>
      <w:r w:rsidRPr="00045C21">
        <w:rPr>
          <w:rFonts w:cs="Times New Roman"/>
        </w:rPr>
        <w:t>°</w:t>
      </w:r>
      <w:r>
        <w:rPr>
          <w:rFonts w:cs="Times New Roman" w:hint="eastAsia"/>
        </w:rPr>
        <w:t>；</w:t>
      </w:r>
    </w:p>
    <w:p w14:paraId="72217500" w14:textId="77777777" w:rsidR="001A1276" w:rsidRPr="00023DAA" w:rsidRDefault="001A1276" w:rsidP="001A1276">
      <w:pPr>
        <w:pStyle w:val="a6"/>
        <w:numPr>
          <w:ilvl w:val="0"/>
          <w:numId w:val="6"/>
        </w:numPr>
        <w:spacing w:before="163" w:after="163"/>
        <w:ind w:firstLineChars="0"/>
      </w:pPr>
      <w:r>
        <w:rPr>
          <w:rFonts w:cs="Times New Roman" w:hint="eastAsia"/>
        </w:rPr>
        <w:t>1</w:t>
      </w:r>
      <w:r>
        <w:rPr>
          <w:rFonts w:cs="Times New Roman"/>
        </w:rPr>
        <w:t>/4</w:t>
      </w:r>
      <w:r>
        <w:rPr>
          <w:rFonts w:cs="Times New Roman" w:hint="eastAsia"/>
        </w:rPr>
        <w:t>波片，</w:t>
      </w:r>
      <w:r>
        <w:rPr>
          <w:rFonts w:hint="eastAsia"/>
        </w:rPr>
        <w:t>图</w:t>
      </w:r>
      <w:r>
        <w:t>4.3(d)</w:t>
      </w:r>
      <w:r>
        <w:rPr>
          <w:rFonts w:hint="eastAsia"/>
        </w:rPr>
        <w:t>所示，</w:t>
      </w:r>
      <w:r>
        <w:rPr>
          <w:rFonts w:cs="Times New Roman" w:hint="eastAsia"/>
        </w:rPr>
        <w:t>为了得到圆偏振光，需在偏振片之后放置</w:t>
      </w:r>
      <w:r>
        <w:rPr>
          <w:rFonts w:cs="Times New Roman"/>
        </w:rPr>
        <w:t>1/4</w:t>
      </w:r>
      <w:r>
        <w:rPr>
          <w:rFonts w:cs="Times New Roman" w:hint="eastAsia"/>
        </w:rPr>
        <w:t>波片，并将波片调节至与偏振片角度为</w:t>
      </w:r>
      <w:r>
        <w:rPr>
          <w:rFonts w:cs="Times New Roman" w:hint="eastAsia"/>
        </w:rPr>
        <w:t>4</w:t>
      </w:r>
      <w:r>
        <w:rPr>
          <w:rFonts w:cs="Times New Roman"/>
        </w:rPr>
        <w:t>5</w:t>
      </w:r>
      <w:r w:rsidRPr="00045C21">
        <w:rPr>
          <w:rFonts w:cs="Times New Roman"/>
        </w:rPr>
        <w:t>°</w:t>
      </w:r>
      <w:r>
        <w:rPr>
          <w:rFonts w:cs="Times New Roman" w:hint="eastAsia"/>
        </w:rPr>
        <w:t>；</w:t>
      </w:r>
    </w:p>
    <w:p w14:paraId="08927571" w14:textId="77777777" w:rsidR="001A1276" w:rsidRPr="00C40891" w:rsidRDefault="001A1276" w:rsidP="001A1276">
      <w:pPr>
        <w:pStyle w:val="a6"/>
        <w:numPr>
          <w:ilvl w:val="0"/>
          <w:numId w:val="6"/>
        </w:numPr>
        <w:spacing w:before="163" w:after="163"/>
        <w:ind w:firstLineChars="0"/>
      </w:pPr>
      <w:r>
        <w:rPr>
          <w:rFonts w:cs="Times New Roman" w:hint="eastAsia"/>
        </w:rPr>
        <w:t>水箱，水箱大小为</w:t>
      </w:r>
      <w:r>
        <w:rPr>
          <w:rFonts w:cs="Times New Roman" w:hint="eastAsia"/>
        </w:rPr>
        <w:t>3</w:t>
      </w:r>
      <w:r>
        <w:rPr>
          <w:rFonts w:cs="Times New Roman"/>
        </w:rPr>
        <w:t>0</w:t>
      </w:r>
      <w:r>
        <w:rPr>
          <w:rFonts w:cs="Times New Roman" w:hint="eastAsia"/>
        </w:rPr>
        <w:t>×</w:t>
      </w:r>
      <w:r>
        <w:rPr>
          <w:rFonts w:cs="Times New Roman"/>
        </w:rPr>
        <w:t>40</w:t>
      </w:r>
      <w:r>
        <w:rPr>
          <w:rFonts w:cs="Times New Roman" w:hint="eastAsia"/>
        </w:rPr>
        <w:t>×</w:t>
      </w:r>
      <w:r>
        <w:rPr>
          <w:rFonts w:cs="Times New Roman"/>
        </w:rPr>
        <w:t>50cm</w:t>
      </w:r>
      <w:r>
        <w:rPr>
          <w:rFonts w:cs="Times New Roman" w:hint="eastAsia"/>
        </w:rPr>
        <w:t>，实验过程中液体高度约为</w:t>
      </w:r>
      <w:r>
        <w:rPr>
          <w:rFonts w:cs="Times New Roman" w:hint="eastAsia"/>
        </w:rPr>
        <w:t>2</w:t>
      </w:r>
      <w:r>
        <w:rPr>
          <w:rFonts w:cs="Times New Roman"/>
        </w:rPr>
        <w:t>5</w:t>
      </w:r>
      <w:r>
        <w:rPr>
          <w:rFonts w:cs="Times New Roman" w:hint="eastAsia"/>
        </w:rPr>
        <w:t>cm</w:t>
      </w:r>
      <w:r>
        <w:rPr>
          <w:rFonts w:cs="Times New Roman" w:hint="eastAsia"/>
        </w:rPr>
        <w:t>，偏振光在水中的传播距离为</w:t>
      </w:r>
      <w:r>
        <w:rPr>
          <w:rFonts w:cs="Times New Roman" w:hint="eastAsia"/>
        </w:rPr>
        <w:t>5</w:t>
      </w:r>
      <w:r>
        <w:rPr>
          <w:rFonts w:cs="Times New Roman"/>
        </w:rPr>
        <w:t>0cm</w:t>
      </w:r>
      <w:r>
        <w:rPr>
          <w:rFonts w:cs="Times New Roman" w:hint="eastAsia"/>
        </w:rPr>
        <w:t>；</w:t>
      </w:r>
    </w:p>
    <w:p w14:paraId="75B02E03" w14:textId="77777777" w:rsidR="001A1276" w:rsidRDefault="001A1276" w:rsidP="001A1276">
      <w:pPr>
        <w:pStyle w:val="a6"/>
        <w:numPr>
          <w:ilvl w:val="0"/>
          <w:numId w:val="6"/>
        </w:numPr>
        <w:spacing w:before="163" w:after="163"/>
        <w:ind w:firstLineChars="0"/>
      </w:pPr>
      <w:r>
        <w:rPr>
          <w:rFonts w:cs="Times New Roman" w:hint="eastAsia"/>
        </w:rPr>
        <w:t>偏振态分析仪，</w:t>
      </w:r>
      <w:r>
        <w:rPr>
          <w:rFonts w:hint="eastAsia"/>
        </w:rPr>
        <w:t>图</w:t>
      </w:r>
      <w:r>
        <w:t>4.3(e)</w:t>
      </w:r>
      <w:r>
        <w:rPr>
          <w:rFonts w:hint="eastAsia"/>
        </w:rPr>
        <w:t>所示，</w:t>
      </w:r>
      <w:r>
        <w:rPr>
          <w:rFonts w:cs="Times New Roman" w:hint="eastAsia"/>
        </w:rPr>
        <w:t>T</w:t>
      </w:r>
      <w:r>
        <w:rPr>
          <w:rFonts w:cs="Times New Roman"/>
        </w:rPr>
        <w:t>horlabs</w:t>
      </w:r>
      <w:r>
        <w:rPr>
          <w:rFonts w:cs="Times New Roman" w:hint="eastAsia"/>
        </w:rPr>
        <w:t>的</w:t>
      </w:r>
      <w:r>
        <w:rPr>
          <w:rFonts w:cs="Times New Roman" w:hint="eastAsia"/>
        </w:rPr>
        <w:t>P</w:t>
      </w:r>
      <w:r>
        <w:rPr>
          <w:rFonts w:cs="Times New Roman"/>
        </w:rPr>
        <w:t>AX1000</w:t>
      </w:r>
      <w:r>
        <w:rPr>
          <w:rFonts w:cs="Times New Roman" w:hint="eastAsia"/>
        </w:rPr>
        <w:t>型号偏振态分析仪，通过</w:t>
      </w:r>
      <w:r w:rsidRPr="005B1F09">
        <w:rPr>
          <w:rFonts w:cs="Times New Roman"/>
        </w:rPr>
        <w:t>Thorlabs PAX1000</w:t>
      </w:r>
      <w:r>
        <w:rPr>
          <w:rFonts w:cs="Times New Roman" w:hint="eastAsia"/>
        </w:rPr>
        <w:t>软件可以获取偏振光的偏振度、斯托克斯矢量和功率等信息。</w:t>
      </w:r>
    </w:p>
    <w:p w14:paraId="02E2319D" w14:textId="77777777" w:rsidR="001A1276" w:rsidRDefault="001A1276" w:rsidP="006C7FF3">
      <w:pPr>
        <w:keepNext/>
        <w:spacing w:beforeLines="0" w:before="0" w:afterLines="0" w:after="0"/>
        <w:jc w:val="center"/>
      </w:pPr>
      <w:r>
        <w:rPr>
          <w:noProof/>
        </w:rPr>
        <w:drawing>
          <wp:inline distT="0" distB="0" distL="0" distR="0" wp14:anchorId="51F9D177" wp14:editId="6C7FA63F">
            <wp:extent cx="3384000" cy="3051554"/>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3384000" cy="3051554"/>
                    </a:xfrm>
                    <a:prstGeom prst="rect">
                      <a:avLst/>
                    </a:prstGeom>
                    <a:noFill/>
                    <a:ln>
                      <a:noFill/>
                    </a:ln>
                  </pic:spPr>
                </pic:pic>
              </a:graphicData>
            </a:graphic>
          </wp:inline>
        </w:drawing>
      </w:r>
    </w:p>
    <w:p w14:paraId="3A9605B7" w14:textId="77777777" w:rsidR="001A1276" w:rsidRDefault="001A1276" w:rsidP="006C7FF3">
      <w:pPr>
        <w:pStyle w:val="a5"/>
        <w:ind w:left="480" w:hanging="480"/>
      </w:pPr>
      <w:r w:rsidRPr="00824BE1">
        <w:rPr>
          <w:rFonts w:hint="eastAsia"/>
          <w:highlight w:val="yellow"/>
        </w:rPr>
        <w:t>图</w:t>
      </w:r>
      <w:r w:rsidRPr="00824BE1">
        <w:rPr>
          <w:highlight w:val="yellow"/>
        </w:rPr>
        <w:t xml:space="preserve">4.3 </w:t>
      </w:r>
      <w:r w:rsidRPr="00824BE1">
        <w:rPr>
          <w:rFonts w:hint="eastAsia"/>
          <w:highlight w:val="yellow"/>
        </w:rPr>
        <w:t>实验仪器汇总图</w:t>
      </w:r>
    </w:p>
    <w:p w14:paraId="2866015F" w14:textId="1BC4B20C" w:rsidR="001A1276" w:rsidRDefault="001A1276" w:rsidP="001A1276">
      <w:pPr>
        <w:spacing w:before="163" w:after="163"/>
      </w:pPr>
      <w:r>
        <w:tab/>
      </w:r>
      <w:r>
        <w:rPr>
          <w:rFonts w:hint="eastAsia"/>
        </w:rPr>
        <w:t>为了探究偏振光在水下的传播特性并验证仿真模型的正确性，该实验主要分为两部分：①</w:t>
      </w:r>
      <w:r>
        <w:rPr>
          <w:rFonts w:hint="eastAsia"/>
        </w:rPr>
        <w:t xml:space="preserve"> </w:t>
      </w:r>
      <w:r>
        <w:rPr>
          <w:rFonts w:hint="eastAsia"/>
        </w:rPr>
        <w:t>探究</w:t>
      </w:r>
      <w:r w:rsidR="00601FE6">
        <w:rPr>
          <w:rFonts w:hint="eastAsia"/>
        </w:rPr>
        <w:t>浑浊水体中</w:t>
      </w:r>
      <w:r>
        <w:rPr>
          <w:rFonts w:hint="eastAsia"/>
        </w:rPr>
        <w:t>单位体积内</w:t>
      </w:r>
      <w:r w:rsidR="003A63DA">
        <w:rPr>
          <w:rFonts w:hint="eastAsia"/>
        </w:rPr>
        <w:t>颗粒数量</w:t>
      </w:r>
      <w:r>
        <w:rPr>
          <w:rFonts w:hint="eastAsia"/>
        </w:rPr>
        <w:t>变化</w:t>
      </w:r>
      <w:r w:rsidR="001A3F02">
        <w:rPr>
          <w:rFonts w:hint="eastAsia"/>
        </w:rPr>
        <w:t>时，不同类型偏振光偏振态</w:t>
      </w:r>
      <w:r w:rsidR="00B63C10">
        <w:rPr>
          <w:rFonts w:hint="eastAsia"/>
        </w:rPr>
        <w:t>的变化特性</w:t>
      </w:r>
      <w:r>
        <w:rPr>
          <w:rFonts w:hint="eastAsia"/>
        </w:rPr>
        <w:t>，使用线偏振光和圆偏振光作为不同类型的入射偏振光；②</w:t>
      </w:r>
      <w:r>
        <w:rPr>
          <w:rFonts w:hint="eastAsia"/>
        </w:rPr>
        <w:t xml:space="preserve"> </w:t>
      </w:r>
      <w:r>
        <w:rPr>
          <w:rFonts w:hint="eastAsia"/>
        </w:rPr>
        <w:t>探究水下颗粒折射率对偏振光偏振态的影响，使用牛奶和小球藻冻干粉作为不同</w:t>
      </w:r>
      <w:r w:rsidR="00664A7E">
        <w:rPr>
          <w:rFonts w:hint="eastAsia"/>
        </w:rPr>
        <w:t>水</w:t>
      </w:r>
      <w:r w:rsidR="00664A7E">
        <w:rPr>
          <w:rFonts w:hint="eastAsia"/>
        </w:rPr>
        <w:lastRenderedPageBreak/>
        <w:t>体</w:t>
      </w:r>
      <w:r w:rsidR="000231EE">
        <w:rPr>
          <w:rFonts w:hint="eastAsia"/>
        </w:rPr>
        <w:t>添加物</w:t>
      </w:r>
      <w:r>
        <w:rPr>
          <w:rFonts w:hint="eastAsia"/>
        </w:rPr>
        <w:t>进行实验，如图</w:t>
      </w:r>
      <w:r>
        <w:t>4.4</w:t>
      </w:r>
      <w:r>
        <w:rPr>
          <w:rFonts w:hint="eastAsia"/>
        </w:rPr>
        <w:t>所示</w:t>
      </w:r>
      <w:r w:rsidR="007E7342">
        <w:rPr>
          <w:rFonts w:hint="eastAsia"/>
        </w:rPr>
        <w:t>。</w:t>
      </w:r>
      <w:r>
        <w:rPr>
          <w:rFonts w:hint="eastAsia"/>
        </w:rPr>
        <w:t>牛奶颗粒折射率可以近似为实数，</w:t>
      </w:r>
      <w:r w:rsidR="00C17251">
        <w:rPr>
          <w:rFonts w:hint="eastAsia"/>
        </w:rPr>
        <w:t>也就是牛奶颗粒对光只有</w:t>
      </w:r>
      <w:r w:rsidR="0029580B">
        <w:rPr>
          <w:rFonts w:hint="eastAsia"/>
        </w:rPr>
        <w:t>散射</w:t>
      </w:r>
      <w:r w:rsidR="00C17251">
        <w:rPr>
          <w:rFonts w:hint="eastAsia"/>
        </w:rPr>
        <w:t>作用，</w:t>
      </w:r>
      <w:r>
        <w:rPr>
          <w:rFonts w:hint="eastAsia"/>
        </w:rPr>
        <w:t>而藻类颗粒折射率的复数部分不可忽略，</w:t>
      </w:r>
      <w:r w:rsidR="00C17251">
        <w:rPr>
          <w:rFonts w:hint="eastAsia"/>
        </w:rPr>
        <w:t>即藻类颗粒对光</w:t>
      </w:r>
      <w:r w:rsidR="001B2398">
        <w:rPr>
          <w:rFonts w:hint="eastAsia"/>
        </w:rPr>
        <w:t>有</w:t>
      </w:r>
      <w:r w:rsidR="00C17251">
        <w:rPr>
          <w:rFonts w:hint="eastAsia"/>
        </w:rPr>
        <w:t>散射和吸收作用</w:t>
      </w:r>
      <w:r w:rsidR="00A31715">
        <w:rPr>
          <w:rFonts w:hint="eastAsia"/>
          <w:vertAlign w:val="superscript"/>
        </w:rPr>
        <w:t>[</w:t>
      </w:r>
      <w:r w:rsidR="00B91D45">
        <w:rPr>
          <w:vertAlign w:val="superscript"/>
        </w:rPr>
        <w:t>3</w:t>
      </w:r>
      <w:r w:rsidR="00984F38">
        <w:rPr>
          <w:vertAlign w:val="superscript"/>
        </w:rPr>
        <w:t>5</w:t>
      </w:r>
      <w:r w:rsidR="00A31715">
        <w:rPr>
          <w:vertAlign w:val="superscript"/>
        </w:rPr>
        <w:t>]</w:t>
      </w:r>
      <w:r w:rsidR="00C17251">
        <w:rPr>
          <w:rFonts w:hint="eastAsia"/>
        </w:rPr>
        <w:t>，</w:t>
      </w:r>
      <w:r w:rsidR="007E7342">
        <w:rPr>
          <w:rFonts w:hint="eastAsia"/>
        </w:rPr>
        <w:t>主要分析两种</w:t>
      </w:r>
      <w:r>
        <w:rPr>
          <w:rFonts w:hint="eastAsia"/>
        </w:rPr>
        <w:t>颗粒折射率的吸收系数</w:t>
      </w:r>
      <w:r w:rsidR="00BD7D57">
        <w:rPr>
          <w:rFonts w:hint="eastAsia"/>
        </w:rPr>
        <w:t>（复数部分）</w:t>
      </w:r>
      <w:r>
        <w:rPr>
          <w:rFonts w:hint="eastAsia"/>
        </w:rPr>
        <w:t>对偏振光偏振态的影响。</w:t>
      </w:r>
    </w:p>
    <w:p w14:paraId="6C4F535B" w14:textId="77777777" w:rsidR="001A1276" w:rsidRDefault="001A1276" w:rsidP="006C7FF3">
      <w:pPr>
        <w:keepNext/>
        <w:spacing w:beforeLines="0" w:before="0" w:afterLines="0" w:after="0"/>
        <w:jc w:val="center"/>
      </w:pPr>
      <w:r>
        <w:rPr>
          <w:noProof/>
        </w:rPr>
        <w:drawing>
          <wp:inline distT="0" distB="0" distL="0" distR="0" wp14:anchorId="40E8C16C" wp14:editId="06B86E0E">
            <wp:extent cx="2736000" cy="2097947"/>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2736000" cy="2097947"/>
                    </a:xfrm>
                    <a:prstGeom prst="rect">
                      <a:avLst/>
                    </a:prstGeom>
                    <a:noFill/>
                    <a:ln>
                      <a:noFill/>
                    </a:ln>
                  </pic:spPr>
                </pic:pic>
              </a:graphicData>
            </a:graphic>
          </wp:inline>
        </w:drawing>
      </w:r>
    </w:p>
    <w:p w14:paraId="3A3DAC97" w14:textId="77777777" w:rsidR="001A1276" w:rsidRDefault="001A1276" w:rsidP="006C7FF3">
      <w:pPr>
        <w:pStyle w:val="a5"/>
        <w:ind w:left="480" w:hanging="480"/>
      </w:pPr>
      <w:r>
        <w:rPr>
          <w:rFonts w:hint="eastAsia"/>
        </w:rPr>
        <w:t>图</w:t>
      </w:r>
      <w:r>
        <w:t xml:space="preserve">4.4 </w:t>
      </w:r>
      <w:r>
        <w:rPr>
          <w:rFonts w:hint="eastAsia"/>
        </w:rPr>
        <w:t>不同浑浊水体使用的物质</w:t>
      </w:r>
    </w:p>
    <w:p w14:paraId="6B12F14C" w14:textId="46D24295" w:rsidR="001A1276" w:rsidRDefault="001A1276" w:rsidP="001A1276">
      <w:pPr>
        <w:spacing w:before="163" w:after="163"/>
      </w:pPr>
      <w:r>
        <w:tab/>
      </w:r>
      <w:r>
        <w:rPr>
          <w:rFonts w:hint="eastAsia"/>
        </w:rPr>
        <w:t>从具体操作上来说，首先搭建好光路，使得偏振光能够通过水箱并进入偏振态分析仪的孔径范围内，并先后调试好线偏振片和波片的位置，最终能够得到斯托克斯矢量为</w:t>
      </w:r>
      <w:r w:rsidRPr="00587EB7">
        <w:rPr>
          <w:position w:val="-10"/>
        </w:rPr>
        <w:object w:dxaOrig="1020" w:dyaOrig="320" w14:anchorId="41A251B5">
          <v:shape id="_x0000_i1118" type="#_x0000_t75" style="width:50.8pt;height:16.15pt" o:ole="">
            <v:imagedata r:id="rId230" o:title=""/>
          </v:shape>
          <o:OLEObject Type="Embed" ProgID="Equation.DSMT4" ShapeID="_x0000_i1118" DrawAspect="Content" ObjectID="_1838142265" r:id="rId231"/>
        </w:object>
      </w:r>
      <w:r>
        <w:rPr>
          <w:rFonts w:hint="eastAsia"/>
        </w:rPr>
        <w:t>和</w:t>
      </w:r>
      <w:r w:rsidRPr="00587EB7">
        <w:rPr>
          <w:position w:val="-10"/>
        </w:rPr>
        <w:object w:dxaOrig="859" w:dyaOrig="320" w14:anchorId="0B255583">
          <v:shape id="_x0000_i1119" type="#_x0000_t75" style="width:43.5pt;height:16.15pt" o:ole="">
            <v:imagedata r:id="rId232" o:title=""/>
          </v:shape>
          <o:OLEObject Type="Embed" ProgID="Equation.DSMT4" ShapeID="_x0000_i1119" DrawAspect="Content" ObjectID="_1838142266" r:id="rId233"/>
        </w:object>
      </w:r>
      <w:r>
        <w:rPr>
          <w:rFonts w:hint="eastAsia"/>
        </w:rPr>
        <w:t>的垂直线偏振光和右旋圆偏振光，在</w:t>
      </w:r>
      <w:r w:rsidRPr="007B6054">
        <w:t>Thorlabs PAX1000</w:t>
      </w:r>
      <w:r>
        <w:rPr>
          <w:rFonts w:hint="eastAsia"/>
        </w:rPr>
        <w:t>软件中得到的图像如图</w:t>
      </w:r>
      <w:r>
        <w:t>4.5</w:t>
      </w:r>
      <w:r>
        <w:rPr>
          <w:rFonts w:hint="eastAsia"/>
        </w:rPr>
        <w:t>所示。在调试好光路并记录初始状态数据后，每次加入</w:t>
      </w:r>
      <w:r>
        <w:t>0.</w:t>
      </w:r>
      <w:r w:rsidR="009C51D1">
        <w:t>5</w:t>
      </w:r>
      <w:r w:rsidR="00CC43FA">
        <w:t xml:space="preserve"> </w:t>
      </w:r>
      <w:r>
        <w:t>g</w:t>
      </w:r>
      <w:r>
        <w:rPr>
          <w:rFonts w:hint="eastAsia"/>
        </w:rPr>
        <w:t>左右的牛奶，并分别记录线偏振和圆偏振光在浑浊水体中传播后的偏振度。当偏振光传播后的光强非常微弱以至偏振态分析仪无法准确测</w:t>
      </w:r>
      <w:r w:rsidR="00E80D70">
        <w:rPr>
          <w:rFonts w:hint="eastAsia"/>
        </w:rPr>
        <w:t>出</w:t>
      </w:r>
      <w:r>
        <w:rPr>
          <w:rFonts w:hint="eastAsia"/>
        </w:rPr>
        <w:t>偏振度，即实时偏振度变化范围过大</w:t>
      </w:r>
      <w:r w:rsidR="00356077">
        <w:rPr>
          <w:rFonts w:hint="eastAsia"/>
        </w:rPr>
        <w:t>或光功率不符合下降趋势</w:t>
      </w:r>
      <w:r>
        <w:rPr>
          <w:rFonts w:hint="eastAsia"/>
        </w:rPr>
        <w:t>时，停止测试。测试完成后清洗水箱，保证水箱中无杂质，将牛奶换为小球藻冻干粉，每次加入</w:t>
      </w:r>
      <w:r>
        <w:t>0.15</w:t>
      </w:r>
      <w:r w:rsidR="009C1FD4">
        <w:t xml:space="preserve"> </w:t>
      </w:r>
      <w:r>
        <w:t>g</w:t>
      </w:r>
      <w:r>
        <w:rPr>
          <w:rFonts w:hint="eastAsia"/>
        </w:rPr>
        <w:t>左右，重复上述过程。图</w:t>
      </w:r>
      <w:r>
        <w:t>4.6</w:t>
      </w:r>
      <w:r>
        <w:rPr>
          <w:rFonts w:hint="eastAsia"/>
        </w:rPr>
        <w:t>展示了不同浑浊水体的实验情况。</w:t>
      </w:r>
    </w:p>
    <w:p w14:paraId="50BFE5A6" w14:textId="77777777" w:rsidR="001A1276" w:rsidRDefault="001A1276" w:rsidP="006C7FF3">
      <w:pPr>
        <w:keepNext/>
        <w:spacing w:beforeLines="0" w:before="0" w:afterLines="0" w:after="0"/>
        <w:jc w:val="center"/>
      </w:pPr>
      <w:r>
        <w:rPr>
          <w:noProof/>
        </w:rPr>
        <w:lastRenderedPageBreak/>
        <w:drawing>
          <wp:inline distT="0" distB="0" distL="0" distR="0" wp14:anchorId="100BFA21" wp14:editId="72AF5812">
            <wp:extent cx="3132000" cy="2659385"/>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3132000" cy="2659385"/>
                    </a:xfrm>
                    <a:prstGeom prst="rect">
                      <a:avLst/>
                    </a:prstGeom>
                    <a:noFill/>
                    <a:ln>
                      <a:noFill/>
                    </a:ln>
                  </pic:spPr>
                </pic:pic>
              </a:graphicData>
            </a:graphic>
          </wp:inline>
        </w:drawing>
      </w:r>
    </w:p>
    <w:p w14:paraId="6CD9E0A7" w14:textId="77777777" w:rsidR="001A1276" w:rsidRDefault="001A1276" w:rsidP="006C7FF3">
      <w:pPr>
        <w:pStyle w:val="a5"/>
        <w:ind w:left="480" w:hanging="480"/>
      </w:pPr>
      <w:r w:rsidRPr="00824BE1">
        <w:rPr>
          <w:rFonts w:hint="eastAsia"/>
          <w:highlight w:val="yellow"/>
        </w:rPr>
        <w:t>图</w:t>
      </w:r>
      <w:r w:rsidRPr="00824BE1">
        <w:rPr>
          <w:highlight w:val="yellow"/>
        </w:rPr>
        <w:t xml:space="preserve">4.5 </w:t>
      </w:r>
      <w:r w:rsidRPr="00824BE1">
        <w:rPr>
          <w:rFonts w:hint="eastAsia"/>
          <w:highlight w:val="yellow"/>
        </w:rPr>
        <w:t>垂直线偏振和右旋圆偏振光</w:t>
      </w:r>
    </w:p>
    <w:p w14:paraId="7D8C4E37" w14:textId="77777777" w:rsidR="001A1276" w:rsidRDefault="001A1276" w:rsidP="006C7FF3">
      <w:pPr>
        <w:keepNext/>
        <w:spacing w:beforeLines="0" w:before="0" w:afterLines="0" w:after="0"/>
        <w:jc w:val="center"/>
      </w:pPr>
      <w:r>
        <w:rPr>
          <w:noProof/>
        </w:rPr>
        <w:drawing>
          <wp:inline distT="0" distB="0" distL="0" distR="0" wp14:anchorId="07970F8B" wp14:editId="563B47F1">
            <wp:extent cx="5184000" cy="1883624"/>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184000" cy="1883624"/>
                    </a:xfrm>
                    <a:prstGeom prst="rect">
                      <a:avLst/>
                    </a:prstGeom>
                    <a:noFill/>
                    <a:ln>
                      <a:noFill/>
                    </a:ln>
                  </pic:spPr>
                </pic:pic>
              </a:graphicData>
            </a:graphic>
          </wp:inline>
        </w:drawing>
      </w:r>
    </w:p>
    <w:p w14:paraId="0AA19563" w14:textId="52B0179C" w:rsidR="001A1276" w:rsidRPr="00EC6438" w:rsidRDefault="001A1276" w:rsidP="006C7FF3">
      <w:pPr>
        <w:pStyle w:val="a5"/>
        <w:ind w:left="480" w:hanging="480"/>
      </w:pPr>
      <w:r>
        <w:rPr>
          <w:rFonts w:hint="eastAsia"/>
        </w:rPr>
        <w:t>图</w:t>
      </w:r>
      <w:r>
        <w:t xml:space="preserve">4.6 </w:t>
      </w:r>
      <w:r>
        <w:rPr>
          <w:rFonts w:hint="eastAsia"/>
        </w:rPr>
        <w:t>不同浑浊水体实验情况</w:t>
      </w:r>
    </w:p>
    <w:p w14:paraId="73EC9EC0" w14:textId="08A2B51C" w:rsidR="001A1276" w:rsidRDefault="001A1276" w:rsidP="001A1276">
      <w:pPr>
        <w:pStyle w:val="2"/>
        <w:spacing w:before="163" w:after="163"/>
      </w:pPr>
      <w:bookmarkStart w:id="176" w:name="_Toc165109539"/>
      <w:bookmarkStart w:id="177" w:name="_Toc165109883"/>
      <w:bookmarkStart w:id="178" w:name="_Toc165109986"/>
      <w:bookmarkStart w:id="179" w:name="_Toc165110038"/>
      <w:bookmarkStart w:id="180" w:name="_Toc165110136"/>
      <w:bookmarkStart w:id="181" w:name="_Toc165123793"/>
      <w:bookmarkStart w:id="182" w:name="_Toc165736935"/>
      <w:bookmarkStart w:id="183" w:name="_Toc165737033"/>
      <w:r>
        <w:t>4.2</w:t>
      </w:r>
      <w:r>
        <w:rPr>
          <w:rFonts w:hint="eastAsia"/>
        </w:rPr>
        <w:t>数据测量及分析</w:t>
      </w:r>
      <w:bookmarkEnd w:id="176"/>
      <w:bookmarkEnd w:id="177"/>
      <w:bookmarkEnd w:id="178"/>
      <w:bookmarkEnd w:id="179"/>
      <w:bookmarkEnd w:id="180"/>
      <w:bookmarkEnd w:id="181"/>
      <w:bookmarkEnd w:id="182"/>
      <w:bookmarkEnd w:id="183"/>
    </w:p>
    <w:p w14:paraId="650AA96B" w14:textId="4B261C14" w:rsidR="002E0F63" w:rsidRDefault="002E0F63" w:rsidP="002E0F63">
      <w:pPr>
        <w:spacing w:before="163" w:after="163"/>
      </w:pPr>
      <w:r>
        <w:tab/>
      </w:r>
      <w:r>
        <w:rPr>
          <w:rFonts w:hint="eastAsia"/>
        </w:rPr>
        <w:t>在两组实验完成之后对实验数据作出以下分析：</w:t>
      </w:r>
    </w:p>
    <w:p w14:paraId="10101AC3" w14:textId="62A6FFAB" w:rsidR="00E232D6" w:rsidRDefault="00E232D6" w:rsidP="00DC1EFA">
      <w:pPr>
        <w:spacing w:before="163" w:after="163"/>
        <w:ind w:firstLine="420"/>
      </w:pPr>
      <w:r>
        <w:rPr>
          <w:rFonts w:hint="eastAsia"/>
        </w:rPr>
        <w:t>图</w:t>
      </w:r>
      <w:r>
        <w:t>4.7</w:t>
      </w:r>
      <w:r>
        <w:rPr>
          <w:rFonts w:hint="eastAsia"/>
        </w:rPr>
        <w:t>为激光功率随不同浑浊水体中颗粒物浓度变化而变化的图像，</w:t>
      </w:r>
      <w:r>
        <w:rPr>
          <w:rFonts w:hint="eastAsia"/>
        </w:rPr>
        <w:t>(</w:t>
      </w:r>
      <w:r>
        <w:t>a)</w:t>
      </w:r>
      <w:r>
        <w:rPr>
          <w:rFonts w:hint="eastAsia"/>
        </w:rPr>
        <w:t>为牛奶浑浊水体，</w:t>
      </w:r>
      <w:r>
        <w:rPr>
          <w:rFonts w:hint="eastAsia"/>
        </w:rPr>
        <w:t>(</w:t>
      </w:r>
      <w:r>
        <w:t>b)</w:t>
      </w:r>
      <w:r>
        <w:rPr>
          <w:rFonts w:hint="eastAsia"/>
        </w:rPr>
        <w:t>为小球藻浑浊水体，可以发现在不同浑浊水体中，线偏振光功率和圆偏振光功率下降趋势均保持一致。激光通过线偏振片产生线偏振光，线偏振光再经过</w:t>
      </w:r>
      <w:r>
        <w:rPr>
          <w:rFonts w:hint="eastAsia"/>
        </w:rPr>
        <w:t>1</w:t>
      </w:r>
      <w:r>
        <w:t>/4</w:t>
      </w:r>
      <w:r>
        <w:rPr>
          <w:rFonts w:hint="eastAsia"/>
        </w:rPr>
        <w:t>波片后产生圆偏振光，而经过</w:t>
      </w:r>
      <w:r>
        <w:rPr>
          <w:rFonts w:hint="eastAsia"/>
        </w:rPr>
        <w:t>1</w:t>
      </w:r>
      <w:r>
        <w:t>/4</w:t>
      </w:r>
      <w:r>
        <w:rPr>
          <w:rFonts w:hint="eastAsia"/>
        </w:rPr>
        <w:t>波片会使得光功率有一定的损耗，这个损耗基本上是固定的，所以在图像上体现为圆偏振光功率比线偏振光功率小一个常数，二者的下降趋势保持一致。为了判断偏振态分析仪测出的偏振度的准确性，可以通过观察实时偏振度数据是否变化范围过大，也可以通过观测光功率</w:t>
      </w:r>
      <w:r>
        <w:rPr>
          <w:rFonts w:hint="eastAsia"/>
        </w:rPr>
        <w:lastRenderedPageBreak/>
        <w:t>数据是否稳定下降。当光功率数据出现异常波动时，说明此时经过传播后的偏振光非常微弱，以至偏振态分析仪无法准确测出偏振光的偏振度。在实验过程中，每次加入</w:t>
      </w:r>
      <w:r>
        <w:rPr>
          <w:rFonts w:hint="eastAsia"/>
        </w:rPr>
        <w:t>0</w:t>
      </w:r>
      <w:r>
        <w:t xml:space="preserve">.5 </w:t>
      </w:r>
      <w:r>
        <w:rPr>
          <w:rFonts w:hint="eastAsia"/>
        </w:rPr>
        <w:t>g</w:t>
      </w:r>
      <w:r>
        <w:rPr>
          <w:rFonts w:hint="eastAsia"/>
        </w:rPr>
        <w:t>左右的牛奶或者</w:t>
      </w:r>
      <w:r>
        <w:rPr>
          <w:rFonts w:hint="eastAsia"/>
        </w:rPr>
        <w:t>0</w:t>
      </w:r>
      <w:r>
        <w:t xml:space="preserve">.15 </w:t>
      </w:r>
      <w:r>
        <w:rPr>
          <w:rFonts w:hint="eastAsia"/>
        </w:rPr>
        <w:t>g</w:t>
      </w:r>
      <w:r>
        <w:rPr>
          <w:rFonts w:hint="eastAsia"/>
        </w:rPr>
        <w:t>左右的小球藻，从克数上来看每次加入的小球藻质量小于牛奶，但由于小球藻颗粒比牛奶颗粒更大，且小球藻颗粒折射率的复数部分不能忽略，其对光有吸收作用</w:t>
      </w:r>
      <w:r w:rsidR="002F522D">
        <w:rPr>
          <w:rFonts w:hint="eastAsia"/>
        </w:rPr>
        <w:t>，所以</w:t>
      </w:r>
      <w:r>
        <w:rPr>
          <w:rFonts w:hint="eastAsia"/>
        </w:rPr>
        <w:t>随着浓度的增大，激光在小球藻浑浊水体中传播后的功率下降得更快</w:t>
      </w:r>
      <w:r w:rsidR="00F111E0">
        <w:rPr>
          <w:rFonts w:hint="eastAsia"/>
        </w:rPr>
        <w:t>。最终在</w:t>
      </w:r>
      <w:r>
        <w:rPr>
          <w:rFonts w:hint="eastAsia"/>
        </w:rPr>
        <w:t>实验过程中，在牛奶浑浊水体中共测得</w:t>
      </w:r>
      <w:r>
        <w:rPr>
          <w:rFonts w:hint="eastAsia"/>
        </w:rPr>
        <w:t>4</w:t>
      </w:r>
      <w:r>
        <w:t>0</w:t>
      </w:r>
      <w:r>
        <w:rPr>
          <w:rFonts w:hint="eastAsia"/>
        </w:rPr>
        <w:t>个数据，而在小球藻浑浊水体中测得</w:t>
      </w:r>
      <w:r>
        <w:rPr>
          <w:rFonts w:hint="eastAsia"/>
        </w:rPr>
        <w:t>1</w:t>
      </w:r>
      <w:r>
        <w:t>7</w:t>
      </w:r>
      <w:r>
        <w:rPr>
          <w:rFonts w:hint="eastAsia"/>
        </w:rPr>
        <w:t>个数据。</w:t>
      </w:r>
    </w:p>
    <w:p w14:paraId="74CDCEC1" w14:textId="77777777" w:rsidR="00384EC2" w:rsidRDefault="00384EC2" w:rsidP="0098729C">
      <w:pPr>
        <w:keepNext/>
        <w:spacing w:beforeLines="0" w:before="0" w:afterLines="0" w:after="0"/>
      </w:pPr>
      <w:r>
        <w:rPr>
          <w:noProof/>
        </w:rPr>
        <w:drawing>
          <wp:inline distT="0" distB="0" distL="0" distR="0" wp14:anchorId="30146927" wp14:editId="18AB2D03">
            <wp:extent cx="5274310" cy="223456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5274310" cy="2234565"/>
                    </a:xfrm>
                    <a:prstGeom prst="rect">
                      <a:avLst/>
                    </a:prstGeom>
                    <a:noFill/>
                    <a:ln>
                      <a:noFill/>
                    </a:ln>
                  </pic:spPr>
                </pic:pic>
              </a:graphicData>
            </a:graphic>
          </wp:inline>
        </w:drawing>
      </w:r>
    </w:p>
    <w:p w14:paraId="227EA40F" w14:textId="1576B8CC" w:rsidR="00384EC2" w:rsidRDefault="00384EC2" w:rsidP="0098729C">
      <w:pPr>
        <w:pStyle w:val="a5"/>
      </w:pPr>
      <w:r>
        <w:rPr>
          <w:rFonts w:hint="eastAsia"/>
        </w:rPr>
        <w:t>图</w:t>
      </w:r>
      <w:r w:rsidRPr="00BB2D23">
        <w:t xml:space="preserve">4.7 </w:t>
      </w:r>
      <w:r w:rsidRPr="00BB2D23">
        <w:t>两种浑浊水体中功率随浓度变化趋势图</w:t>
      </w:r>
    </w:p>
    <w:p w14:paraId="4A7CC018" w14:textId="77777777" w:rsidR="00000278" w:rsidRDefault="009C1479" w:rsidP="00000278">
      <w:pPr>
        <w:keepNext/>
        <w:widowControl/>
        <w:spacing w:beforeLines="0" w:before="0" w:afterLines="0" w:after="0" w:line="240" w:lineRule="auto"/>
        <w:jc w:val="center"/>
      </w:pPr>
      <w:r w:rsidRPr="009C1479">
        <w:rPr>
          <w:rFonts w:ascii="宋体" w:eastAsia="宋体" w:hAnsi="宋体" w:cs="宋体"/>
          <w:noProof/>
          <w:kern w:val="0"/>
          <w:szCs w:val="24"/>
        </w:rPr>
        <w:drawing>
          <wp:inline distT="0" distB="0" distL="0" distR="0" wp14:anchorId="7A77D9A3" wp14:editId="291D5AAE">
            <wp:extent cx="3600000" cy="2700773"/>
            <wp:effectExtent l="0" t="0" r="635" b="444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62E536E0" w14:textId="03DC0F62" w:rsidR="009C1479" w:rsidRPr="009C1479" w:rsidRDefault="00000278" w:rsidP="00000278">
      <w:pPr>
        <w:pStyle w:val="a5"/>
        <w:rPr>
          <w:rFonts w:ascii="宋体" w:hAnsi="宋体" w:cs="宋体" w:hint="eastAsia"/>
          <w:kern w:val="0"/>
          <w:szCs w:val="24"/>
        </w:rPr>
      </w:pPr>
      <w:r>
        <w:rPr>
          <w:rFonts w:hint="eastAsia"/>
        </w:rPr>
        <w:t>图</w:t>
      </w:r>
      <w:r w:rsidRPr="00215A9B">
        <w:t xml:space="preserve">4.8 </w:t>
      </w:r>
      <w:r w:rsidRPr="00215A9B">
        <w:t>牛奶浑浊水体中偏振度随浓度变化图</w:t>
      </w:r>
    </w:p>
    <w:p w14:paraId="09B22D90" w14:textId="262352B7" w:rsidR="001A1276" w:rsidRDefault="001A1276" w:rsidP="001A1276">
      <w:pPr>
        <w:spacing w:before="163" w:after="163"/>
      </w:pPr>
      <w:r>
        <w:tab/>
      </w:r>
      <w:r>
        <w:rPr>
          <w:rFonts w:hint="eastAsia"/>
        </w:rPr>
        <w:t>图</w:t>
      </w:r>
      <w:r>
        <w:t>4.8</w:t>
      </w:r>
      <w:r>
        <w:rPr>
          <w:rFonts w:hint="eastAsia"/>
        </w:rPr>
        <w:t>为牛奶浑浊水体中线偏振光和圆偏振光传播一段距离后的偏振度随浓</w:t>
      </w:r>
      <w:r>
        <w:rPr>
          <w:rFonts w:hint="eastAsia"/>
        </w:rPr>
        <w:lastRenderedPageBreak/>
        <w:t>度的变化图，其中橘红色曲线为圆偏振光偏振度变化曲线，蓝色曲线为线偏振光偏振度变化曲线。从图像中可以观察得到线偏振光的线偏振度随</w:t>
      </w:r>
      <w:r w:rsidR="0091504E">
        <w:rPr>
          <w:rFonts w:hint="eastAsia"/>
        </w:rPr>
        <w:t>颗粒</w:t>
      </w:r>
      <w:r>
        <w:rPr>
          <w:rFonts w:hint="eastAsia"/>
        </w:rPr>
        <w:t>浓度增大呈现出较为稳定的下降趋势，而圆偏振光的圆偏振度整体大致呈下降趋势，下降幅度略小于线偏振光，但偏振态不稳定，呈振荡下降趋势</w:t>
      </w:r>
      <w:r w:rsidR="00264407">
        <w:rPr>
          <w:rFonts w:hint="eastAsia"/>
        </w:rPr>
        <w:t>。</w:t>
      </w:r>
      <w:r>
        <w:rPr>
          <w:rFonts w:hint="eastAsia"/>
        </w:rPr>
        <w:t>这是由于在实际应用过程中，圆偏振光偏振态稳定性较差，</w:t>
      </w:r>
      <w:r>
        <w:rPr>
          <w:rFonts w:hint="eastAsia"/>
        </w:rPr>
        <w:t>M</w:t>
      </w:r>
      <w:r>
        <w:t>. M. San</w:t>
      </w:r>
      <w:r>
        <w:rPr>
          <w:rFonts w:hint="eastAsia"/>
        </w:rPr>
        <w:t>等人</w:t>
      </w:r>
      <w:r>
        <w:rPr>
          <w:rFonts w:hint="eastAsia"/>
          <w:vertAlign w:val="superscript"/>
        </w:rPr>
        <w:t>[</w:t>
      </w:r>
      <w:r w:rsidR="00E45BB1">
        <w:rPr>
          <w:vertAlign w:val="superscript"/>
        </w:rPr>
        <w:t>3</w:t>
      </w:r>
      <w:r w:rsidR="00984F38">
        <w:rPr>
          <w:vertAlign w:val="superscript"/>
        </w:rPr>
        <w:t>6</w:t>
      </w:r>
      <w:r>
        <w:rPr>
          <w:vertAlign w:val="superscript"/>
        </w:rPr>
        <w:t>]</w:t>
      </w:r>
      <w:r>
        <w:rPr>
          <w:rFonts w:hint="eastAsia"/>
        </w:rPr>
        <w:t>从理论层面分析了不同偏振光的偏振态稳定性，</w:t>
      </w:r>
      <w:r>
        <w:rPr>
          <w:rFonts w:hint="eastAsia"/>
        </w:rPr>
        <w:t>S</w:t>
      </w:r>
      <w:r>
        <w:t>. Trillo</w:t>
      </w:r>
      <w:r>
        <w:rPr>
          <w:rFonts w:hint="eastAsia"/>
        </w:rPr>
        <w:t>等人</w:t>
      </w:r>
      <w:r>
        <w:rPr>
          <w:rFonts w:hint="eastAsia"/>
          <w:vertAlign w:val="superscript"/>
        </w:rPr>
        <w:t>[</w:t>
      </w:r>
      <w:r>
        <w:rPr>
          <w:vertAlign w:val="superscript"/>
        </w:rPr>
        <w:t>3</w:t>
      </w:r>
      <w:r w:rsidR="00984F38">
        <w:rPr>
          <w:vertAlign w:val="superscript"/>
        </w:rPr>
        <w:t>7</w:t>
      </w:r>
      <w:r>
        <w:rPr>
          <w:vertAlign w:val="superscript"/>
        </w:rPr>
        <w:t>]</w:t>
      </w:r>
      <w:r>
        <w:rPr>
          <w:rFonts w:hint="eastAsia"/>
        </w:rPr>
        <w:t>从实验数据中分析了圆偏振光偏振态的不稳定性。总体来说，两种偏振光的退偏程度都比较小，这是因为有水箱的大小限制，激光传播距离被限制在了</w:t>
      </w:r>
      <w:r>
        <w:rPr>
          <w:rFonts w:hint="eastAsia"/>
        </w:rPr>
        <w:t>5</w:t>
      </w:r>
      <w:r>
        <w:t>0</w:t>
      </w:r>
      <w:r w:rsidR="00EE70CD">
        <w:t xml:space="preserve"> </w:t>
      </w:r>
      <w:r>
        <w:rPr>
          <w:rFonts w:hint="eastAsia"/>
        </w:rPr>
        <w:t>cm</w:t>
      </w:r>
      <w:r>
        <w:rPr>
          <w:rFonts w:hint="eastAsia"/>
        </w:rPr>
        <w:t>，传播距离较小，所以整体偏振度的变化幅度较小。</w:t>
      </w:r>
    </w:p>
    <w:p w14:paraId="72D26F16" w14:textId="77777777" w:rsidR="00D41F66" w:rsidRDefault="00D41F66" w:rsidP="00166DDC">
      <w:pPr>
        <w:keepNext/>
        <w:spacing w:beforeLines="0" w:before="0" w:afterLines="0" w:after="0"/>
        <w:jc w:val="center"/>
      </w:pPr>
      <w:r>
        <w:rPr>
          <w:noProof/>
        </w:rPr>
        <w:drawing>
          <wp:inline distT="0" distB="0" distL="0" distR="0" wp14:anchorId="5B61C0BD" wp14:editId="72B068E2">
            <wp:extent cx="5274310" cy="2266315"/>
            <wp:effectExtent l="0" t="0" r="254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274310" cy="2266315"/>
                    </a:xfrm>
                    <a:prstGeom prst="rect">
                      <a:avLst/>
                    </a:prstGeom>
                    <a:noFill/>
                    <a:ln>
                      <a:noFill/>
                    </a:ln>
                  </pic:spPr>
                </pic:pic>
              </a:graphicData>
            </a:graphic>
          </wp:inline>
        </w:drawing>
      </w:r>
    </w:p>
    <w:p w14:paraId="3428EE27" w14:textId="2D7F433F" w:rsidR="00D41F66" w:rsidRDefault="00D41F66" w:rsidP="00166DDC">
      <w:pPr>
        <w:pStyle w:val="a5"/>
      </w:pPr>
      <w:r>
        <w:rPr>
          <w:rFonts w:hint="eastAsia"/>
        </w:rPr>
        <w:t>图</w:t>
      </w:r>
      <w:r w:rsidRPr="00B34373">
        <w:t xml:space="preserve">4.9 </w:t>
      </w:r>
      <w:r w:rsidRPr="00B34373">
        <w:t>牛奶浑浊水体中偏振度变化</w:t>
      </w:r>
    </w:p>
    <w:p w14:paraId="42B90AED" w14:textId="1BC678E2" w:rsidR="00020C90" w:rsidRDefault="00020C90" w:rsidP="00020C90">
      <w:pPr>
        <w:spacing w:before="163" w:after="163"/>
        <w:ind w:firstLine="420"/>
      </w:pPr>
      <w:r>
        <w:rPr>
          <w:rFonts w:hint="eastAsia"/>
        </w:rPr>
        <w:t>图</w:t>
      </w:r>
      <w:r>
        <w:t>4.9(a)</w:t>
      </w:r>
      <w:r>
        <w:rPr>
          <w:rFonts w:hint="eastAsia"/>
        </w:rPr>
        <w:t>为牛奶浑浊水体中，线偏振光传播后到达接收器的圆偏振度变化曲线图，</w:t>
      </w:r>
      <w:r>
        <w:rPr>
          <w:rFonts w:hint="eastAsia"/>
        </w:rPr>
        <w:t>(</w:t>
      </w:r>
      <w:r>
        <w:t>b)</w:t>
      </w:r>
      <w:r>
        <w:rPr>
          <w:rFonts w:hint="eastAsia"/>
        </w:rPr>
        <w:t>为圆偏振光传播后到达接收器的线偏振度变化曲线图。结合图</w:t>
      </w:r>
      <w:r>
        <w:t>4.8</w:t>
      </w:r>
      <w:r>
        <w:rPr>
          <w:rFonts w:hint="eastAsia"/>
        </w:rPr>
        <w:t>可以发现，线偏振光的线偏振度随浓度增大逐渐减小，其圆偏振度逐渐增大，所以可以得出线偏振光在传播过程中一部分线偏振分量转化为了圆偏振分量。同理，圆偏振光在浑浊水体中的退偏现象也是随着其线偏振度增大而进一步严重，因为在这个过程中一部分圆偏振分量转化为了线偏振分量。</w:t>
      </w:r>
    </w:p>
    <w:p w14:paraId="356B9730" w14:textId="77777777" w:rsidR="00EA6E16" w:rsidRDefault="004812EC" w:rsidP="0098729C">
      <w:pPr>
        <w:keepNext/>
        <w:widowControl/>
        <w:spacing w:beforeLines="0" w:before="0" w:afterLines="0" w:after="0" w:line="240" w:lineRule="auto"/>
        <w:jc w:val="center"/>
      </w:pPr>
      <w:r w:rsidRPr="004812EC">
        <w:rPr>
          <w:rFonts w:ascii="宋体" w:eastAsia="宋体" w:hAnsi="宋体" w:cs="宋体"/>
          <w:noProof/>
          <w:kern w:val="0"/>
          <w:szCs w:val="24"/>
        </w:rPr>
        <w:lastRenderedPageBreak/>
        <w:drawing>
          <wp:inline distT="0" distB="0" distL="0" distR="0" wp14:anchorId="331460F1" wp14:editId="5FC1CE8A">
            <wp:extent cx="3600000" cy="2700773"/>
            <wp:effectExtent l="0" t="0" r="635"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3600000" cy="2700773"/>
                    </a:xfrm>
                    <a:prstGeom prst="rect">
                      <a:avLst/>
                    </a:prstGeom>
                    <a:noFill/>
                    <a:ln>
                      <a:noFill/>
                    </a:ln>
                  </pic:spPr>
                </pic:pic>
              </a:graphicData>
            </a:graphic>
          </wp:inline>
        </w:drawing>
      </w:r>
    </w:p>
    <w:p w14:paraId="2FD7BE5D" w14:textId="6ADF3FD9" w:rsidR="004812EC" w:rsidRPr="004812EC" w:rsidRDefault="00EA6E16" w:rsidP="0098729C">
      <w:pPr>
        <w:pStyle w:val="a5"/>
        <w:rPr>
          <w:rFonts w:ascii="宋体" w:hAnsi="宋体" w:cs="宋体" w:hint="eastAsia"/>
          <w:kern w:val="0"/>
          <w:szCs w:val="24"/>
        </w:rPr>
      </w:pPr>
      <w:r>
        <w:rPr>
          <w:rFonts w:hint="eastAsia"/>
        </w:rPr>
        <w:t>图</w:t>
      </w:r>
      <w:r w:rsidRPr="001E46B8">
        <w:t xml:space="preserve">4.10 </w:t>
      </w:r>
      <w:r w:rsidRPr="001E46B8">
        <w:t>藻类浑浊水体中偏振度随浓度变化图</w:t>
      </w:r>
    </w:p>
    <w:p w14:paraId="572553C0" w14:textId="0B466E21" w:rsidR="001A1276" w:rsidRDefault="001A1276" w:rsidP="001A1276">
      <w:pPr>
        <w:spacing w:before="163" w:after="163"/>
      </w:pPr>
      <w:r>
        <w:tab/>
      </w:r>
      <w:r>
        <w:rPr>
          <w:rFonts w:hint="eastAsia"/>
        </w:rPr>
        <w:t>图</w:t>
      </w:r>
      <w:r>
        <w:t>4.10</w:t>
      </w:r>
      <w:r>
        <w:rPr>
          <w:rFonts w:hint="eastAsia"/>
        </w:rPr>
        <w:t>为藻类浑浊水体中线偏振光和圆偏振光传播一段距离后的偏振度随浓度的变化图，其中橘红色曲线为圆偏振光偏振度变化曲线，蓝色曲线为线偏振光偏振度变化曲线。线偏振光的线偏振度随着藻类浑浊水体浓度的增大逐渐减小，趋势较为稳定，圆偏振光的圆偏振度同样呈下降趋势，但下降幅度明显小于线偏振光，且下降趋势不是稳定的单调下降，而是略有振荡。</w:t>
      </w:r>
    </w:p>
    <w:p w14:paraId="69B389CC" w14:textId="77777777" w:rsidR="00403056" w:rsidRDefault="00403056" w:rsidP="00AB25D8">
      <w:pPr>
        <w:keepNext/>
        <w:spacing w:beforeLines="0" w:before="0" w:afterLines="0" w:after="0"/>
        <w:jc w:val="center"/>
      </w:pPr>
      <w:r>
        <w:rPr>
          <w:noProof/>
        </w:rPr>
        <w:drawing>
          <wp:inline distT="0" distB="0" distL="0" distR="0" wp14:anchorId="792AAE66" wp14:editId="2BED3B1C">
            <wp:extent cx="5274310" cy="2272030"/>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5274310" cy="2272030"/>
                    </a:xfrm>
                    <a:prstGeom prst="rect">
                      <a:avLst/>
                    </a:prstGeom>
                    <a:noFill/>
                    <a:ln>
                      <a:noFill/>
                    </a:ln>
                  </pic:spPr>
                </pic:pic>
              </a:graphicData>
            </a:graphic>
          </wp:inline>
        </w:drawing>
      </w:r>
    </w:p>
    <w:p w14:paraId="27FB9612" w14:textId="44812993" w:rsidR="00403056" w:rsidRDefault="00403056" w:rsidP="00AB25D8">
      <w:pPr>
        <w:pStyle w:val="a5"/>
      </w:pPr>
      <w:r>
        <w:rPr>
          <w:rFonts w:hint="eastAsia"/>
        </w:rPr>
        <w:t>图</w:t>
      </w:r>
      <w:r w:rsidRPr="00C97A10">
        <w:t xml:space="preserve">4.11 </w:t>
      </w:r>
      <w:r w:rsidRPr="00C97A10">
        <w:t>藻类浑浊水体中偏振度变化</w:t>
      </w:r>
    </w:p>
    <w:p w14:paraId="129A3B5E" w14:textId="76EF6A8F" w:rsidR="001A1276" w:rsidRDefault="001A1276" w:rsidP="001A1276">
      <w:pPr>
        <w:spacing w:before="163" w:after="163"/>
      </w:pPr>
      <w:r>
        <w:tab/>
      </w:r>
      <w:r>
        <w:rPr>
          <w:rFonts w:hint="eastAsia"/>
        </w:rPr>
        <w:t>图</w:t>
      </w:r>
      <w:r>
        <w:t>4.11(a)</w:t>
      </w:r>
      <w:r>
        <w:rPr>
          <w:rFonts w:hint="eastAsia"/>
        </w:rPr>
        <w:t>为藻类浑浊水体中，线偏振光传播后到达接收器的圆偏振度变化曲线图，</w:t>
      </w:r>
      <w:r>
        <w:rPr>
          <w:rFonts w:hint="eastAsia"/>
        </w:rPr>
        <w:t>(</w:t>
      </w:r>
      <w:r>
        <w:t>b)</w:t>
      </w:r>
      <w:r>
        <w:rPr>
          <w:rFonts w:hint="eastAsia"/>
        </w:rPr>
        <w:t>为圆偏振光传播后到达接收器的线偏振度变化曲线图。和图</w:t>
      </w:r>
      <w:r>
        <w:t>4.9</w:t>
      </w:r>
      <w:r>
        <w:rPr>
          <w:rFonts w:hint="eastAsia"/>
        </w:rPr>
        <w:t>类似，同样可以得出随着浓度的增大，线偏振光的线偏振度减小是因为一部分光转化为</w:t>
      </w:r>
      <w:r>
        <w:rPr>
          <w:rFonts w:hint="eastAsia"/>
        </w:rPr>
        <w:lastRenderedPageBreak/>
        <w:t>了圆偏振分量，圆偏振光的圆偏振度减小是因为一部分光转化为了线偏振分量。</w:t>
      </w:r>
    </w:p>
    <w:p w14:paraId="34F8B4A6" w14:textId="77777777" w:rsidR="001B0B81" w:rsidRDefault="001B0B81" w:rsidP="0098729C">
      <w:pPr>
        <w:keepNext/>
        <w:spacing w:beforeLines="0" w:before="0" w:afterLines="0" w:after="0"/>
        <w:jc w:val="center"/>
      </w:pPr>
      <w:r>
        <w:rPr>
          <w:noProof/>
        </w:rPr>
        <w:drawing>
          <wp:inline distT="0" distB="0" distL="0" distR="0" wp14:anchorId="647C5FD4" wp14:editId="62921D0B">
            <wp:extent cx="5274310" cy="2272030"/>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274310" cy="2272030"/>
                    </a:xfrm>
                    <a:prstGeom prst="rect">
                      <a:avLst/>
                    </a:prstGeom>
                    <a:noFill/>
                    <a:ln>
                      <a:noFill/>
                    </a:ln>
                  </pic:spPr>
                </pic:pic>
              </a:graphicData>
            </a:graphic>
          </wp:inline>
        </w:drawing>
      </w:r>
    </w:p>
    <w:p w14:paraId="59D7ED14" w14:textId="04948608" w:rsidR="001B0B81" w:rsidRDefault="001B0B81" w:rsidP="0098729C">
      <w:pPr>
        <w:pStyle w:val="a5"/>
      </w:pPr>
      <w:r>
        <w:rPr>
          <w:rFonts w:hint="eastAsia"/>
        </w:rPr>
        <w:t>图</w:t>
      </w:r>
      <w:r w:rsidRPr="006574F2">
        <w:t xml:space="preserve">4.12 </w:t>
      </w:r>
      <w:r w:rsidRPr="006574F2">
        <w:t>两种浑浊水体中偏振度随浓度变化图</w:t>
      </w:r>
    </w:p>
    <w:p w14:paraId="0517D80F" w14:textId="1569EC39" w:rsidR="001A1276" w:rsidRDefault="001A1276" w:rsidP="001A1276">
      <w:pPr>
        <w:spacing w:before="163" w:after="163"/>
      </w:pPr>
      <w:r>
        <w:tab/>
      </w:r>
      <w:r>
        <w:rPr>
          <w:rFonts w:hint="eastAsia"/>
        </w:rPr>
        <w:t>图</w:t>
      </w:r>
      <w:r>
        <w:t>4.12</w:t>
      </w:r>
      <w:r>
        <w:rPr>
          <w:rFonts w:hint="eastAsia"/>
        </w:rPr>
        <w:t>将两种浑浊水体中的偏振光偏振度变化图放在一起进行比较，可以发现相较于线偏振光，牛奶浑浊水体中圆偏振光圆偏振度的下降幅度比藻类浑浊水体中圆偏振光圆偏振度下降幅度更大，前者的圆偏振光几乎和线偏振光保持着一样的下降幅度。这是由于牛奶颗粒对光几乎没有吸收作用，而藻类颗粒中含有的色素及复杂的细胞结构和功能使得小球藻颗粒能够表现出较高的散射和吸收特性</w:t>
      </w:r>
      <w:r>
        <w:rPr>
          <w:rFonts w:hint="eastAsia"/>
          <w:vertAlign w:val="superscript"/>
        </w:rPr>
        <w:t>[</w:t>
      </w:r>
      <w:r>
        <w:rPr>
          <w:vertAlign w:val="superscript"/>
        </w:rPr>
        <w:t>3</w:t>
      </w:r>
      <w:r w:rsidR="00746358">
        <w:rPr>
          <w:vertAlign w:val="superscript"/>
        </w:rPr>
        <w:t>8</w:t>
      </w:r>
      <w:r>
        <w:rPr>
          <w:vertAlign w:val="superscript"/>
        </w:rPr>
        <w:t>-3</w:t>
      </w:r>
      <w:r w:rsidR="00746358">
        <w:rPr>
          <w:vertAlign w:val="superscript"/>
        </w:rPr>
        <w:t>9</w:t>
      </w:r>
      <w:r>
        <w:rPr>
          <w:vertAlign w:val="superscript"/>
        </w:rPr>
        <w:t>]</w:t>
      </w:r>
      <w:r>
        <w:rPr>
          <w:rFonts w:hint="eastAsia"/>
        </w:rPr>
        <w:t>，体现在折射率上就是牛奶颗粒的折射率近似为实数，而小球藻颗粒的折射率为复数，其虚部不可忽略。</w:t>
      </w:r>
      <w:r w:rsidR="003C2308">
        <w:rPr>
          <w:rFonts w:hint="eastAsia"/>
        </w:rPr>
        <w:t>通过这样的对比</w:t>
      </w:r>
      <w:r>
        <w:rPr>
          <w:rFonts w:hint="eastAsia"/>
        </w:rPr>
        <w:t>，可以发现圆偏振光相较于线偏振光，在物质颗粒</w:t>
      </w:r>
      <w:r w:rsidR="00AD65DD">
        <w:rPr>
          <w:rFonts w:hint="eastAsia"/>
        </w:rPr>
        <w:t>具有</w:t>
      </w:r>
      <w:r>
        <w:rPr>
          <w:rFonts w:hint="eastAsia"/>
        </w:rPr>
        <w:t>吸收和散射</w:t>
      </w:r>
      <w:r w:rsidR="00AD65DD">
        <w:rPr>
          <w:rFonts w:hint="eastAsia"/>
        </w:rPr>
        <w:t>特性</w:t>
      </w:r>
      <w:r>
        <w:rPr>
          <w:rFonts w:hint="eastAsia"/>
        </w:rPr>
        <w:t>的环境</w:t>
      </w:r>
      <w:r w:rsidR="008C2496">
        <w:rPr>
          <w:rFonts w:hint="eastAsia"/>
        </w:rPr>
        <w:t>中</w:t>
      </w:r>
      <w:r>
        <w:rPr>
          <w:rFonts w:hint="eastAsia"/>
        </w:rPr>
        <w:t>，能更好地保持其偏振特性。</w:t>
      </w:r>
    </w:p>
    <w:p w14:paraId="7EC87D94" w14:textId="61A96B56" w:rsidR="001A1276" w:rsidRDefault="001A1276" w:rsidP="00D71C82">
      <w:pPr>
        <w:spacing w:before="163" w:after="163"/>
        <w:ind w:firstLine="420"/>
      </w:pPr>
      <w:r>
        <w:rPr>
          <w:rFonts w:hint="eastAsia"/>
        </w:rPr>
        <w:t>综上所述，在浑浊水体中传播的线偏振光和圆偏振光的偏振度都会随着颗粒浓度的增大而减小，其中线偏振光具有良好的偏振态稳定性，呈现单调下降趋势，而圆偏振光偏振态不够稳定，呈现振荡下降趋势，并且圆偏振光的圆偏振度下降幅度小于线偏振光的线偏振度下降幅度。在物质颗粒具有散射和吸收</w:t>
      </w:r>
      <w:r w:rsidR="005C2DDC">
        <w:rPr>
          <w:rFonts w:hint="eastAsia"/>
        </w:rPr>
        <w:t>特性</w:t>
      </w:r>
      <w:r>
        <w:rPr>
          <w:rFonts w:hint="eastAsia"/>
        </w:rPr>
        <w:t>的浑浊水体中，圆偏振光比线偏振光具有更好的保偏能力。在实际应用的场景中，尽管圆偏振光在传播过程中有更好的保偏能力，但其偏振态的稳定性受到许多因素的影响，所以应用中还需要考虑光功率、器件稳定性、环境控制等等因素。</w:t>
      </w:r>
    </w:p>
    <w:p w14:paraId="6C869791" w14:textId="77777777" w:rsidR="001A1276" w:rsidRDefault="001A1276" w:rsidP="001A1276">
      <w:pPr>
        <w:pStyle w:val="2"/>
        <w:spacing w:before="163" w:after="163"/>
      </w:pPr>
      <w:bookmarkStart w:id="184" w:name="_Toc165109540"/>
      <w:bookmarkStart w:id="185" w:name="_Toc165109884"/>
      <w:bookmarkStart w:id="186" w:name="_Toc165109987"/>
      <w:bookmarkStart w:id="187" w:name="_Toc165110039"/>
      <w:bookmarkStart w:id="188" w:name="_Toc165110137"/>
      <w:bookmarkStart w:id="189" w:name="_Toc165123794"/>
      <w:bookmarkStart w:id="190" w:name="_Toc165736936"/>
      <w:bookmarkStart w:id="191" w:name="_Toc165737034"/>
      <w:r>
        <w:lastRenderedPageBreak/>
        <w:t xml:space="preserve">4.3 </w:t>
      </w:r>
      <w:r>
        <w:rPr>
          <w:rFonts w:hint="eastAsia"/>
        </w:rPr>
        <w:t>本章小结</w:t>
      </w:r>
      <w:bookmarkEnd w:id="184"/>
      <w:bookmarkEnd w:id="185"/>
      <w:bookmarkEnd w:id="186"/>
      <w:bookmarkEnd w:id="187"/>
      <w:bookmarkEnd w:id="188"/>
      <w:bookmarkEnd w:id="189"/>
      <w:bookmarkEnd w:id="190"/>
      <w:bookmarkEnd w:id="191"/>
    </w:p>
    <w:p w14:paraId="027178CF" w14:textId="77777777" w:rsidR="001A1276" w:rsidRDefault="001A1276" w:rsidP="001A1276">
      <w:pPr>
        <w:spacing w:before="163" w:after="163"/>
      </w:pPr>
      <w:r>
        <w:tab/>
      </w:r>
      <w:r>
        <w:rPr>
          <w:rFonts w:hint="eastAsia"/>
        </w:rPr>
        <w:t>本章是论文的实验部分，首先介绍了实验的原理和相关器材装置，然后详细介绍了实验的流程，最后将实验数据进行总结整理和分析，得出了偏振光偏振态随浑浊水体中物质颗粒浓度变化的规律，并比较了圆偏振光和线偏振光在浑浊水体中传播的特性，是本研究的重要部分。</w:t>
      </w:r>
    </w:p>
    <w:p w14:paraId="56345CAA" w14:textId="77777777" w:rsidR="001A1276" w:rsidRDefault="001A1276" w:rsidP="001A1276">
      <w:pPr>
        <w:spacing w:before="163" w:after="163"/>
      </w:pPr>
    </w:p>
    <w:p w14:paraId="31D3B9D5" w14:textId="77777777" w:rsidR="001A1276" w:rsidRDefault="001A1276" w:rsidP="001A1276">
      <w:pPr>
        <w:widowControl/>
        <w:spacing w:before="163" w:after="163" w:line="240" w:lineRule="auto"/>
        <w:jc w:val="left"/>
      </w:pPr>
      <w:r>
        <w:br w:type="page"/>
      </w:r>
    </w:p>
    <w:p w14:paraId="228CE338" w14:textId="77777777" w:rsidR="001A1276" w:rsidRDefault="001A1276" w:rsidP="001A1276">
      <w:pPr>
        <w:pStyle w:val="1"/>
        <w:spacing w:before="163" w:after="163"/>
      </w:pPr>
      <w:bookmarkStart w:id="192" w:name="_Toc165109541"/>
      <w:bookmarkStart w:id="193" w:name="_Toc165109885"/>
      <w:bookmarkStart w:id="194" w:name="_Toc165109988"/>
      <w:bookmarkStart w:id="195" w:name="_Toc165110040"/>
      <w:bookmarkStart w:id="196" w:name="_Toc165110138"/>
      <w:bookmarkStart w:id="197" w:name="_Toc165123795"/>
      <w:bookmarkStart w:id="198" w:name="_Toc165736937"/>
      <w:bookmarkStart w:id="199" w:name="_Toc165737035"/>
      <w:r>
        <w:rPr>
          <w:rFonts w:hint="eastAsia"/>
        </w:rPr>
        <w:lastRenderedPageBreak/>
        <w:t>5</w:t>
      </w:r>
      <w:r>
        <w:t xml:space="preserve"> </w:t>
      </w:r>
      <w:r>
        <w:rPr>
          <w:rFonts w:hint="eastAsia"/>
        </w:rPr>
        <w:t>总结与展望</w:t>
      </w:r>
      <w:bookmarkEnd w:id="192"/>
      <w:bookmarkEnd w:id="193"/>
      <w:bookmarkEnd w:id="194"/>
      <w:bookmarkEnd w:id="195"/>
      <w:bookmarkEnd w:id="196"/>
      <w:bookmarkEnd w:id="197"/>
      <w:bookmarkEnd w:id="198"/>
      <w:bookmarkEnd w:id="199"/>
    </w:p>
    <w:p w14:paraId="11F58FB9" w14:textId="77777777" w:rsidR="001A1276" w:rsidRDefault="001A1276" w:rsidP="001A1276">
      <w:pPr>
        <w:pStyle w:val="2"/>
        <w:spacing w:before="163" w:after="163"/>
      </w:pPr>
      <w:bookmarkStart w:id="200" w:name="_Toc165109542"/>
      <w:bookmarkStart w:id="201" w:name="_Toc165109886"/>
      <w:bookmarkStart w:id="202" w:name="_Toc165109989"/>
      <w:bookmarkStart w:id="203" w:name="_Toc165110041"/>
      <w:bookmarkStart w:id="204" w:name="_Toc165110139"/>
      <w:bookmarkStart w:id="205" w:name="_Toc165123796"/>
      <w:bookmarkStart w:id="206" w:name="_Toc165736938"/>
      <w:bookmarkStart w:id="207" w:name="_Toc165737036"/>
      <w:r>
        <w:rPr>
          <w:rFonts w:hint="eastAsia"/>
        </w:rPr>
        <w:t>5</w:t>
      </w:r>
      <w:r>
        <w:t xml:space="preserve">.1 </w:t>
      </w:r>
      <w:r>
        <w:rPr>
          <w:rFonts w:hint="eastAsia"/>
        </w:rPr>
        <w:t>总结</w:t>
      </w:r>
      <w:bookmarkEnd w:id="200"/>
      <w:bookmarkEnd w:id="201"/>
      <w:bookmarkEnd w:id="202"/>
      <w:bookmarkEnd w:id="203"/>
      <w:bookmarkEnd w:id="204"/>
      <w:bookmarkEnd w:id="205"/>
      <w:bookmarkEnd w:id="206"/>
      <w:bookmarkEnd w:id="207"/>
    </w:p>
    <w:p w14:paraId="14975E69" w14:textId="3810AE2E" w:rsidR="001A1276" w:rsidRDefault="001A1276" w:rsidP="001A1276">
      <w:pPr>
        <w:spacing w:before="163" w:after="163"/>
      </w:pPr>
      <w:r>
        <w:tab/>
      </w:r>
      <w:r>
        <w:rPr>
          <w:rFonts w:hint="eastAsia"/>
        </w:rPr>
        <w:t>本研究利用偏振光的斯托克斯矢量表示方法、米氏散射和蒙特卡洛模型建立了水下偏振光传播模型。利用仿真模型分析探究了不同偏振光在水下的传播特性、不同悬浮颗粒对偏振光偏振态的影响和不同因素对后向散射光偏振态的影响。通过水下偏振光传播实验验证了仿真模型，并结合仿真数据进行进一步分析。本研究的工作和成果可以分为以下两点：</w:t>
      </w:r>
    </w:p>
    <w:p w14:paraId="0E0DB073" w14:textId="4F5C7B67" w:rsidR="001A1276" w:rsidRDefault="001A1276" w:rsidP="001A1276">
      <w:pPr>
        <w:pStyle w:val="a6"/>
        <w:numPr>
          <w:ilvl w:val="0"/>
          <w:numId w:val="7"/>
        </w:numPr>
        <w:spacing w:before="163" w:after="163"/>
        <w:ind w:firstLineChars="0"/>
      </w:pPr>
      <w:r>
        <w:rPr>
          <w:rFonts w:hint="eastAsia"/>
        </w:rPr>
        <w:t>利用斯托克斯矢量、米氏散射和蒙特卡洛模型在理论上建立了水下偏振光传播模型，并结合现有的研究工作提出对模型中悬浮颗粒</w:t>
      </w:r>
      <w:r w:rsidR="00795D34">
        <w:rPr>
          <w:rFonts w:hint="eastAsia"/>
        </w:rPr>
        <w:t>的</w:t>
      </w:r>
      <w:r>
        <w:rPr>
          <w:rFonts w:hint="eastAsia"/>
        </w:rPr>
        <w:t>大小</w:t>
      </w:r>
      <w:r w:rsidR="00376EA5">
        <w:rPr>
          <w:rFonts w:hint="eastAsia"/>
        </w:rPr>
        <w:t>进行</w:t>
      </w:r>
      <w:r>
        <w:rPr>
          <w:rFonts w:hint="eastAsia"/>
        </w:rPr>
        <w:t>改进，将浑浊水体中悬浮颗粒大小改进为一定范围内随机分布，更符合实际应用场景。基于此本研究建立了仿真模型，对仿真模型的数据结果进行分析，可以得出以下结论：①在浑浊水体中，线偏振光和圆偏振光的偏振度均随单位体积内粒子数的增加而下降，相同条件下线偏振光的下降幅度更大，即圆偏振光在浑浊水体中的保偏能力更好；②圆偏振光作为入射偏振光时，相较于线偏振光，其后向散射光的偏振度整体上更小，可以明显从偏振度上区别于传播光；③相较于线偏振光，圆偏振光在具有不同折射率悬浮颗粒的浑浊水体中，后向散射光的偏振态表现出更为明显的差异。</w:t>
      </w:r>
    </w:p>
    <w:p w14:paraId="3E36D823" w14:textId="7A0D31C4" w:rsidR="001A1276" w:rsidRDefault="001A1276" w:rsidP="001A1276">
      <w:pPr>
        <w:pStyle w:val="a6"/>
        <w:numPr>
          <w:ilvl w:val="0"/>
          <w:numId w:val="7"/>
        </w:numPr>
        <w:spacing w:before="163" w:after="163"/>
        <w:ind w:firstLineChars="0"/>
      </w:pPr>
      <w:r>
        <w:rPr>
          <w:rFonts w:hint="eastAsia"/>
        </w:rPr>
        <w:t>搭建了水下偏振光传播实验，根据实验数据结果进一步验证了仿真模型的正确性，通过实验探究了不同偏振光在浑浊水体中的传播特性以及偏振光在不同浑浊水体中传播时的差异，可以得出以下结论：①在相同环境下，圆偏振光</w:t>
      </w:r>
      <w:r w:rsidR="00CE3297">
        <w:rPr>
          <w:rFonts w:hint="eastAsia"/>
        </w:rPr>
        <w:t>在</w:t>
      </w:r>
      <w:r>
        <w:rPr>
          <w:rFonts w:hint="eastAsia"/>
        </w:rPr>
        <w:t>浑浊水体中传播后的保偏能力强于线偏振光；</w:t>
      </w:r>
      <w:r w:rsidR="00CF50D9">
        <w:rPr>
          <w:rFonts w:hint="eastAsia"/>
        </w:rPr>
        <w:t>②</w:t>
      </w:r>
      <w:r w:rsidR="00CF50D9">
        <w:rPr>
          <w:rFonts w:hint="eastAsia"/>
          <w:noProof/>
          <w:kern w:val="0"/>
        </w:rPr>
        <w:t>线偏振光在经过传播后，一部分线偏振分量转化为了圆偏振分量，因此线偏振度减小，圆偏振光同理；</w:t>
      </w:r>
      <w:r w:rsidR="00CF50D9">
        <w:rPr>
          <w:rFonts w:hint="eastAsia"/>
        </w:rPr>
        <w:t>③</w:t>
      </w:r>
      <w:r>
        <w:rPr>
          <w:rFonts w:hint="eastAsia"/>
        </w:rPr>
        <w:t>相较于悬浮颗粒只有</w:t>
      </w:r>
      <w:r w:rsidR="006B0DB8">
        <w:rPr>
          <w:rFonts w:hint="eastAsia"/>
        </w:rPr>
        <w:t>散射</w:t>
      </w:r>
      <w:r>
        <w:rPr>
          <w:rFonts w:hint="eastAsia"/>
        </w:rPr>
        <w:t>作用的浑浊水体（颗粒折射率为实数），在悬浮颗粒具有散射和吸收作用的浑浊水体中（颗粒折射率为复数），圆偏振光</w:t>
      </w:r>
      <w:r w:rsidR="004D3ABA">
        <w:rPr>
          <w:rFonts w:hint="eastAsia"/>
        </w:rPr>
        <w:t>比线偏振光在保偏性能上</w:t>
      </w:r>
      <w:r>
        <w:rPr>
          <w:rFonts w:hint="eastAsia"/>
        </w:rPr>
        <w:t>表现出</w:t>
      </w:r>
      <w:r w:rsidR="004D3ABA">
        <w:rPr>
          <w:rFonts w:hint="eastAsia"/>
        </w:rPr>
        <w:t>了更大的优势</w:t>
      </w:r>
      <w:r>
        <w:rPr>
          <w:rFonts w:hint="eastAsia"/>
        </w:rPr>
        <w:t>；</w:t>
      </w:r>
      <w:r w:rsidR="00CF50D9">
        <w:rPr>
          <w:rFonts w:hint="eastAsia"/>
        </w:rPr>
        <w:t>④</w:t>
      </w:r>
      <w:r>
        <w:rPr>
          <w:rFonts w:hint="eastAsia"/>
        </w:rPr>
        <w:t>圆偏</w:t>
      </w:r>
      <w:r>
        <w:rPr>
          <w:rFonts w:hint="eastAsia"/>
        </w:rPr>
        <w:lastRenderedPageBreak/>
        <w:t>振光</w:t>
      </w:r>
      <w:r w:rsidR="00277CC0">
        <w:rPr>
          <w:rFonts w:hint="eastAsia"/>
        </w:rPr>
        <w:t>的</w:t>
      </w:r>
      <w:r>
        <w:rPr>
          <w:rFonts w:hint="eastAsia"/>
        </w:rPr>
        <w:t>偏振态稳定性较差，而线偏振光具有较好的偏振态稳定性，所以在实际应用过程中还需考虑器件和环境因素。</w:t>
      </w:r>
    </w:p>
    <w:p w14:paraId="590E7E92" w14:textId="77777777" w:rsidR="001A1276" w:rsidRDefault="001A1276" w:rsidP="001A1276">
      <w:pPr>
        <w:pStyle w:val="2"/>
        <w:spacing w:before="163" w:after="163"/>
      </w:pPr>
      <w:bookmarkStart w:id="208" w:name="_Toc165109543"/>
      <w:bookmarkStart w:id="209" w:name="_Toc165109887"/>
      <w:bookmarkStart w:id="210" w:name="_Toc165109990"/>
      <w:bookmarkStart w:id="211" w:name="_Toc165110042"/>
      <w:bookmarkStart w:id="212" w:name="_Toc165110140"/>
      <w:bookmarkStart w:id="213" w:name="_Toc165123797"/>
      <w:bookmarkStart w:id="214" w:name="_Toc165736939"/>
      <w:bookmarkStart w:id="215" w:name="_Toc165737037"/>
      <w:r>
        <w:rPr>
          <w:rFonts w:hint="eastAsia"/>
        </w:rPr>
        <w:t>5</w:t>
      </w:r>
      <w:r>
        <w:t xml:space="preserve">.2 </w:t>
      </w:r>
      <w:r>
        <w:rPr>
          <w:rFonts w:hint="eastAsia"/>
        </w:rPr>
        <w:t>展望</w:t>
      </w:r>
      <w:bookmarkEnd w:id="208"/>
      <w:bookmarkEnd w:id="209"/>
      <w:bookmarkEnd w:id="210"/>
      <w:bookmarkEnd w:id="211"/>
      <w:bookmarkEnd w:id="212"/>
      <w:bookmarkEnd w:id="213"/>
      <w:bookmarkEnd w:id="214"/>
      <w:bookmarkEnd w:id="215"/>
    </w:p>
    <w:p w14:paraId="1C1A884C" w14:textId="77777777" w:rsidR="001A1276" w:rsidRDefault="001A1276" w:rsidP="001A1276">
      <w:pPr>
        <w:spacing w:before="163" w:after="163"/>
      </w:pPr>
      <w:r>
        <w:tab/>
      </w:r>
      <w:r>
        <w:rPr>
          <w:rFonts w:hint="eastAsia"/>
        </w:rPr>
        <w:t>本研究还存在着以下不足，今后可以进一步完善：</w:t>
      </w:r>
    </w:p>
    <w:p w14:paraId="40EB9C9B" w14:textId="77777777" w:rsidR="001A1276" w:rsidRDefault="001A1276" w:rsidP="001A1276">
      <w:pPr>
        <w:pStyle w:val="a6"/>
        <w:numPr>
          <w:ilvl w:val="0"/>
          <w:numId w:val="8"/>
        </w:numPr>
        <w:spacing w:before="163" w:after="163"/>
        <w:ind w:firstLineChars="0"/>
      </w:pPr>
      <w:r>
        <w:rPr>
          <w:rFonts w:hint="eastAsia"/>
        </w:rPr>
        <w:t>模型中的颗粒大小在一定范围内随机变化，所以始终符合米氏散射条件，但在实际场景中，浑浊水体含有多种颗粒，散射过程可能包含瑞利散射等，所以还可以将浑浊水体中的颗粒体系进一步扩大，使用多种散射模型；</w:t>
      </w:r>
    </w:p>
    <w:p w14:paraId="29E3CDB6" w14:textId="77777777" w:rsidR="001A1276" w:rsidRDefault="001A1276" w:rsidP="001A1276">
      <w:pPr>
        <w:pStyle w:val="a6"/>
        <w:numPr>
          <w:ilvl w:val="0"/>
          <w:numId w:val="8"/>
        </w:numPr>
        <w:spacing w:before="163" w:after="163"/>
        <w:ind w:firstLineChars="0"/>
      </w:pPr>
      <w:r>
        <w:rPr>
          <w:rFonts w:hint="eastAsia"/>
        </w:rPr>
        <w:t>蒙特卡洛模型使用了概率函数抽样的方法体现随机性，并且使用了大量光子，但由于计算机的性能限制光子数量不可能完全体现真实情况，导致了仿真模型的误差；</w:t>
      </w:r>
    </w:p>
    <w:p w14:paraId="23578C12" w14:textId="77777777" w:rsidR="001A1276" w:rsidRDefault="001A1276" w:rsidP="001A1276">
      <w:pPr>
        <w:pStyle w:val="a6"/>
        <w:numPr>
          <w:ilvl w:val="0"/>
          <w:numId w:val="8"/>
        </w:numPr>
        <w:spacing w:before="163" w:after="163"/>
        <w:ind w:firstLineChars="0"/>
      </w:pPr>
      <w:r>
        <w:rPr>
          <w:rFonts w:hint="eastAsia"/>
        </w:rPr>
        <w:t>在实验中，由于水箱大小的限制，偏振光传播距离较短，传播光偏振度下降幅度有限，且后向散射光较为微弱，再加上环境中其他光源的干扰和偏振态分析仪的接收范围限制，无法准确测出后向散射光的偏振度，因此实验未对后向散射光偏振度变化进行验证和分析。</w:t>
      </w:r>
    </w:p>
    <w:p w14:paraId="70A556EB" w14:textId="77777777" w:rsidR="001A1276" w:rsidRPr="003D7F10" w:rsidRDefault="001A1276" w:rsidP="001A1276">
      <w:pPr>
        <w:spacing w:before="163" w:after="163"/>
        <w:ind w:firstLine="420"/>
      </w:pPr>
      <w:r>
        <w:rPr>
          <w:rFonts w:hint="eastAsia"/>
        </w:rPr>
        <w:t>本研究的</w:t>
      </w:r>
      <w:r w:rsidRPr="00CD7325">
        <w:t>分析结果可以</w:t>
      </w:r>
      <w:r>
        <w:rPr>
          <w:rFonts w:hint="eastAsia"/>
        </w:rPr>
        <w:t>为</w:t>
      </w:r>
      <w:r w:rsidRPr="00CD7325">
        <w:t>选择</w:t>
      </w:r>
      <w:r>
        <w:rPr>
          <w:rFonts w:hint="eastAsia"/>
        </w:rPr>
        <w:t>合适</w:t>
      </w:r>
      <w:r w:rsidRPr="00CD7325">
        <w:t>类型的偏振光光源</w:t>
      </w:r>
      <w:r>
        <w:rPr>
          <w:rFonts w:hint="eastAsia"/>
        </w:rPr>
        <w:t>做参考</w:t>
      </w:r>
      <w:r w:rsidRPr="00CD7325">
        <w:t>，并为水下主动激光检测系统的设计提供理论支持。同时，本研究可以为在具有高浊度的环境中开发水下主动</w:t>
      </w:r>
      <w:r>
        <w:rPr>
          <w:rFonts w:hint="eastAsia"/>
        </w:rPr>
        <w:t>偏振成像</w:t>
      </w:r>
      <w:r w:rsidRPr="00CD7325">
        <w:t>算法提供</w:t>
      </w:r>
      <w:r>
        <w:rPr>
          <w:rFonts w:hint="eastAsia"/>
        </w:rPr>
        <w:t>模型支持，为光通信实际操作过程中的光源选择提供参考。</w:t>
      </w:r>
    </w:p>
    <w:p w14:paraId="4EDDC255" w14:textId="498313E8" w:rsidR="001A1276" w:rsidRDefault="001A1276" w:rsidP="001022C8">
      <w:pPr>
        <w:widowControl/>
        <w:spacing w:before="163" w:after="163" w:line="240" w:lineRule="auto"/>
        <w:jc w:val="center"/>
      </w:pPr>
      <w:r>
        <w:br w:type="page"/>
      </w:r>
    </w:p>
    <w:p w14:paraId="0505D638" w14:textId="77777777" w:rsidR="00FB2A32" w:rsidRPr="00650FAE" w:rsidRDefault="00FB2A32" w:rsidP="0056053F">
      <w:pPr>
        <w:pStyle w:val="1"/>
        <w:spacing w:before="163" w:after="163"/>
        <w:jc w:val="center"/>
      </w:pPr>
      <w:bookmarkStart w:id="216" w:name="_Toc165109544"/>
      <w:bookmarkStart w:id="217" w:name="_Toc165109888"/>
      <w:bookmarkStart w:id="218" w:name="_Toc165109991"/>
      <w:bookmarkStart w:id="219" w:name="_Toc165110043"/>
      <w:bookmarkStart w:id="220" w:name="_Toc165110141"/>
      <w:bookmarkStart w:id="221" w:name="_Toc165123798"/>
      <w:bookmarkStart w:id="222" w:name="_Toc165736940"/>
      <w:bookmarkStart w:id="223" w:name="_Toc165737038"/>
      <w:r>
        <w:rPr>
          <w:rFonts w:hint="eastAsia"/>
        </w:rPr>
        <w:lastRenderedPageBreak/>
        <w:t>参考文献</w:t>
      </w:r>
      <w:bookmarkEnd w:id="216"/>
      <w:bookmarkEnd w:id="217"/>
      <w:bookmarkEnd w:id="218"/>
      <w:bookmarkEnd w:id="219"/>
      <w:bookmarkEnd w:id="220"/>
      <w:bookmarkEnd w:id="221"/>
      <w:bookmarkEnd w:id="222"/>
      <w:bookmarkEnd w:id="223"/>
    </w:p>
    <w:p w14:paraId="4BF7C4A9" w14:textId="77777777" w:rsidR="00FB2A32" w:rsidRDefault="00FB2A32" w:rsidP="000E6BFC">
      <w:pPr>
        <w:pStyle w:val="a"/>
        <w:numPr>
          <w:ilvl w:val="0"/>
          <w:numId w:val="4"/>
        </w:numPr>
        <w:jc w:val="both"/>
      </w:pPr>
      <w:r>
        <w:rPr>
          <w:rFonts w:hint="eastAsia"/>
        </w:rPr>
        <w:t>陈庭将</w:t>
      </w:r>
      <w:r>
        <w:rPr>
          <w:rFonts w:hint="eastAsia"/>
        </w:rPr>
        <w:t>.</w:t>
      </w:r>
      <w:r>
        <w:t xml:space="preserve"> </w:t>
      </w:r>
      <w:r>
        <w:rPr>
          <w:rFonts w:hint="eastAsia"/>
        </w:rPr>
        <w:t>光散射法在颗粒测量技术中的应用</w:t>
      </w:r>
      <w:r>
        <w:rPr>
          <w:rFonts w:hint="eastAsia"/>
        </w:rPr>
        <w:t>[D].</w:t>
      </w:r>
      <w:r>
        <w:t xml:space="preserve"> </w:t>
      </w:r>
      <w:r>
        <w:rPr>
          <w:rFonts w:hint="eastAsia"/>
        </w:rPr>
        <w:t>西安电子科技大学</w:t>
      </w:r>
      <w:r>
        <w:rPr>
          <w:rFonts w:hint="eastAsia"/>
        </w:rPr>
        <w:t>,</w:t>
      </w:r>
      <w:r>
        <w:t xml:space="preserve"> </w:t>
      </w:r>
      <w:r>
        <w:rPr>
          <w:rFonts w:hint="eastAsia"/>
        </w:rPr>
        <w:t>2011.</w:t>
      </w:r>
    </w:p>
    <w:p w14:paraId="7B406893" w14:textId="77777777" w:rsidR="00FB2A32" w:rsidRPr="00650FAE" w:rsidRDefault="00FB2A32" w:rsidP="000E6BFC">
      <w:pPr>
        <w:pStyle w:val="a"/>
        <w:numPr>
          <w:ilvl w:val="0"/>
          <w:numId w:val="4"/>
        </w:numPr>
        <w:jc w:val="both"/>
      </w:pPr>
      <w:r w:rsidRPr="00650FAE">
        <w:t>Tyndall J. IV. On the blue colour of the sky, the polarization of skylight, and on the polarization of light by cloudy matter generally[J]. Proceedings of the Royal Society of London, 1869 (17): 223-233.</w:t>
      </w:r>
    </w:p>
    <w:p w14:paraId="70F8BFCB" w14:textId="77777777" w:rsidR="00FB2A32" w:rsidRPr="00650FAE" w:rsidRDefault="00FB2A32" w:rsidP="000E6BFC">
      <w:pPr>
        <w:pStyle w:val="a"/>
        <w:numPr>
          <w:ilvl w:val="0"/>
          <w:numId w:val="4"/>
        </w:numPr>
        <w:jc w:val="both"/>
      </w:pPr>
      <w:r w:rsidRPr="00650FAE">
        <w:t>Rayleigh J W S B. V. On the theory of resonance[J]. Philosophical Transactions of the Royal Society of London, 1871, 161: 77-118.</w:t>
      </w:r>
    </w:p>
    <w:p w14:paraId="11E2BA45" w14:textId="77777777" w:rsidR="00FB2A32" w:rsidRPr="00650FAE" w:rsidRDefault="00FB2A32" w:rsidP="000E6BFC">
      <w:pPr>
        <w:pStyle w:val="a"/>
        <w:numPr>
          <w:ilvl w:val="0"/>
          <w:numId w:val="4"/>
        </w:numPr>
        <w:jc w:val="both"/>
      </w:pPr>
      <w:r w:rsidRPr="00650FAE">
        <w:t>Mie G. Beiträge zur Optik trüber Medien, speziell kolloidaler Metallösungen[J]. Annalen der physik, 1908, 330(3): 377-445.</w:t>
      </w:r>
    </w:p>
    <w:p w14:paraId="4210B5B8" w14:textId="77777777" w:rsidR="00FB2A32" w:rsidRPr="00650FAE" w:rsidRDefault="00FB2A32" w:rsidP="000E6BFC">
      <w:pPr>
        <w:pStyle w:val="a"/>
        <w:numPr>
          <w:ilvl w:val="0"/>
          <w:numId w:val="4"/>
        </w:numPr>
        <w:jc w:val="both"/>
      </w:pPr>
      <w:r w:rsidRPr="00650FAE">
        <w:t>Hulst H C, van de Hulst H C. Light scattering by small particles[M]. Courier Corporation, 1981.</w:t>
      </w:r>
    </w:p>
    <w:p w14:paraId="161826B8" w14:textId="77777777" w:rsidR="00FB2A32" w:rsidRPr="00650FAE" w:rsidRDefault="00FB2A32" w:rsidP="000E6BFC">
      <w:pPr>
        <w:pStyle w:val="a"/>
        <w:numPr>
          <w:ilvl w:val="0"/>
          <w:numId w:val="4"/>
        </w:numPr>
        <w:jc w:val="both"/>
      </w:pPr>
      <w:r w:rsidRPr="00650FAE">
        <w:t>Bohren C F, Huffman D R. Absorption and scattering of light by small particles[M]. John Wiley &amp; Sons, 2008.</w:t>
      </w:r>
    </w:p>
    <w:p w14:paraId="37921046" w14:textId="77777777" w:rsidR="00FB2A32" w:rsidRPr="00650FAE" w:rsidRDefault="00FB2A32" w:rsidP="000E6BFC">
      <w:pPr>
        <w:pStyle w:val="a"/>
        <w:numPr>
          <w:ilvl w:val="0"/>
          <w:numId w:val="4"/>
        </w:numPr>
        <w:jc w:val="both"/>
      </w:pPr>
      <w:r w:rsidRPr="00650FAE">
        <w:t>Ma L, Duan F, Song G, et al. A concentration measurement model of suspended solids in oilfield reinjection water based on underwater scattering[J]. Measurement, 2018, 117: 125-132.</w:t>
      </w:r>
    </w:p>
    <w:p w14:paraId="79872671" w14:textId="77777777" w:rsidR="00FB2A32" w:rsidRPr="00650FAE" w:rsidRDefault="00FB2A32" w:rsidP="000E6BFC">
      <w:pPr>
        <w:pStyle w:val="a"/>
        <w:numPr>
          <w:ilvl w:val="0"/>
          <w:numId w:val="4"/>
        </w:numPr>
        <w:jc w:val="both"/>
      </w:pPr>
      <w:r w:rsidRPr="00650FAE">
        <w:t>Xing J, Sun X, Qian X. Calculations of backscattering optics characteristic of soot particles[C]//Fifth International Symposium on Instrumentation Science and Technology. SPIE, 2009, 7133: 1050-1055.</w:t>
      </w:r>
    </w:p>
    <w:p w14:paraId="50DAB529" w14:textId="77777777" w:rsidR="00FB2A32" w:rsidRDefault="00FB2A32" w:rsidP="000E6BFC">
      <w:pPr>
        <w:pStyle w:val="a"/>
        <w:numPr>
          <w:ilvl w:val="0"/>
          <w:numId w:val="4"/>
        </w:numPr>
        <w:jc w:val="both"/>
      </w:pPr>
      <w:r w:rsidRPr="00650FAE">
        <w:t xml:space="preserve">Zhang Y, Wang Y, Huang A, et al. Effect of underwater suspended particles on the transmission characteristics of polarized lasers[J]. </w:t>
      </w:r>
      <w:r w:rsidRPr="00824BE1">
        <w:rPr>
          <w:highlight w:val="yellow"/>
        </w:rPr>
        <w:t>JOSA A</w:t>
      </w:r>
      <w:r w:rsidRPr="00650FAE">
        <w:t>, 2019, 36(1): 61-70.</w:t>
      </w:r>
    </w:p>
    <w:p w14:paraId="7164C653" w14:textId="77777777" w:rsidR="00FB2A32" w:rsidRPr="00CF7BB0" w:rsidRDefault="00FB2A32" w:rsidP="000E6BFC">
      <w:pPr>
        <w:pStyle w:val="a"/>
        <w:numPr>
          <w:ilvl w:val="0"/>
          <w:numId w:val="4"/>
        </w:numPr>
        <w:jc w:val="both"/>
      </w:pPr>
      <w:r w:rsidRPr="00CF7BB0">
        <w:t>Poirier P, Neuner B. Undersea laser communication using polarization and wavelength modulation[J]. Applied Optics, 2014, 53(11): 2283-2289.</w:t>
      </w:r>
    </w:p>
    <w:p w14:paraId="42195597" w14:textId="77777777" w:rsidR="00FB2A32" w:rsidRDefault="00FB2A32" w:rsidP="000E6BFC">
      <w:pPr>
        <w:pStyle w:val="a"/>
        <w:numPr>
          <w:ilvl w:val="0"/>
          <w:numId w:val="4"/>
        </w:numPr>
        <w:jc w:val="both"/>
      </w:pPr>
      <w:r w:rsidRPr="003D5C9A">
        <w:t>Tyo J S, Rowe M P, Pugh E N, et al. Target detection in optically scattering media by polarization-difference imaging[J]. Applied optics, 1996, 35(11): 1855-1870</w:t>
      </w:r>
      <w:r>
        <w:rPr>
          <w:rFonts w:hint="eastAsia"/>
        </w:rPr>
        <w:t>.</w:t>
      </w:r>
    </w:p>
    <w:p w14:paraId="60F54A02" w14:textId="77777777" w:rsidR="00FB2A32" w:rsidRPr="00650FAE" w:rsidRDefault="00FB2A32" w:rsidP="000E6BFC">
      <w:pPr>
        <w:pStyle w:val="a"/>
        <w:numPr>
          <w:ilvl w:val="0"/>
          <w:numId w:val="4"/>
        </w:numPr>
        <w:jc w:val="both"/>
      </w:pPr>
      <w:r w:rsidRPr="00650FAE">
        <w:t>Treibitz T, Schechner Y Y. Polarization: Beneficial for visibility enhancement?[C]//2009 IEEE Conference on Computer Vision and Pattern Recognition. IEEE, 2009: 525-532.</w:t>
      </w:r>
    </w:p>
    <w:p w14:paraId="3D252BDB" w14:textId="77777777" w:rsidR="00FB2A32" w:rsidRPr="0006004D" w:rsidRDefault="00FB2A32" w:rsidP="000E6BFC">
      <w:pPr>
        <w:pStyle w:val="a"/>
        <w:numPr>
          <w:ilvl w:val="0"/>
          <w:numId w:val="4"/>
        </w:numPr>
        <w:jc w:val="both"/>
      </w:pPr>
      <w:r w:rsidRPr="00650FAE">
        <w:t>Cheng H, Chu J, Zhang R, et al. Turbid underwater polarization patterns considering multiple Mie scattering of suspended particles[J]. Photogrammetric Engineering &amp; Remote Sensing, 2020, 86(12): 737-743.</w:t>
      </w:r>
    </w:p>
    <w:p w14:paraId="5610576F" w14:textId="77777777" w:rsidR="00FB2A32" w:rsidRPr="00650FAE" w:rsidRDefault="00FB2A32" w:rsidP="000E6BFC">
      <w:pPr>
        <w:pStyle w:val="a"/>
        <w:numPr>
          <w:ilvl w:val="0"/>
          <w:numId w:val="4"/>
        </w:numPr>
        <w:jc w:val="both"/>
      </w:pPr>
      <w:r w:rsidRPr="00650FAE">
        <w:t xml:space="preserve">Seibert Q. Duntley, </w:t>
      </w:r>
      <w:r w:rsidRPr="00824BE1">
        <w:rPr>
          <w:highlight w:val="yellow"/>
        </w:rPr>
        <w:t>"Light in the Sea*," J. Opt. Soc. Am. 53, 214-233 (1963)</w:t>
      </w:r>
    </w:p>
    <w:p w14:paraId="4BF72639" w14:textId="77777777" w:rsidR="00FB2A32" w:rsidRPr="00650FAE" w:rsidRDefault="00FB2A32" w:rsidP="000E6BFC">
      <w:pPr>
        <w:pStyle w:val="a"/>
        <w:numPr>
          <w:ilvl w:val="0"/>
          <w:numId w:val="4"/>
        </w:numPr>
        <w:jc w:val="both"/>
      </w:pPr>
      <w:r w:rsidRPr="00650FAE">
        <w:t>Davies E J, McKee D, Bowers D, et al. Optically significant particle sizes in seawater[J]. Applied Optics, 2014, 53(6): 1067-1074.</w:t>
      </w:r>
    </w:p>
    <w:p w14:paraId="63823DEF" w14:textId="77777777" w:rsidR="00FB2A32" w:rsidRDefault="00FB2A32" w:rsidP="000E6BFC">
      <w:pPr>
        <w:pStyle w:val="a"/>
        <w:numPr>
          <w:ilvl w:val="0"/>
          <w:numId w:val="4"/>
        </w:numPr>
        <w:jc w:val="both"/>
      </w:pPr>
      <w:r w:rsidRPr="00650FAE">
        <w:t>Kattawar G W, Plass G N. Radiance and polarization of multiple scattered light from haze and clouds[J]. Applied optics, 1968, 7(8): 1519-1527.</w:t>
      </w:r>
    </w:p>
    <w:p w14:paraId="168EE2E0" w14:textId="77777777" w:rsidR="00FB2A32" w:rsidRDefault="00FB2A32" w:rsidP="000E6BFC">
      <w:pPr>
        <w:pStyle w:val="a"/>
        <w:numPr>
          <w:ilvl w:val="0"/>
          <w:numId w:val="4"/>
        </w:numPr>
        <w:jc w:val="both"/>
      </w:pPr>
      <w:r w:rsidRPr="00650FAE">
        <w:t>Ramella-Roman J C, Prahl S A, Jacques S L. Three Monte Carlo programs of polarized light transport into scattering media: part I[J]. Optics Express, 2005, 13(12): 4420-4438.</w:t>
      </w:r>
    </w:p>
    <w:p w14:paraId="02A2782E" w14:textId="77777777" w:rsidR="00FB2A32" w:rsidRDefault="00FB2A32" w:rsidP="000E6BFC">
      <w:pPr>
        <w:pStyle w:val="a"/>
        <w:numPr>
          <w:ilvl w:val="0"/>
          <w:numId w:val="4"/>
        </w:numPr>
        <w:jc w:val="both"/>
      </w:pPr>
      <w:r w:rsidRPr="00650FAE">
        <w:t>Van der Laan J D, Scrymgeour D A, Kemme S A, et al. Detection range enhancement using circularly polarized light in scattering environments for infrared wavelengths[J]. Applied optics, 2015, 54(9): 2266-2274.</w:t>
      </w:r>
    </w:p>
    <w:p w14:paraId="2DE93728" w14:textId="77777777" w:rsidR="00FB2A32" w:rsidRPr="00650FAE" w:rsidRDefault="00FB2A32" w:rsidP="000E6BFC">
      <w:pPr>
        <w:pStyle w:val="a"/>
        <w:numPr>
          <w:ilvl w:val="0"/>
          <w:numId w:val="4"/>
        </w:numPr>
        <w:jc w:val="both"/>
      </w:pPr>
      <w:r w:rsidRPr="00650FAE">
        <w:rPr>
          <w:rFonts w:hint="eastAsia"/>
        </w:rPr>
        <w:t>戴俊</w:t>
      </w:r>
      <w:r w:rsidRPr="00650FAE">
        <w:rPr>
          <w:rFonts w:hint="eastAsia"/>
        </w:rPr>
        <w:t>,</w:t>
      </w:r>
      <w:r>
        <w:t xml:space="preserve"> </w:t>
      </w:r>
      <w:r w:rsidRPr="00650FAE">
        <w:rPr>
          <w:rFonts w:hint="eastAsia"/>
        </w:rPr>
        <w:t>高隽</w:t>
      </w:r>
      <w:r w:rsidRPr="00650FAE">
        <w:rPr>
          <w:rFonts w:hint="eastAsia"/>
        </w:rPr>
        <w:t>,</w:t>
      </w:r>
      <w:r>
        <w:t xml:space="preserve"> </w:t>
      </w:r>
      <w:r w:rsidRPr="00650FAE">
        <w:rPr>
          <w:rFonts w:hint="eastAsia"/>
        </w:rPr>
        <w:t>范之国</w:t>
      </w:r>
      <w:r w:rsidRPr="00650FAE">
        <w:rPr>
          <w:rFonts w:hint="eastAsia"/>
        </w:rPr>
        <w:t>.</w:t>
      </w:r>
      <w:r>
        <w:t xml:space="preserve"> </w:t>
      </w:r>
      <w:r w:rsidRPr="00650FAE">
        <w:rPr>
          <w:rFonts w:hint="eastAsia"/>
        </w:rPr>
        <w:t>线偏振光与圆偏振光后向散射偏振保持能力</w:t>
      </w:r>
      <w:r w:rsidRPr="00650FAE">
        <w:rPr>
          <w:rFonts w:hint="eastAsia"/>
        </w:rPr>
        <w:t>[J].</w:t>
      </w:r>
      <w:r>
        <w:t xml:space="preserve"> </w:t>
      </w:r>
      <w:r w:rsidRPr="00650FAE">
        <w:rPr>
          <w:rFonts w:hint="eastAsia"/>
        </w:rPr>
        <w:t>中国</w:t>
      </w:r>
      <w:r>
        <w:rPr>
          <w:rFonts w:hint="eastAsia"/>
        </w:rPr>
        <w:t>激光</w:t>
      </w:r>
      <w:r w:rsidRPr="00650FAE">
        <w:rPr>
          <w:rFonts w:hint="eastAsia"/>
        </w:rPr>
        <w:t>,</w:t>
      </w:r>
      <w:r>
        <w:t xml:space="preserve"> </w:t>
      </w:r>
      <w:r w:rsidRPr="00650FAE">
        <w:rPr>
          <w:rFonts w:hint="eastAsia"/>
        </w:rPr>
        <w:t>2017,</w:t>
      </w:r>
      <w:r>
        <w:t xml:space="preserve"> </w:t>
      </w:r>
      <w:r w:rsidRPr="00650FAE">
        <w:rPr>
          <w:rFonts w:hint="eastAsia"/>
        </w:rPr>
        <w:t>44(05):</w:t>
      </w:r>
      <w:r>
        <w:t xml:space="preserve"> </w:t>
      </w:r>
      <w:r w:rsidRPr="00650FAE">
        <w:rPr>
          <w:rFonts w:hint="eastAsia"/>
        </w:rPr>
        <w:t>190-199.</w:t>
      </w:r>
    </w:p>
    <w:p w14:paraId="66F5C715" w14:textId="77777777" w:rsidR="00FB2A32" w:rsidRDefault="00FB2A32" w:rsidP="000E6BFC">
      <w:pPr>
        <w:pStyle w:val="a"/>
        <w:numPr>
          <w:ilvl w:val="0"/>
          <w:numId w:val="4"/>
        </w:numPr>
        <w:jc w:val="both"/>
      </w:pPr>
      <w:r w:rsidRPr="00650FAE">
        <w:lastRenderedPageBreak/>
        <w:t>Cheng Q, Wang Y, Zhang Y. Analysis of the polarization characteristics of scattered light of underwater suspended particles based on Mie theory[J]. Optoelectronics Letters, 2021, 17(4): 252-256.</w:t>
      </w:r>
    </w:p>
    <w:p w14:paraId="7DE36164" w14:textId="77777777" w:rsidR="00FB2A32" w:rsidRPr="00650FAE" w:rsidRDefault="00FB2A32" w:rsidP="000E6BFC">
      <w:pPr>
        <w:pStyle w:val="a"/>
        <w:numPr>
          <w:ilvl w:val="0"/>
          <w:numId w:val="4"/>
        </w:numPr>
        <w:jc w:val="both"/>
      </w:pPr>
      <w:r w:rsidRPr="00650FAE">
        <w:t>Cheng Q, Wang Y. Influence of the complex refractive index of underwater suspended particles on the transmission characteristics of polarized light[J]. IEEE Access, 2020, 8: 203724-203733.</w:t>
      </w:r>
    </w:p>
    <w:p w14:paraId="32F72FA3" w14:textId="77777777" w:rsidR="00FB2A32" w:rsidRPr="00650FAE" w:rsidRDefault="00FB2A32" w:rsidP="000E6BFC">
      <w:pPr>
        <w:pStyle w:val="a"/>
        <w:numPr>
          <w:ilvl w:val="0"/>
          <w:numId w:val="4"/>
        </w:numPr>
        <w:jc w:val="both"/>
      </w:pPr>
      <w:r w:rsidRPr="00650FAE">
        <w:t>Sommersten E R, Lotsberg J K, Stamnes K, et al. Discrete ordinate and Monte Carlo simulations for polarized radiative transfer in a coupled system consisting of two media with different refractive indices[J]. Journal of Quantitative Spectroscopy and Radiative Transfer, 2010, 111(4): 616-633.</w:t>
      </w:r>
    </w:p>
    <w:p w14:paraId="4FEB4DFD" w14:textId="77777777" w:rsidR="00FB2A32" w:rsidRPr="00650FAE" w:rsidRDefault="00FB2A32" w:rsidP="000E6BFC">
      <w:pPr>
        <w:pStyle w:val="a"/>
        <w:numPr>
          <w:ilvl w:val="0"/>
          <w:numId w:val="4"/>
        </w:numPr>
        <w:jc w:val="both"/>
      </w:pPr>
      <w:r w:rsidRPr="00650FAE">
        <w:t>Ma L X, Wang C C, Tan J Y. Light scattering by densely packed optically soft particle systems, with consideration of the particle agglomeration and dependent scattering[J]. Applied Optics, 2019, 58(27): 7336-7345.</w:t>
      </w:r>
    </w:p>
    <w:p w14:paraId="111BD195" w14:textId="3A544207" w:rsidR="00FB2A32" w:rsidRDefault="00FB2A32" w:rsidP="000E6BFC">
      <w:pPr>
        <w:pStyle w:val="a"/>
        <w:numPr>
          <w:ilvl w:val="0"/>
          <w:numId w:val="4"/>
        </w:numPr>
        <w:jc w:val="both"/>
      </w:pPr>
      <w:r w:rsidRPr="00650FAE">
        <w:t>Tian Y, Tian A, Wang C, et al. Study on polarization properties of particle’s scattered light[C]//The International Conference on Photonics and Optical Engineering (icPOE 2014). SPIE, 2015, 9449: 159-167.</w:t>
      </w:r>
    </w:p>
    <w:p w14:paraId="4D75DBBC" w14:textId="73869C54" w:rsidR="00ED1875" w:rsidRDefault="00ED1875" w:rsidP="009603A4">
      <w:pPr>
        <w:pStyle w:val="a"/>
        <w:numPr>
          <w:ilvl w:val="0"/>
          <w:numId w:val="4"/>
        </w:numPr>
        <w:jc w:val="both"/>
      </w:pPr>
      <w:r w:rsidRPr="00ED1875">
        <w:t>Sun Z, Zhang J, Tong Z, et al. Particle size effects on the reflectance and negative polarization of light backscattered from natural surface particulate medium: Soil and sand[J]. Journal of Quantitative Spectroscopy and Radiative Transfer, 2014, 133: 1-12.</w:t>
      </w:r>
    </w:p>
    <w:p w14:paraId="0E282A38" w14:textId="62CE8CA5" w:rsidR="00C03608" w:rsidRDefault="00C03608" w:rsidP="00DB4086">
      <w:pPr>
        <w:pStyle w:val="a"/>
        <w:numPr>
          <w:ilvl w:val="0"/>
          <w:numId w:val="4"/>
        </w:numPr>
        <w:jc w:val="both"/>
      </w:pPr>
      <w:r w:rsidRPr="00C03608">
        <w:t>Goldstein D H. Polarized light[M]. CRC press, 2017.</w:t>
      </w:r>
    </w:p>
    <w:p w14:paraId="1BC1F142" w14:textId="54294E94" w:rsidR="006759F6" w:rsidRPr="00AE265A" w:rsidRDefault="006759F6" w:rsidP="000E6BFC">
      <w:pPr>
        <w:pStyle w:val="a"/>
        <w:numPr>
          <w:ilvl w:val="0"/>
          <w:numId w:val="4"/>
        </w:numPr>
        <w:jc w:val="both"/>
      </w:pPr>
      <w:r>
        <w:rPr>
          <w:shd w:val="clear" w:color="auto" w:fill="FFFFFF"/>
        </w:rPr>
        <w:t>Stokes G G. On the effect of the internal friction of fluids on the motion of pendulums[J]. 1851.</w:t>
      </w:r>
    </w:p>
    <w:p w14:paraId="4FB8664C" w14:textId="205C2C18" w:rsidR="00AE265A" w:rsidRPr="0012024B" w:rsidRDefault="00AE265A" w:rsidP="000E6BFC">
      <w:pPr>
        <w:pStyle w:val="a"/>
        <w:numPr>
          <w:ilvl w:val="0"/>
          <w:numId w:val="4"/>
        </w:numPr>
        <w:jc w:val="both"/>
      </w:pPr>
      <w:r>
        <w:rPr>
          <w:shd w:val="clear" w:color="auto" w:fill="FFFFFF"/>
        </w:rPr>
        <w:t>Xu Q, Guo Z, Tao Q, et al. Transmitting characteristics of polarization information under seawater[J]. Applied optics, 2015, 54(21): 6584-6588.</w:t>
      </w:r>
    </w:p>
    <w:p w14:paraId="0B145B88" w14:textId="6623643A" w:rsidR="0012024B" w:rsidRDefault="0012024B" w:rsidP="000E6BFC">
      <w:pPr>
        <w:pStyle w:val="a"/>
        <w:numPr>
          <w:ilvl w:val="0"/>
          <w:numId w:val="4"/>
        </w:numPr>
        <w:jc w:val="both"/>
        <w:rPr>
          <w:shd w:val="clear" w:color="auto" w:fill="FFFFFF"/>
        </w:rPr>
      </w:pPr>
      <w:r w:rsidRPr="0012024B">
        <w:rPr>
          <w:shd w:val="clear" w:color="auto" w:fill="FFFFFF"/>
        </w:rPr>
        <w:t xml:space="preserve">Azzam R M A. Stokes-vector and Mueller-matrix polarimetry[J]. </w:t>
      </w:r>
      <w:r w:rsidRPr="00824BE1">
        <w:rPr>
          <w:highlight w:val="yellow"/>
          <w:shd w:val="clear" w:color="auto" w:fill="FFFFFF"/>
        </w:rPr>
        <w:t>JOSA A</w:t>
      </w:r>
      <w:r w:rsidRPr="0012024B">
        <w:rPr>
          <w:shd w:val="clear" w:color="auto" w:fill="FFFFFF"/>
        </w:rPr>
        <w:t>, 2016, 33(7): 1396-1408.</w:t>
      </w:r>
    </w:p>
    <w:p w14:paraId="76C8F0AA" w14:textId="398DFF19" w:rsidR="000F0500" w:rsidRDefault="000F0500" w:rsidP="000E6BFC">
      <w:pPr>
        <w:pStyle w:val="a"/>
        <w:numPr>
          <w:ilvl w:val="0"/>
          <w:numId w:val="4"/>
        </w:numPr>
        <w:jc w:val="both"/>
        <w:rPr>
          <w:shd w:val="clear" w:color="auto" w:fill="FFFFFF"/>
        </w:rPr>
      </w:pPr>
      <w:r w:rsidRPr="000F0500">
        <w:rPr>
          <w:shd w:val="clear" w:color="auto" w:fill="FFFFFF"/>
        </w:rPr>
        <w:t>Jiao S, Yao G, Wang L V. Depth-resolved two-dimensional Stokes vectors of backscattered light and Mueller matrices of biological tissue measured with optical coherence tomography[J]. Applied Optics, 2000, 39(34): 6318-6324.</w:t>
      </w:r>
    </w:p>
    <w:p w14:paraId="17802512" w14:textId="3051C6A2" w:rsidR="00EB1A61" w:rsidRPr="0012024B" w:rsidRDefault="00EB1A61" w:rsidP="000E6BFC">
      <w:pPr>
        <w:pStyle w:val="a"/>
        <w:numPr>
          <w:ilvl w:val="0"/>
          <w:numId w:val="4"/>
        </w:numPr>
        <w:jc w:val="both"/>
        <w:rPr>
          <w:shd w:val="clear" w:color="auto" w:fill="FFFFFF"/>
        </w:rPr>
      </w:pPr>
      <w:r w:rsidRPr="00EB1A61">
        <w:rPr>
          <w:shd w:val="clear" w:color="auto" w:fill="FFFFFF"/>
        </w:rPr>
        <w:t>Saidi I S, Jacques S L, Tittel F K. Mie and Rayleigh modeling of visible-light scattering in neonatal skin[J]. Applied optics, 1995, 34(31): 7410-7418.</w:t>
      </w:r>
    </w:p>
    <w:p w14:paraId="6C5F94B9" w14:textId="2B94EE7B" w:rsidR="000D3309" w:rsidRPr="000F0500" w:rsidRDefault="000D3309" w:rsidP="000E6BFC">
      <w:pPr>
        <w:pStyle w:val="a"/>
        <w:numPr>
          <w:ilvl w:val="0"/>
          <w:numId w:val="4"/>
        </w:numPr>
        <w:jc w:val="both"/>
        <w:rPr>
          <w:shd w:val="clear" w:color="auto" w:fill="FFFFFF"/>
        </w:rPr>
      </w:pPr>
      <w:r>
        <w:rPr>
          <w:shd w:val="clear" w:color="auto" w:fill="FFFFFF"/>
        </w:rPr>
        <w:t xml:space="preserve">Lu S Y, Chipman R A. Interpretation of Mueller matrices based on polar decomposition[J]. </w:t>
      </w:r>
      <w:r w:rsidRPr="00824BE1">
        <w:rPr>
          <w:highlight w:val="yellow"/>
          <w:shd w:val="clear" w:color="auto" w:fill="FFFFFF"/>
        </w:rPr>
        <w:t>JOSA A</w:t>
      </w:r>
      <w:r>
        <w:rPr>
          <w:shd w:val="clear" w:color="auto" w:fill="FFFFFF"/>
        </w:rPr>
        <w:t>, 1996, 13(5): 1106-1113.</w:t>
      </w:r>
    </w:p>
    <w:p w14:paraId="0B8DA07B" w14:textId="015E8928" w:rsidR="00FD58FC" w:rsidRDefault="00FD58FC" w:rsidP="004302A2">
      <w:pPr>
        <w:pStyle w:val="a"/>
        <w:numPr>
          <w:ilvl w:val="0"/>
          <w:numId w:val="4"/>
        </w:numPr>
        <w:jc w:val="both"/>
        <w:rPr>
          <w:shd w:val="clear" w:color="auto" w:fill="FFFFFF"/>
        </w:rPr>
      </w:pPr>
      <w:r w:rsidRPr="00FD58FC">
        <w:rPr>
          <w:shd w:val="clear" w:color="auto" w:fill="FFFFFF"/>
        </w:rPr>
        <w:t>Yun T, Zeng N, Li W, et al. Monte Carlo simulation of polarized photon scattering in anisotropic media[J]. Optics express, 2009, 17(19): 16590-16602.</w:t>
      </w:r>
    </w:p>
    <w:p w14:paraId="4C9C99A8" w14:textId="77777777" w:rsidR="00E46B57" w:rsidRPr="00FB24EA" w:rsidRDefault="00E46B57" w:rsidP="00E46B57">
      <w:pPr>
        <w:pStyle w:val="a"/>
        <w:numPr>
          <w:ilvl w:val="0"/>
          <w:numId w:val="4"/>
        </w:numPr>
        <w:jc w:val="both"/>
      </w:pPr>
      <w:r>
        <w:rPr>
          <w:rFonts w:hint="eastAsia"/>
          <w:shd w:val="clear" w:color="auto" w:fill="FFFFFF"/>
        </w:rPr>
        <w:t>张莹珞</w:t>
      </w:r>
      <w:r>
        <w:rPr>
          <w:rFonts w:hint="eastAsia"/>
          <w:shd w:val="clear" w:color="auto" w:fill="FFFFFF"/>
        </w:rPr>
        <w:t>.</w:t>
      </w:r>
      <w:r>
        <w:rPr>
          <w:rFonts w:hint="eastAsia"/>
          <w:shd w:val="clear" w:color="auto" w:fill="FFFFFF"/>
        </w:rPr>
        <w:t>蓝绿激光在不同衰减系数海水中的传播特性研究</w:t>
      </w:r>
      <w:r>
        <w:rPr>
          <w:rFonts w:hint="eastAsia"/>
          <w:shd w:val="clear" w:color="auto" w:fill="FFFFFF"/>
        </w:rPr>
        <w:t>[D].</w:t>
      </w:r>
      <w:r>
        <w:rPr>
          <w:rFonts w:hint="eastAsia"/>
          <w:shd w:val="clear" w:color="auto" w:fill="FFFFFF"/>
        </w:rPr>
        <w:t>西北工业大学</w:t>
      </w:r>
      <w:r>
        <w:rPr>
          <w:rFonts w:hint="eastAsia"/>
          <w:shd w:val="clear" w:color="auto" w:fill="FFFFFF"/>
        </w:rPr>
        <w:t>,2020.DOI:10.27406/d.cnki.gxbgu.2020.000011.</w:t>
      </w:r>
    </w:p>
    <w:p w14:paraId="22C076DC" w14:textId="128F84BF" w:rsidR="00E46B57" w:rsidRDefault="00E46B57" w:rsidP="004302A2">
      <w:pPr>
        <w:pStyle w:val="a"/>
        <w:numPr>
          <w:ilvl w:val="0"/>
          <w:numId w:val="4"/>
        </w:numPr>
        <w:jc w:val="both"/>
        <w:rPr>
          <w:shd w:val="clear" w:color="auto" w:fill="FFFFFF"/>
        </w:rPr>
      </w:pPr>
      <w:r w:rsidRPr="00A31715">
        <w:rPr>
          <w:shd w:val="clear" w:color="auto" w:fill="FFFFFF"/>
        </w:rPr>
        <w:t>Wiederseiner S, Andreini N, Epely-Chauvin G, et al. Refractive-index and density matching in concentrated particle suspensions: a review[J]. Experiments in fluids, 2011, 50: 1183-1206</w:t>
      </w:r>
      <w:r>
        <w:rPr>
          <w:shd w:val="clear" w:color="auto" w:fill="FFFFFF"/>
        </w:rPr>
        <w:t>.</w:t>
      </w:r>
    </w:p>
    <w:p w14:paraId="50893A0B" w14:textId="2D5A9292" w:rsidR="00FB24EA" w:rsidRPr="00FB24EA" w:rsidRDefault="00FB24EA" w:rsidP="000E6BFC">
      <w:pPr>
        <w:pStyle w:val="a"/>
        <w:numPr>
          <w:ilvl w:val="0"/>
          <w:numId w:val="4"/>
        </w:numPr>
        <w:jc w:val="both"/>
      </w:pPr>
      <w:r>
        <w:rPr>
          <w:shd w:val="clear" w:color="auto" w:fill="FFFFFF"/>
        </w:rPr>
        <w:t>San Miguel M, Feng Q, Moloney J V. Light-polarization dynamics in surface-emitting semiconductor lasers[J]. Physical Review A, 1995, 52(2): 1728.</w:t>
      </w:r>
    </w:p>
    <w:p w14:paraId="06B5AD81" w14:textId="5595DE76" w:rsidR="00FB24EA" w:rsidRPr="00FB24EA" w:rsidRDefault="00FB24EA" w:rsidP="000E6BFC">
      <w:pPr>
        <w:pStyle w:val="a"/>
        <w:numPr>
          <w:ilvl w:val="0"/>
          <w:numId w:val="4"/>
        </w:numPr>
        <w:jc w:val="both"/>
      </w:pPr>
      <w:r>
        <w:rPr>
          <w:shd w:val="clear" w:color="auto" w:fill="FFFFFF"/>
        </w:rPr>
        <w:t>Trillo S, Wabnitz S, Stolen R H, et al. Experimental observation of polarization instability in a birefringent optical fiber[J]. Applied physics letters, 1986, 49(19): 1224-1226.</w:t>
      </w:r>
    </w:p>
    <w:p w14:paraId="7184311A" w14:textId="4BAE5900" w:rsidR="00FB24EA" w:rsidRPr="00FB24EA" w:rsidRDefault="00FB24EA" w:rsidP="000E6BFC">
      <w:pPr>
        <w:pStyle w:val="a"/>
        <w:numPr>
          <w:ilvl w:val="0"/>
          <w:numId w:val="4"/>
        </w:numPr>
        <w:jc w:val="both"/>
      </w:pPr>
      <w:r>
        <w:rPr>
          <w:rFonts w:hint="eastAsia"/>
          <w:shd w:val="clear" w:color="auto" w:fill="FFFFFF"/>
        </w:rPr>
        <w:t>贺锦涛</w:t>
      </w:r>
      <w:r>
        <w:rPr>
          <w:rFonts w:hint="eastAsia"/>
          <w:shd w:val="clear" w:color="auto" w:fill="FFFFFF"/>
        </w:rPr>
        <w:t>,</w:t>
      </w:r>
      <w:r>
        <w:rPr>
          <w:rFonts w:hint="eastAsia"/>
          <w:shd w:val="clear" w:color="auto" w:fill="FFFFFF"/>
        </w:rPr>
        <w:t>王明军</w:t>
      </w:r>
      <w:r>
        <w:rPr>
          <w:rFonts w:hint="eastAsia"/>
          <w:shd w:val="clear" w:color="auto" w:fill="FFFFFF"/>
        </w:rPr>
        <w:t>,</w:t>
      </w:r>
      <w:r>
        <w:rPr>
          <w:rFonts w:hint="eastAsia"/>
          <w:shd w:val="clear" w:color="auto" w:fill="FFFFFF"/>
        </w:rPr>
        <w:t>张佳琳</w:t>
      </w:r>
      <w:r>
        <w:rPr>
          <w:rFonts w:hint="eastAsia"/>
          <w:shd w:val="clear" w:color="auto" w:fill="FFFFFF"/>
        </w:rPr>
        <w:t>.</w:t>
      </w:r>
      <w:r>
        <w:rPr>
          <w:rFonts w:hint="eastAsia"/>
          <w:shd w:val="clear" w:color="auto" w:fill="FFFFFF"/>
        </w:rPr>
        <w:t>团聚核壳蓝藻粒子的蓝绿激光散射和吸收特性研究</w:t>
      </w:r>
      <w:r>
        <w:rPr>
          <w:rFonts w:hint="eastAsia"/>
          <w:shd w:val="clear" w:color="auto" w:fill="FFFFFF"/>
        </w:rPr>
        <w:t>[J].</w:t>
      </w:r>
      <w:r>
        <w:rPr>
          <w:rFonts w:hint="eastAsia"/>
          <w:shd w:val="clear" w:color="auto" w:fill="FFFFFF"/>
        </w:rPr>
        <w:t>光学学</w:t>
      </w:r>
      <w:r>
        <w:rPr>
          <w:rFonts w:hint="eastAsia"/>
          <w:shd w:val="clear" w:color="auto" w:fill="FFFFFF"/>
        </w:rPr>
        <w:lastRenderedPageBreak/>
        <w:t>报</w:t>
      </w:r>
      <w:r>
        <w:rPr>
          <w:rFonts w:hint="eastAsia"/>
          <w:shd w:val="clear" w:color="auto" w:fill="FFFFFF"/>
        </w:rPr>
        <w:t>,2021,41(17):173-180.</w:t>
      </w:r>
    </w:p>
    <w:p w14:paraId="7A994444" w14:textId="64DCDACA" w:rsidR="00FB24EA" w:rsidRPr="0084593F" w:rsidRDefault="00FB24EA" w:rsidP="000E6BFC">
      <w:pPr>
        <w:pStyle w:val="a"/>
        <w:numPr>
          <w:ilvl w:val="0"/>
          <w:numId w:val="4"/>
        </w:numPr>
        <w:jc w:val="both"/>
      </w:pPr>
      <w:r>
        <w:rPr>
          <w:shd w:val="clear" w:color="auto" w:fill="FFFFFF"/>
        </w:rPr>
        <w:t>Lain L R, Bernard S, Evers-King H. Biophysical modelling of phytoplankton communities from first principles using two-layered spheres: Equivalent Algal Populations (EAP) model[J]. Optics express, 2014, 22(14): 16745-16758.</w:t>
      </w:r>
    </w:p>
    <w:p w14:paraId="51DF77DA" w14:textId="78553AA6" w:rsidR="001022C8" w:rsidRDefault="001022C8">
      <w:pPr>
        <w:widowControl/>
        <w:spacing w:before="163" w:after="163" w:line="240" w:lineRule="auto"/>
        <w:jc w:val="left"/>
      </w:pPr>
      <w:r>
        <w:br w:type="page"/>
      </w:r>
    </w:p>
    <w:p w14:paraId="19A1EF24" w14:textId="70239EC7" w:rsidR="007B20D9" w:rsidRDefault="001A368E" w:rsidP="008B6B43">
      <w:pPr>
        <w:pStyle w:val="1"/>
        <w:spacing w:before="163" w:after="163"/>
      </w:pPr>
      <w:bookmarkStart w:id="224" w:name="_Toc165109545"/>
      <w:bookmarkStart w:id="225" w:name="_Toc165109889"/>
      <w:bookmarkStart w:id="226" w:name="_Toc165109992"/>
      <w:bookmarkStart w:id="227" w:name="_Toc165110044"/>
      <w:bookmarkStart w:id="228" w:name="_Toc165110142"/>
      <w:bookmarkStart w:id="229" w:name="_Toc165123799"/>
      <w:bookmarkStart w:id="230" w:name="_Toc165736941"/>
      <w:bookmarkStart w:id="231" w:name="_Toc165737039"/>
      <w:r>
        <w:rPr>
          <w:rFonts w:hint="eastAsia"/>
        </w:rPr>
        <w:lastRenderedPageBreak/>
        <w:t>附录</w:t>
      </w:r>
      <w:bookmarkEnd w:id="224"/>
      <w:bookmarkEnd w:id="225"/>
      <w:bookmarkEnd w:id="226"/>
      <w:bookmarkEnd w:id="227"/>
      <w:bookmarkEnd w:id="228"/>
      <w:bookmarkEnd w:id="229"/>
      <w:bookmarkEnd w:id="230"/>
      <w:bookmarkEnd w:id="231"/>
    </w:p>
    <w:p w14:paraId="218F18BA" w14:textId="3A6D9F9E" w:rsidR="008B6B43" w:rsidRDefault="00116387" w:rsidP="00F93E55">
      <w:pPr>
        <w:pStyle w:val="2"/>
        <w:spacing w:before="163" w:after="163"/>
      </w:pPr>
      <w:bookmarkStart w:id="232" w:name="_Toc165109546"/>
      <w:bookmarkStart w:id="233" w:name="_Toc165109890"/>
      <w:bookmarkStart w:id="234" w:name="_Toc165109993"/>
      <w:bookmarkStart w:id="235" w:name="_Toc165110045"/>
      <w:bookmarkStart w:id="236" w:name="_Toc165110143"/>
      <w:bookmarkStart w:id="237" w:name="_Toc165123800"/>
      <w:bookmarkStart w:id="238" w:name="_Toc165736942"/>
      <w:bookmarkStart w:id="239" w:name="_Toc165737040"/>
      <w:r>
        <w:rPr>
          <w:rFonts w:hint="eastAsia"/>
        </w:rPr>
        <w:t>1</w:t>
      </w:r>
      <w:r>
        <w:t xml:space="preserve"> </w:t>
      </w:r>
      <w:r w:rsidR="00F93E55">
        <w:rPr>
          <w:rFonts w:hint="eastAsia"/>
        </w:rPr>
        <w:t>仿真数据汇总</w:t>
      </w:r>
      <w:bookmarkEnd w:id="232"/>
      <w:bookmarkEnd w:id="233"/>
      <w:bookmarkEnd w:id="234"/>
      <w:bookmarkEnd w:id="235"/>
      <w:bookmarkEnd w:id="236"/>
      <w:bookmarkEnd w:id="237"/>
      <w:bookmarkEnd w:id="238"/>
      <w:bookmarkEnd w:id="239"/>
    </w:p>
    <w:p w14:paraId="0062B9E6" w14:textId="066EBFBB" w:rsidR="00F93E55" w:rsidRPr="00F93E55" w:rsidRDefault="00BE5830" w:rsidP="00F93E55">
      <w:pPr>
        <w:spacing w:before="163" w:after="163"/>
      </w:pPr>
      <w:r>
        <w:tab/>
      </w:r>
      <w:r w:rsidR="009C473B">
        <w:rPr>
          <w:rFonts w:hint="eastAsia"/>
        </w:rPr>
        <w:t>表</w:t>
      </w:r>
      <w:r w:rsidR="009C473B">
        <w:rPr>
          <w:rFonts w:hint="eastAsia"/>
        </w:rPr>
        <w:t>1</w:t>
      </w:r>
      <w:r w:rsidR="009C473B">
        <w:rPr>
          <w:rFonts w:hint="eastAsia"/>
        </w:rPr>
        <w:t>为圆偏振光在不同水体中</w:t>
      </w:r>
      <w:r w:rsidR="00672667">
        <w:rPr>
          <w:rFonts w:hint="eastAsia"/>
        </w:rPr>
        <w:t>传播一段距离后的</w:t>
      </w:r>
      <w:r w:rsidR="009C473B">
        <w:rPr>
          <w:rFonts w:hint="eastAsia"/>
        </w:rPr>
        <w:t>偏振度变化数据，</w:t>
      </w:r>
      <w:r w:rsidR="00907B5C">
        <w:rPr>
          <w:rFonts w:hint="eastAsia"/>
        </w:rPr>
        <w:t>表</w:t>
      </w:r>
      <w:r w:rsidR="00907B5C">
        <w:t>2</w:t>
      </w:r>
      <w:r w:rsidR="00907B5C">
        <w:rPr>
          <w:rFonts w:hint="eastAsia"/>
        </w:rPr>
        <w:t>为线偏振光在不同水体中的变化数据，其中</w:t>
      </w:r>
      <w:r w:rsidR="00907B5C">
        <w:rPr>
          <w:rFonts w:hint="eastAsia"/>
        </w:rPr>
        <w:t>m</w:t>
      </w:r>
      <w:r w:rsidR="009236C8">
        <w:rPr>
          <w:vertAlign w:val="subscript"/>
        </w:rPr>
        <w:t>1</w:t>
      </w:r>
      <w:r w:rsidR="00313735">
        <w:t xml:space="preserve"> </w:t>
      </w:r>
      <w:r w:rsidR="00907B5C">
        <w:t>=</w:t>
      </w:r>
      <w:r w:rsidR="00313735">
        <w:t xml:space="preserve"> </w:t>
      </w:r>
      <w:r w:rsidR="00907B5C">
        <w:t>1.52</w:t>
      </w:r>
      <w:r w:rsidR="00907B5C">
        <w:rPr>
          <w:rFonts w:hint="eastAsia"/>
        </w:rPr>
        <w:t>，</w:t>
      </w:r>
      <w:r w:rsidR="00907B5C">
        <w:rPr>
          <w:rFonts w:hint="eastAsia"/>
        </w:rPr>
        <w:t>m</w:t>
      </w:r>
      <w:r w:rsidR="009236C8">
        <w:rPr>
          <w:vertAlign w:val="subscript"/>
        </w:rPr>
        <w:t>2</w:t>
      </w:r>
      <w:r w:rsidR="00313735">
        <w:t xml:space="preserve"> </w:t>
      </w:r>
      <w:r w:rsidR="00907B5C">
        <w:t>=</w:t>
      </w:r>
      <w:r w:rsidR="00313735">
        <w:t xml:space="preserve"> </w:t>
      </w:r>
      <w:r w:rsidR="00907B5C">
        <w:t>1.52-0.07i</w:t>
      </w:r>
      <w:r w:rsidR="00907B5C">
        <w:rPr>
          <w:rFonts w:hint="eastAsia"/>
        </w:rPr>
        <w:t>。</w:t>
      </w:r>
    </w:p>
    <w:p w14:paraId="60C5F336" w14:textId="551F0ED5" w:rsidR="00287C09" w:rsidRDefault="00287C09" w:rsidP="00287C09">
      <w:pPr>
        <w:pStyle w:val="a5"/>
        <w:keepNext/>
        <w:spacing w:before="163" w:after="163"/>
      </w:pPr>
      <w:r>
        <w:rPr>
          <w:rFonts w:hint="eastAsia"/>
        </w:rPr>
        <w:t>表</w:t>
      </w:r>
      <w:r w:rsidR="007A227A">
        <w:t>1</w:t>
      </w:r>
      <w:r>
        <w:t xml:space="preserve"> </w:t>
      </w:r>
      <w:r>
        <w:rPr>
          <w:rFonts w:hint="eastAsia"/>
        </w:rPr>
        <w:t>圆偏振光在不同水体中偏振度</w:t>
      </w:r>
      <w:r w:rsidR="00E21A0C">
        <w:rPr>
          <w:rFonts w:hint="eastAsia"/>
        </w:rPr>
        <w:t>(</w:t>
      </w:r>
      <w:r w:rsidR="00E21A0C">
        <w:t>DOCP)</w:t>
      </w:r>
      <w:r>
        <w:rPr>
          <w:rFonts w:hint="eastAsia"/>
        </w:rPr>
        <w:t>变化</w:t>
      </w:r>
    </w:p>
    <w:tbl>
      <w:tblPr>
        <w:tblW w:w="5665" w:type="dxa"/>
        <w:jc w:val="center"/>
        <w:tblLook w:val="04A0" w:firstRow="1" w:lastRow="0" w:firstColumn="1" w:lastColumn="0" w:noHBand="0" w:noVBand="1"/>
      </w:tblPr>
      <w:tblGrid>
        <w:gridCol w:w="988"/>
        <w:gridCol w:w="850"/>
        <w:gridCol w:w="851"/>
        <w:gridCol w:w="992"/>
        <w:gridCol w:w="992"/>
        <w:gridCol w:w="992"/>
      </w:tblGrid>
      <w:tr w:rsidR="008B6B43" w:rsidRPr="008B6B43" w14:paraId="1AA3F1BB" w14:textId="77777777" w:rsidTr="008B6B43">
        <w:trPr>
          <w:trHeight w:val="576"/>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C4A576A" w14:textId="77777777" w:rsidR="008B6B43" w:rsidRPr="008B6B43" w:rsidRDefault="008B6B43" w:rsidP="008B6B43">
            <w:pPr>
              <w:widowControl/>
              <w:spacing w:before="163" w:after="163" w:line="240" w:lineRule="auto"/>
              <w:jc w:val="center"/>
              <w:rPr>
                <w:rFonts w:ascii="宋体" w:eastAsia="宋体" w:hAnsi="宋体" w:cs="宋体" w:hint="eastAsia"/>
                <w:color w:val="000000"/>
                <w:kern w:val="0"/>
                <w:sz w:val="22"/>
              </w:rPr>
            </w:pPr>
            <w:r w:rsidRPr="008B6B43">
              <w:rPr>
                <w:rFonts w:ascii="宋体" w:eastAsia="宋体" w:hAnsi="宋体" w:cs="宋体" w:hint="eastAsia"/>
                <w:color w:val="000000"/>
                <w:kern w:val="0"/>
                <w:sz w:val="22"/>
              </w:rPr>
              <w:t>粒子数</w:t>
            </w:r>
            <w:r w:rsidRPr="008B6B43">
              <w:rPr>
                <w:rFonts w:eastAsia="宋体" w:cs="Times New Roman"/>
                <w:color w:val="000000"/>
                <w:kern w:val="0"/>
                <w:sz w:val="22"/>
              </w:rPr>
              <w:t>(</w:t>
            </w:r>
            <w:r w:rsidRPr="008B6B43">
              <w:rPr>
                <w:rFonts w:ascii="宋体" w:eastAsia="宋体" w:hAnsi="宋体" w:cs="宋体" w:hint="eastAsia"/>
                <w:color w:val="000000"/>
                <w:kern w:val="0"/>
                <w:sz w:val="22"/>
              </w:rPr>
              <w:t>个</w:t>
            </w:r>
            <w:r w:rsidRPr="008B6B43">
              <w:rPr>
                <w:rFonts w:eastAsia="宋体" w:cs="Times New Roman"/>
                <w:color w:val="000000"/>
                <w:kern w:val="0"/>
                <w:sz w:val="22"/>
              </w:rPr>
              <w:t>/m3)</w:t>
            </w:r>
          </w:p>
        </w:tc>
        <w:tc>
          <w:tcPr>
            <w:tcW w:w="850" w:type="dxa"/>
            <w:tcBorders>
              <w:top w:val="single" w:sz="4" w:space="0" w:color="auto"/>
              <w:left w:val="nil"/>
              <w:bottom w:val="single" w:sz="4" w:space="0" w:color="auto"/>
              <w:right w:val="single" w:sz="4" w:space="0" w:color="auto"/>
            </w:tcBorders>
            <w:noWrap/>
            <w:vAlign w:val="center"/>
            <w:hideMark/>
          </w:tcPr>
          <w:p w14:paraId="0B0846A4"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1×1e9</w:t>
            </w:r>
          </w:p>
        </w:tc>
        <w:tc>
          <w:tcPr>
            <w:tcW w:w="851" w:type="dxa"/>
            <w:tcBorders>
              <w:top w:val="single" w:sz="4" w:space="0" w:color="auto"/>
              <w:left w:val="nil"/>
              <w:bottom w:val="single" w:sz="4" w:space="0" w:color="auto"/>
              <w:right w:val="single" w:sz="4" w:space="0" w:color="auto"/>
            </w:tcBorders>
            <w:noWrap/>
            <w:vAlign w:val="center"/>
            <w:hideMark/>
          </w:tcPr>
          <w:p w14:paraId="578ABFD8"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2×1e9</w:t>
            </w:r>
          </w:p>
        </w:tc>
        <w:tc>
          <w:tcPr>
            <w:tcW w:w="992" w:type="dxa"/>
            <w:tcBorders>
              <w:top w:val="single" w:sz="4" w:space="0" w:color="auto"/>
              <w:left w:val="nil"/>
              <w:bottom w:val="single" w:sz="4" w:space="0" w:color="auto"/>
              <w:right w:val="single" w:sz="4" w:space="0" w:color="auto"/>
            </w:tcBorders>
            <w:noWrap/>
            <w:vAlign w:val="center"/>
            <w:hideMark/>
          </w:tcPr>
          <w:p w14:paraId="00EE9924"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3×1e9</w:t>
            </w:r>
          </w:p>
        </w:tc>
        <w:tc>
          <w:tcPr>
            <w:tcW w:w="992" w:type="dxa"/>
            <w:tcBorders>
              <w:top w:val="single" w:sz="4" w:space="0" w:color="auto"/>
              <w:left w:val="nil"/>
              <w:bottom w:val="single" w:sz="4" w:space="0" w:color="auto"/>
              <w:right w:val="single" w:sz="4" w:space="0" w:color="auto"/>
            </w:tcBorders>
            <w:noWrap/>
            <w:vAlign w:val="center"/>
            <w:hideMark/>
          </w:tcPr>
          <w:p w14:paraId="5C759B1F"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4×1e9</w:t>
            </w:r>
          </w:p>
        </w:tc>
        <w:tc>
          <w:tcPr>
            <w:tcW w:w="992" w:type="dxa"/>
            <w:tcBorders>
              <w:top w:val="single" w:sz="4" w:space="0" w:color="auto"/>
              <w:left w:val="nil"/>
              <w:bottom w:val="single" w:sz="4" w:space="0" w:color="auto"/>
              <w:right w:val="single" w:sz="4" w:space="0" w:color="auto"/>
            </w:tcBorders>
            <w:noWrap/>
            <w:vAlign w:val="center"/>
            <w:hideMark/>
          </w:tcPr>
          <w:p w14:paraId="26CCD213"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5×1e9</w:t>
            </w:r>
          </w:p>
        </w:tc>
      </w:tr>
      <w:tr w:rsidR="008B6B43" w:rsidRPr="008B6B43" w14:paraId="57623F4B" w14:textId="77777777" w:rsidTr="008B6B43">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1E7D49B5" w14:textId="2F6AB2DE" w:rsidR="008B6B43" w:rsidRPr="008B6B43" w:rsidRDefault="009236C8" w:rsidP="008B6B43">
            <w:pPr>
              <w:widowControl/>
              <w:spacing w:before="163" w:after="163" w:line="240" w:lineRule="auto"/>
              <w:jc w:val="center"/>
              <w:rPr>
                <w:rFonts w:eastAsia="等线" w:cs="Times New Roman"/>
                <w:color w:val="000000"/>
                <w:kern w:val="0"/>
                <w:sz w:val="22"/>
              </w:rPr>
            </w:pPr>
            <w:r>
              <w:rPr>
                <w:rFonts w:hint="eastAsia"/>
              </w:rPr>
              <w:t>m</w:t>
            </w:r>
            <w:r>
              <w:rPr>
                <w:vertAlign w:val="subscript"/>
              </w:rPr>
              <w:t>1</w:t>
            </w:r>
          </w:p>
        </w:tc>
        <w:tc>
          <w:tcPr>
            <w:tcW w:w="850" w:type="dxa"/>
            <w:tcBorders>
              <w:top w:val="nil"/>
              <w:left w:val="nil"/>
              <w:bottom w:val="single" w:sz="4" w:space="0" w:color="auto"/>
              <w:right w:val="single" w:sz="4" w:space="0" w:color="auto"/>
            </w:tcBorders>
            <w:noWrap/>
            <w:vAlign w:val="center"/>
            <w:hideMark/>
          </w:tcPr>
          <w:p w14:paraId="47817620"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0.9969 </w:t>
            </w:r>
          </w:p>
        </w:tc>
        <w:tc>
          <w:tcPr>
            <w:tcW w:w="851" w:type="dxa"/>
            <w:tcBorders>
              <w:top w:val="nil"/>
              <w:left w:val="nil"/>
              <w:bottom w:val="single" w:sz="4" w:space="0" w:color="auto"/>
              <w:right w:val="single" w:sz="4" w:space="0" w:color="auto"/>
            </w:tcBorders>
            <w:noWrap/>
            <w:vAlign w:val="center"/>
            <w:hideMark/>
          </w:tcPr>
          <w:p w14:paraId="4C9D8D81"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0.9958 </w:t>
            </w:r>
          </w:p>
        </w:tc>
        <w:tc>
          <w:tcPr>
            <w:tcW w:w="992" w:type="dxa"/>
            <w:tcBorders>
              <w:top w:val="nil"/>
              <w:left w:val="nil"/>
              <w:bottom w:val="single" w:sz="4" w:space="0" w:color="auto"/>
              <w:right w:val="single" w:sz="4" w:space="0" w:color="auto"/>
            </w:tcBorders>
            <w:noWrap/>
            <w:vAlign w:val="center"/>
            <w:hideMark/>
          </w:tcPr>
          <w:p w14:paraId="534A6C92"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0.9892 </w:t>
            </w:r>
          </w:p>
        </w:tc>
        <w:tc>
          <w:tcPr>
            <w:tcW w:w="992" w:type="dxa"/>
            <w:tcBorders>
              <w:top w:val="nil"/>
              <w:left w:val="nil"/>
              <w:bottom w:val="single" w:sz="4" w:space="0" w:color="auto"/>
              <w:right w:val="single" w:sz="4" w:space="0" w:color="auto"/>
            </w:tcBorders>
            <w:noWrap/>
            <w:vAlign w:val="center"/>
            <w:hideMark/>
          </w:tcPr>
          <w:p w14:paraId="69340DA7"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0.9827 </w:t>
            </w:r>
          </w:p>
        </w:tc>
        <w:tc>
          <w:tcPr>
            <w:tcW w:w="992" w:type="dxa"/>
            <w:tcBorders>
              <w:top w:val="nil"/>
              <w:left w:val="nil"/>
              <w:bottom w:val="single" w:sz="4" w:space="0" w:color="auto"/>
              <w:right w:val="single" w:sz="4" w:space="0" w:color="auto"/>
            </w:tcBorders>
            <w:noWrap/>
            <w:vAlign w:val="center"/>
            <w:hideMark/>
          </w:tcPr>
          <w:p w14:paraId="0CFCC019"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0.9759 </w:t>
            </w:r>
          </w:p>
        </w:tc>
      </w:tr>
      <w:tr w:rsidR="008B6B43" w:rsidRPr="008B6B43" w14:paraId="6022206E" w14:textId="77777777" w:rsidTr="008B6B43">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6F2313A2" w14:textId="512AF68F" w:rsidR="008B6B43" w:rsidRPr="008B6B43" w:rsidRDefault="009236C8" w:rsidP="008B6B43">
            <w:pPr>
              <w:widowControl/>
              <w:spacing w:before="163" w:after="163" w:line="240" w:lineRule="auto"/>
              <w:jc w:val="center"/>
              <w:rPr>
                <w:rFonts w:eastAsia="等线" w:cs="Times New Roman"/>
                <w:color w:val="000000"/>
                <w:kern w:val="0"/>
                <w:sz w:val="22"/>
              </w:rPr>
            </w:pPr>
            <w:r>
              <w:rPr>
                <w:rFonts w:hint="eastAsia"/>
              </w:rPr>
              <w:t>m</w:t>
            </w:r>
            <w:r>
              <w:rPr>
                <w:vertAlign w:val="subscript"/>
              </w:rPr>
              <w:t>2</w:t>
            </w:r>
          </w:p>
        </w:tc>
        <w:tc>
          <w:tcPr>
            <w:tcW w:w="850" w:type="dxa"/>
            <w:tcBorders>
              <w:top w:val="nil"/>
              <w:left w:val="nil"/>
              <w:bottom w:val="single" w:sz="4" w:space="0" w:color="auto"/>
              <w:right w:val="single" w:sz="4" w:space="0" w:color="auto"/>
            </w:tcBorders>
            <w:noWrap/>
            <w:vAlign w:val="center"/>
            <w:hideMark/>
          </w:tcPr>
          <w:p w14:paraId="2FB52391"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0.9937 </w:t>
            </w:r>
          </w:p>
        </w:tc>
        <w:tc>
          <w:tcPr>
            <w:tcW w:w="851" w:type="dxa"/>
            <w:tcBorders>
              <w:top w:val="nil"/>
              <w:left w:val="nil"/>
              <w:bottom w:val="single" w:sz="4" w:space="0" w:color="auto"/>
              <w:right w:val="single" w:sz="4" w:space="0" w:color="auto"/>
            </w:tcBorders>
            <w:noWrap/>
            <w:vAlign w:val="center"/>
            <w:hideMark/>
          </w:tcPr>
          <w:p w14:paraId="532232F0"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0.9898 </w:t>
            </w:r>
          </w:p>
        </w:tc>
        <w:tc>
          <w:tcPr>
            <w:tcW w:w="992" w:type="dxa"/>
            <w:tcBorders>
              <w:top w:val="nil"/>
              <w:left w:val="nil"/>
              <w:bottom w:val="single" w:sz="4" w:space="0" w:color="auto"/>
              <w:right w:val="single" w:sz="4" w:space="0" w:color="auto"/>
            </w:tcBorders>
            <w:noWrap/>
            <w:vAlign w:val="center"/>
            <w:hideMark/>
          </w:tcPr>
          <w:p w14:paraId="6209030B"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0.9805 </w:t>
            </w:r>
          </w:p>
        </w:tc>
        <w:tc>
          <w:tcPr>
            <w:tcW w:w="992" w:type="dxa"/>
            <w:tcBorders>
              <w:top w:val="nil"/>
              <w:left w:val="nil"/>
              <w:bottom w:val="single" w:sz="4" w:space="0" w:color="auto"/>
              <w:right w:val="single" w:sz="4" w:space="0" w:color="auto"/>
            </w:tcBorders>
            <w:noWrap/>
            <w:vAlign w:val="center"/>
            <w:hideMark/>
          </w:tcPr>
          <w:p w14:paraId="0EC69F61"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0.9775 </w:t>
            </w:r>
          </w:p>
        </w:tc>
        <w:tc>
          <w:tcPr>
            <w:tcW w:w="992" w:type="dxa"/>
            <w:tcBorders>
              <w:top w:val="nil"/>
              <w:left w:val="nil"/>
              <w:bottom w:val="single" w:sz="4" w:space="0" w:color="auto"/>
              <w:right w:val="single" w:sz="4" w:space="0" w:color="auto"/>
            </w:tcBorders>
            <w:noWrap/>
            <w:vAlign w:val="center"/>
            <w:hideMark/>
          </w:tcPr>
          <w:p w14:paraId="74DD12AB"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0.9711 </w:t>
            </w:r>
          </w:p>
        </w:tc>
      </w:tr>
      <w:tr w:rsidR="008B6B43" w:rsidRPr="008B6B43" w14:paraId="034CD9AC" w14:textId="77777777" w:rsidTr="008B6B43">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184314F9" w14:textId="77777777" w:rsidR="008B6B43" w:rsidRPr="008B6B43" w:rsidRDefault="008B6B43" w:rsidP="008B6B43">
            <w:pPr>
              <w:widowControl/>
              <w:spacing w:before="163" w:after="163" w:line="240" w:lineRule="auto"/>
              <w:jc w:val="center"/>
              <w:rPr>
                <w:rFonts w:ascii="宋体" w:eastAsia="宋体" w:hAnsi="宋体" w:cs="宋体" w:hint="eastAsia"/>
                <w:color w:val="000000"/>
                <w:kern w:val="0"/>
                <w:sz w:val="22"/>
              </w:rPr>
            </w:pPr>
            <w:r w:rsidRPr="008B6B43">
              <w:rPr>
                <w:rFonts w:ascii="宋体" w:eastAsia="宋体" w:hAnsi="宋体" w:cs="宋体" w:hint="eastAsia"/>
                <w:color w:val="000000"/>
                <w:kern w:val="0"/>
                <w:sz w:val="22"/>
              </w:rPr>
              <w:t>粒子数</w:t>
            </w:r>
            <w:r w:rsidRPr="008B6B43">
              <w:rPr>
                <w:rFonts w:eastAsia="宋体" w:cs="Times New Roman"/>
                <w:color w:val="000000"/>
                <w:kern w:val="0"/>
                <w:sz w:val="22"/>
              </w:rPr>
              <w:t>(</w:t>
            </w:r>
            <w:r w:rsidRPr="008B6B43">
              <w:rPr>
                <w:rFonts w:ascii="宋体" w:eastAsia="宋体" w:hAnsi="宋体" w:cs="宋体" w:hint="eastAsia"/>
                <w:color w:val="000000"/>
                <w:kern w:val="0"/>
                <w:sz w:val="22"/>
              </w:rPr>
              <w:t>个</w:t>
            </w:r>
            <w:r w:rsidRPr="008B6B43">
              <w:rPr>
                <w:rFonts w:eastAsia="宋体" w:cs="Times New Roman"/>
                <w:color w:val="000000"/>
                <w:kern w:val="0"/>
                <w:sz w:val="22"/>
              </w:rPr>
              <w:t>/m3)</w:t>
            </w:r>
          </w:p>
        </w:tc>
        <w:tc>
          <w:tcPr>
            <w:tcW w:w="850" w:type="dxa"/>
            <w:tcBorders>
              <w:top w:val="nil"/>
              <w:left w:val="nil"/>
              <w:bottom w:val="single" w:sz="4" w:space="0" w:color="auto"/>
              <w:right w:val="single" w:sz="4" w:space="0" w:color="auto"/>
            </w:tcBorders>
            <w:noWrap/>
            <w:vAlign w:val="center"/>
            <w:hideMark/>
          </w:tcPr>
          <w:p w14:paraId="60885558"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6×1e9</w:t>
            </w:r>
          </w:p>
        </w:tc>
        <w:tc>
          <w:tcPr>
            <w:tcW w:w="851" w:type="dxa"/>
            <w:tcBorders>
              <w:top w:val="nil"/>
              <w:left w:val="nil"/>
              <w:bottom w:val="single" w:sz="4" w:space="0" w:color="auto"/>
              <w:right w:val="single" w:sz="4" w:space="0" w:color="auto"/>
            </w:tcBorders>
            <w:noWrap/>
            <w:vAlign w:val="center"/>
            <w:hideMark/>
          </w:tcPr>
          <w:p w14:paraId="693EF658"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7×1e9</w:t>
            </w:r>
          </w:p>
        </w:tc>
        <w:tc>
          <w:tcPr>
            <w:tcW w:w="992" w:type="dxa"/>
            <w:tcBorders>
              <w:top w:val="nil"/>
              <w:left w:val="nil"/>
              <w:bottom w:val="single" w:sz="4" w:space="0" w:color="auto"/>
              <w:right w:val="single" w:sz="4" w:space="0" w:color="auto"/>
            </w:tcBorders>
            <w:noWrap/>
            <w:vAlign w:val="center"/>
            <w:hideMark/>
          </w:tcPr>
          <w:p w14:paraId="2F7D84F5"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8×1e9</w:t>
            </w:r>
          </w:p>
        </w:tc>
        <w:tc>
          <w:tcPr>
            <w:tcW w:w="992" w:type="dxa"/>
            <w:tcBorders>
              <w:top w:val="nil"/>
              <w:left w:val="nil"/>
              <w:bottom w:val="single" w:sz="4" w:space="0" w:color="auto"/>
              <w:right w:val="single" w:sz="4" w:space="0" w:color="auto"/>
            </w:tcBorders>
            <w:noWrap/>
            <w:vAlign w:val="center"/>
            <w:hideMark/>
          </w:tcPr>
          <w:p w14:paraId="7D626F8F"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9×1e9</w:t>
            </w:r>
          </w:p>
        </w:tc>
        <w:tc>
          <w:tcPr>
            <w:tcW w:w="992" w:type="dxa"/>
            <w:tcBorders>
              <w:top w:val="nil"/>
              <w:left w:val="nil"/>
              <w:bottom w:val="single" w:sz="4" w:space="0" w:color="auto"/>
              <w:right w:val="single" w:sz="4" w:space="0" w:color="auto"/>
            </w:tcBorders>
            <w:noWrap/>
            <w:vAlign w:val="center"/>
            <w:hideMark/>
          </w:tcPr>
          <w:p w14:paraId="445EC8DF"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10×1e9</w:t>
            </w:r>
          </w:p>
        </w:tc>
      </w:tr>
      <w:tr w:rsidR="008B6B43" w:rsidRPr="008B6B43" w14:paraId="168C3B42" w14:textId="77777777" w:rsidTr="008B6B43">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364759FA"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m1</w:t>
            </w:r>
          </w:p>
        </w:tc>
        <w:tc>
          <w:tcPr>
            <w:tcW w:w="850" w:type="dxa"/>
            <w:tcBorders>
              <w:top w:val="nil"/>
              <w:left w:val="nil"/>
              <w:bottom w:val="single" w:sz="4" w:space="0" w:color="auto"/>
              <w:right w:val="single" w:sz="4" w:space="0" w:color="auto"/>
            </w:tcBorders>
            <w:noWrap/>
            <w:vAlign w:val="center"/>
            <w:hideMark/>
          </w:tcPr>
          <w:p w14:paraId="6A539207"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0.9735 </w:t>
            </w:r>
          </w:p>
        </w:tc>
        <w:tc>
          <w:tcPr>
            <w:tcW w:w="851" w:type="dxa"/>
            <w:tcBorders>
              <w:top w:val="nil"/>
              <w:left w:val="nil"/>
              <w:bottom w:val="single" w:sz="4" w:space="0" w:color="auto"/>
              <w:right w:val="single" w:sz="4" w:space="0" w:color="auto"/>
            </w:tcBorders>
            <w:noWrap/>
            <w:vAlign w:val="center"/>
            <w:hideMark/>
          </w:tcPr>
          <w:p w14:paraId="23160EF4"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0.9696 </w:t>
            </w:r>
          </w:p>
        </w:tc>
        <w:tc>
          <w:tcPr>
            <w:tcW w:w="992" w:type="dxa"/>
            <w:tcBorders>
              <w:top w:val="nil"/>
              <w:left w:val="nil"/>
              <w:bottom w:val="single" w:sz="4" w:space="0" w:color="auto"/>
              <w:right w:val="single" w:sz="4" w:space="0" w:color="auto"/>
            </w:tcBorders>
            <w:noWrap/>
            <w:vAlign w:val="center"/>
            <w:hideMark/>
          </w:tcPr>
          <w:p w14:paraId="20487C83"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0.9634 </w:t>
            </w:r>
          </w:p>
        </w:tc>
        <w:tc>
          <w:tcPr>
            <w:tcW w:w="992" w:type="dxa"/>
            <w:tcBorders>
              <w:top w:val="nil"/>
              <w:left w:val="nil"/>
              <w:bottom w:val="single" w:sz="4" w:space="0" w:color="auto"/>
              <w:right w:val="single" w:sz="4" w:space="0" w:color="auto"/>
            </w:tcBorders>
            <w:noWrap/>
            <w:vAlign w:val="center"/>
            <w:hideMark/>
          </w:tcPr>
          <w:p w14:paraId="17DD6736"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0.9619 </w:t>
            </w:r>
          </w:p>
        </w:tc>
        <w:tc>
          <w:tcPr>
            <w:tcW w:w="992" w:type="dxa"/>
            <w:tcBorders>
              <w:top w:val="nil"/>
              <w:left w:val="nil"/>
              <w:bottom w:val="single" w:sz="4" w:space="0" w:color="auto"/>
              <w:right w:val="single" w:sz="4" w:space="0" w:color="auto"/>
            </w:tcBorders>
            <w:noWrap/>
            <w:vAlign w:val="center"/>
            <w:hideMark/>
          </w:tcPr>
          <w:p w14:paraId="23CD503F"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0.9613 </w:t>
            </w:r>
          </w:p>
        </w:tc>
      </w:tr>
      <w:tr w:rsidR="008B6B43" w:rsidRPr="008B6B43" w14:paraId="04BB510A" w14:textId="77777777" w:rsidTr="008B6B43">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1CCA1990"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m2</w:t>
            </w:r>
          </w:p>
        </w:tc>
        <w:tc>
          <w:tcPr>
            <w:tcW w:w="850" w:type="dxa"/>
            <w:tcBorders>
              <w:top w:val="nil"/>
              <w:left w:val="nil"/>
              <w:bottom w:val="single" w:sz="4" w:space="0" w:color="auto"/>
              <w:right w:val="single" w:sz="4" w:space="0" w:color="auto"/>
            </w:tcBorders>
            <w:noWrap/>
            <w:vAlign w:val="center"/>
            <w:hideMark/>
          </w:tcPr>
          <w:p w14:paraId="104360D6"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0.9733 </w:t>
            </w:r>
          </w:p>
        </w:tc>
        <w:tc>
          <w:tcPr>
            <w:tcW w:w="851" w:type="dxa"/>
            <w:tcBorders>
              <w:top w:val="nil"/>
              <w:left w:val="nil"/>
              <w:bottom w:val="single" w:sz="4" w:space="0" w:color="auto"/>
              <w:right w:val="single" w:sz="4" w:space="0" w:color="auto"/>
            </w:tcBorders>
            <w:noWrap/>
            <w:vAlign w:val="center"/>
            <w:hideMark/>
          </w:tcPr>
          <w:p w14:paraId="03E6BC13"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0.9602 </w:t>
            </w:r>
          </w:p>
        </w:tc>
        <w:tc>
          <w:tcPr>
            <w:tcW w:w="992" w:type="dxa"/>
            <w:tcBorders>
              <w:top w:val="nil"/>
              <w:left w:val="nil"/>
              <w:bottom w:val="single" w:sz="4" w:space="0" w:color="auto"/>
              <w:right w:val="single" w:sz="4" w:space="0" w:color="auto"/>
            </w:tcBorders>
            <w:noWrap/>
            <w:vAlign w:val="center"/>
            <w:hideMark/>
          </w:tcPr>
          <w:p w14:paraId="45C9DF92"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0.9531 </w:t>
            </w:r>
          </w:p>
        </w:tc>
        <w:tc>
          <w:tcPr>
            <w:tcW w:w="992" w:type="dxa"/>
            <w:tcBorders>
              <w:top w:val="nil"/>
              <w:left w:val="nil"/>
              <w:bottom w:val="single" w:sz="4" w:space="0" w:color="auto"/>
              <w:right w:val="single" w:sz="4" w:space="0" w:color="auto"/>
            </w:tcBorders>
            <w:noWrap/>
            <w:vAlign w:val="center"/>
            <w:hideMark/>
          </w:tcPr>
          <w:p w14:paraId="6C92C67E"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0.9485 </w:t>
            </w:r>
          </w:p>
        </w:tc>
        <w:tc>
          <w:tcPr>
            <w:tcW w:w="992" w:type="dxa"/>
            <w:tcBorders>
              <w:top w:val="nil"/>
              <w:left w:val="nil"/>
              <w:bottom w:val="single" w:sz="4" w:space="0" w:color="auto"/>
              <w:right w:val="single" w:sz="4" w:space="0" w:color="auto"/>
            </w:tcBorders>
            <w:noWrap/>
            <w:vAlign w:val="center"/>
            <w:hideMark/>
          </w:tcPr>
          <w:p w14:paraId="55D5C389" w14:textId="77777777" w:rsidR="008B6B43" w:rsidRPr="008B6B43" w:rsidRDefault="008B6B43" w:rsidP="008B6B43">
            <w:pPr>
              <w:widowControl/>
              <w:spacing w:before="163" w:after="163" w:line="240" w:lineRule="auto"/>
              <w:jc w:val="center"/>
              <w:rPr>
                <w:rFonts w:eastAsia="等线" w:cs="Times New Roman"/>
                <w:color w:val="000000"/>
                <w:kern w:val="0"/>
                <w:sz w:val="22"/>
              </w:rPr>
            </w:pPr>
            <w:r w:rsidRPr="008B6B43">
              <w:rPr>
                <w:rFonts w:eastAsia="等线" w:cs="Times New Roman"/>
                <w:color w:val="000000"/>
                <w:kern w:val="0"/>
                <w:sz w:val="22"/>
              </w:rPr>
              <w:t xml:space="preserve">0.9466 </w:t>
            </w:r>
          </w:p>
        </w:tc>
      </w:tr>
    </w:tbl>
    <w:p w14:paraId="7A0DE815" w14:textId="5340912C" w:rsidR="008B6B43" w:rsidRDefault="008B6B43" w:rsidP="007B20D9">
      <w:pPr>
        <w:spacing w:before="163" w:after="163"/>
      </w:pPr>
    </w:p>
    <w:p w14:paraId="08A9EBD0" w14:textId="24F232C7" w:rsidR="00E21A0C" w:rsidRDefault="00E21A0C" w:rsidP="00E21A0C">
      <w:pPr>
        <w:pStyle w:val="a5"/>
        <w:keepNext/>
        <w:spacing w:before="163" w:after="163"/>
      </w:pPr>
      <w:r>
        <w:rPr>
          <w:rFonts w:hint="eastAsia"/>
        </w:rPr>
        <w:t>表</w:t>
      </w:r>
      <w:r w:rsidR="00C82661">
        <w:rPr>
          <w:rFonts w:hint="eastAsia"/>
        </w:rPr>
        <w:t>2</w:t>
      </w:r>
      <w:r>
        <w:t xml:space="preserve"> </w:t>
      </w:r>
      <w:r>
        <w:rPr>
          <w:rFonts w:hint="eastAsia"/>
        </w:rPr>
        <w:t>线</w:t>
      </w:r>
      <w:r w:rsidRPr="00E72787">
        <w:rPr>
          <w:rFonts w:hint="eastAsia"/>
        </w:rPr>
        <w:t>偏振光在不同水体中偏振度</w:t>
      </w:r>
      <w:r w:rsidRPr="00E72787">
        <w:t>(DO</w:t>
      </w:r>
      <w:r>
        <w:t>L</w:t>
      </w:r>
      <w:r w:rsidRPr="00E72787">
        <w:t>P)</w:t>
      </w:r>
      <w:r w:rsidRPr="00E72787">
        <w:t>变化</w:t>
      </w:r>
    </w:p>
    <w:tbl>
      <w:tblPr>
        <w:tblW w:w="5382" w:type="dxa"/>
        <w:jc w:val="center"/>
        <w:tblLook w:val="04A0" w:firstRow="1" w:lastRow="0" w:firstColumn="1" w:lastColumn="0" w:noHBand="0" w:noVBand="1"/>
      </w:tblPr>
      <w:tblGrid>
        <w:gridCol w:w="988"/>
        <w:gridCol w:w="850"/>
        <w:gridCol w:w="824"/>
        <w:gridCol w:w="850"/>
        <w:gridCol w:w="992"/>
        <w:gridCol w:w="878"/>
      </w:tblGrid>
      <w:tr w:rsidR="00E21A0C" w:rsidRPr="00E21A0C" w14:paraId="4F396133" w14:textId="77777777" w:rsidTr="00E21A0C">
        <w:trPr>
          <w:trHeight w:val="576"/>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D9F05AC" w14:textId="77777777" w:rsidR="00E21A0C" w:rsidRPr="00E21A0C" w:rsidRDefault="00E21A0C" w:rsidP="00E21A0C">
            <w:pPr>
              <w:widowControl/>
              <w:spacing w:before="163" w:after="163" w:line="240" w:lineRule="auto"/>
              <w:jc w:val="center"/>
              <w:rPr>
                <w:rFonts w:ascii="宋体" w:eastAsia="宋体" w:hAnsi="宋体" w:cs="宋体" w:hint="eastAsia"/>
                <w:color w:val="000000"/>
                <w:kern w:val="0"/>
                <w:sz w:val="22"/>
              </w:rPr>
            </w:pPr>
            <w:r w:rsidRPr="00E21A0C">
              <w:rPr>
                <w:rFonts w:ascii="宋体" w:eastAsia="宋体" w:hAnsi="宋体" w:cs="宋体" w:hint="eastAsia"/>
                <w:color w:val="000000"/>
                <w:kern w:val="0"/>
                <w:sz w:val="22"/>
              </w:rPr>
              <w:t>粒子数</w:t>
            </w:r>
            <w:r w:rsidRPr="00E21A0C">
              <w:rPr>
                <w:rFonts w:eastAsia="宋体" w:cs="Times New Roman"/>
                <w:color w:val="000000"/>
                <w:kern w:val="0"/>
                <w:sz w:val="22"/>
              </w:rPr>
              <w:t>(</w:t>
            </w:r>
            <w:r w:rsidRPr="00E21A0C">
              <w:rPr>
                <w:rFonts w:ascii="宋体" w:eastAsia="宋体" w:hAnsi="宋体" w:cs="宋体" w:hint="eastAsia"/>
                <w:color w:val="000000"/>
                <w:kern w:val="0"/>
                <w:sz w:val="22"/>
              </w:rPr>
              <w:t>个</w:t>
            </w:r>
            <w:r w:rsidRPr="00E21A0C">
              <w:rPr>
                <w:rFonts w:eastAsia="宋体" w:cs="Times New Roman"/>
                <w:color w:val="000000"/>
                <w:kern w:val="0"/>
                <w:sz w:val="22"/>
              </w:rPr>
              <w:t>/m3)</w:t>
            </w:r>
          </w:p>
        </w:tc>
        <w:tc>
          <w:tcPr>
            <w:tcW w:w="850" w:type="dxa"/>
            <w:tcBorders>
              <w:top w:val="single" w:sz="4" w:space="0" w:color="auto"/>
              <w:left w:val="nil"/>
              <w:bottom w:val="single" w:sz="4" w:space="0" w:color="auto"/>
              <w:right w:val="single" w:sz="4" w:space="0" w:color="auto"/>
            </w:tcBorders>
            <w:noWrap/>
            <w:vAlign w:val="center"/>
            <w:hideMark/>
          </w:tcPr>
          <w:p w14:paraId="18A976A5"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1×1e9</w:t>
            </w:r>
          </w:p>
        </w:tc>
        <w:tc>
          <w:tcPr>
            <w:tcW w:w="824" w:type="dxa"/>
            <w:tcBorders>
              <w:top w:val="single" w:sz="4" w:space="0" w:color="auto"/>
              <w:left w:val="nil"/>
              <w:bottom w:val="single" w:sz="4" w:space="0" w:color="auto"/>
              <w:right w:val="single" w:sz="4" w:space="0" w:color="auto"/>
            </w:tcBorders>
            <w:noWrap/>
            <w:vAlign w:val="center"/>
            <w:hideMark/>
          </w:tcPr>
          <w:p w14:paraId="383965A5"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2×1e9</w:t>
            </w:r>
          </w:p>
        </w:tc>
        <w:tc>
          <w:tcPr>
            <w:tcW w:w="850" w:type="dxa"/>
            <w:tcBorders>
              <w:top w:val="single" w:sz="4" w:space="0" w:color="auto"/>
              <w:left w:val="nil"/>
              <w:bottom w:val="single" w:sz="4" w:space="0" w:color="auto"/>
              <w:right w:val="single" w:sz="4" w:space="0" w:color="auto"/>
            </w:tcBorders>
            <w:noWrap/>
            <w:vAlign w:val="center"/>
            <w:hideMark/>
          </w:tcPr>
          <w:p w14:paraId="0CFD2C48"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3×1e9</w:t>
            </w:r>
          </w:p>
        </w:tc>
        <w:tc>
          <w:tcPr>
            <w:tcW w:w="992" w:type="dxa"/>
            <w:tcBorders>
              <w:top w:val="single" w:sz="4" w:space="0" w:color="auto"/>
              <w:left w:val="nil"/>
              <w:bottom w:val="single" w:sz="4" w:space="0" w:color="auto"/>
              <w:right w:val="single" w:sz="4" w:space="0" w:color="auto"/>
            </w:tcBorders>
            <w:noWrap/>
            <w:vAlign w:val="center"/>
            <w:hideMark/>
          </w:tcPr>
          <w:p w14:paraId="6798889E"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4×1e9</w:t>
            </w:r>
          </w:p>
        </w:tc>
        <w:tc>
          <w:tcPr>
            <w:tcW w:w="878" w:type="dxa"/>
            <w:tcBorders>
              <w:top w:val="single" w:sz="4" w:space="0" w:color="auto"/>
              <w:left w:val="nil"/>
              <w:bottom w:val="single" w:sz="4" w:space="0" w:color="auto"/>
              <w:right w:val="single" w:sz="4" w:space="0" w:color="auto"/>
            </w:tcBorders>
            <w:noWrap/>
            <w:vAlign w:val="center"/>
            <w:hideMark/>
          </w:tcPr>
          <w:p w14:paraId="61BDF3A8"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5×1e9</w:t>
            </w:r>
          </w:p>
        </w:tc>
      </w:tr>
      <w:tr w:rsidR="00E21A0C" w:rsidRPr="00E21A0C" w14:paraId="5B904843" w14:textId="77777777" w:rsidTr="00E21A0C">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6752D451"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m1</w:t>
            </w:r>
          </w:p>
        </w:tc>
        <w:tc>
          <w:tcPr>
            <w:tcW w:w="850" w:type="dxa"/>
            <w:tcBorders>
              <w:top w:val="nil"/>
              <w:left w:val="nil"/>
              <w:bottom w:val="single" w:sz="4" w:space="0" w:color="auto"/>
              <w:right w:val="single" w:sz="4" w:space="0" w:color="auto"/>
            </w:tcBorders>
            <w:noWrap/>
            <w:vAlign w:val="center"/>
            <w:hideMark/>
          </w:tcPr>
          <w:p w14:paraId="6FA80BC1"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0.9896 </w:t>
            </w:r>
          </w:p>
        </w:tc>
        <w:tc>
          <w:tcPr>
            <w:tcW w:w="824" w:type="dxa"/>
            <w:tcBorders>
              <w:top w:val="nil"/>
              <w:left w:val="nil"/>
              <w:bottom w:val="single" w:sz="4" w:space="0" w:color="auto"/>
              <w:right w:val="single" w:sz="4" w:space="0" w:color="auto"/>
            </w:tcBorders>
            <w:noWrap/>
            <w:vAlign w:val="center"/>
            <w:hideMark/>
          </w:tcPr>
          <w:p w14:paraId="1CD7CD46"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0.9811 </w:t>
            </w:r>
          </w:p>
        </w:tc>
        <w:tc>
          <w:tcPr>
            <w:tcW w:w="850" w:type="dxa"/>
            <w:tcBorders>
              <w:top w:val="nil"/>
              <w:left w:val="nil"/>
              <w:bottom w:val="single" w:sz="4" w:space="0" w:color="auto"/>
              <w:right w:val="single" w:sz="4" w:space="0" w:color="auto"/>
            </w:tcBorders>
            <w:noWrap/>
            <w:vAlign w:val="center"/>
            <w:hideMark/>
          </w:tcPr>
          <w:p w14:paraId="1DEAA81C"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0.9714 </w:t>
            </w:r>
          </w:p>
        </w:tc>
        <w:tc>
          <w:tcPr>
            <w:tcW w:w="992" w:type="dxa"/>
            <w:tcBorders>
              <w:top w:val="nil"/>
              <w:left w:val="nil"/>
              <w:bottom w:val="single" w:sz="4" w:space="0" w:color="auto"/>
              <w:right w:val="single" w:sz="4" w:space="0" w:color="auto"/>
            </w:tcBorders>
            <w:noWrap/>
            <w:vAlign w:val="center"/>
            <w:hideMark/>
          </w:tcPr>
          <w:p w14:paraId="4E3FFE0E"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0.9683 </w:t>
            </w:r>
          </w:p>
        </w:tc>
        <w:tc>
          <w:tcPr>
            <w:tcW w:w="878" w:type="dxa"/>
            <w:tcBorders>
              <w:top w:val="nil"/>
              <w:left w:val="nil"/>
              <w:bottom w:val="single" w:sz="4" w:space="0" w:color="auto"/>
              <w:right w:val="single" w:sz="4" w:space="0" w:color="auto"/>
            </w:tcBorders>
            <w:noWrap/>
            <w:vAlign w:val="center"/>
            <w:hideMark/>
          </w:tcPr>
          <w:p w14:paraId="08024EA8"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0.9634 </w:t>
            </w:r>
          </w:p>
        </w:tc>
      </w:tr>
      <w:tr w:rsidR="00E21A0C" w:rsidRPr="00E21A0C" w14:paraId="71662B0C" w14:textId="77777777" w:rsidTr="00E21A0C">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49312C3F"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m2</w:t>
            </w:r>
          </w:p>
        </w:tc>
        <w:tc>
          <w:tcPr>
            <w:tcW w:w="850" w:type="dxa"/>
            <w:tcBorders>
              <w:top w:val="nil"/>
              <w:left w:val="nil"/>
              <w:bottom w:val="single" w:sz="4" w:space="0" w:color="auto"/>
              <w:right w:val="single" w:sz="4" w:space="0" w:color="auto"/>
            </w:tcBorders>
            <w:noWrap/>
            <w:vAlign w:val="center"/>
            <w:hideMark/>
          </w:tcPr>
          <w:p w14:paraId="7E7B5B07"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0.9896 </w:t>
            </w:r>
          </w:p>
        </w:tc>
        <w:tc>
          <w:tcPr>
            <w:tcW w:w="824" w:type="dxa"/>
            <w:tcBorders>
              <w:top w:val="nil"/>
              <w:left w:val="nil"/>
              <w:bottom w:val="single" w:sz="4" w:space="0" w:color="auto"/>
              <w:right w:val="single" w:sz="4" w:space="0" w:color="auto"/>
            </w:tcBorders>
            <w:noWrap/>
            <w:vAlign w:val="center"/>
            <w:hideMark/>
          </w:tcPr>
          <w:p w14:paraId="5D601C32"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0.9795 </w:t>
            </w:r>
          </w:p>
        </w:tc>
        <w:tc>
          <w:tcPr>
            <w:tcW w:w="850" w:type="dxa"/>
            <w:tcBorders>
              <w:top w:val="nil"/>
              <w:left w:val="nil"/>
              <w:bottom w:val="single" w:sz="4" w:space="0" w:color="auto"/>
              <w:right w:val="single" w:sz="4" w:space="0" w:color="auto"/>
            </w:tcBorders>
            <w:noWrap/>
            <w:vAlign w:val="center"/>
            <w:hideMark/>
          </w:tcPr>
          <w:p w14:paraId="4B267F5B"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0.9782 </w:t>
            </w:r>
          </w:p>
        </w:tc>
        <w:tc>
          <w:tcPr>
            <w:tcW w:w="992" w:type="dxa"/>
            <w:tcBorders>
              <w:top w:val="nil"/>
              <w:left w:val="nil"/>
              <w:bottom w:val="single" w:sz="4" w:space="0" w:color="auto"/>
              <w:right w:val="single" w:sz="4" w:space="0" w:color="auto"/>
            </w:tcBorders>
            <w:noWrap/>
            <w:vAlign w:val="center"/>
            <w:hideMark/>
          </w:tcPr>
          <w:p w14:paraId="1EF0B40E"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0.9612 </w:t>
            </w:r>
          </w:p>
        </w:tc>
        <w:tc>
          <w:tcPr>
            <w:tcW w:w="878" w:type="dxa"/>
            <w:tcBorders>
              <w:top w:val="nil"/>
              <w:left w:val="nil"/>
              <w:bottom w:val="single" w:sz="4" w:space="0" w:color="auto"/>
              <w:right w:val="single" w:sz="4" w:space="0" w:color="auto"/>
            </w:tcBorders>
            <w:noWrap/>
            <w:vAlign w:val="center"/>
            <w:hideMark/>
          </w:tcPr>
          <w:p w14:paraId="13384971"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0.9503 </w:t>
            </w:r>
          </w:p>
        </w:tc>
      </w:tr>
      <w:tr w:rsidR="00E21A0C" w:rsidRPr="00E21A0C" w14:paraId="26EBEE25" w14:textId="77777777" w:rsidTr="00E21A0C">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778E51A2" w14:textId="77777777" w:rsidR="00E21A0C" w:rsidRPr="00E21A0C" w:rsidRDefault="00E21A0C" w:rsidP="00E21A0C">
            <w:pPr>
              <w:widowControl/>
              <w:spacing w:before="163" w:after="163" w:line="240" w:lineRule="auto"/>
              <w:jc w:val="center"/>
              <w:rPr>
                <w:rFonts w:ascii="宋体" w:eastAsia="宋体" w:hAnsi="宋体" w:cs="宋体" w:hint="eastAsia"/>
                <w:color w:val="000000"/>
                <w:kern w:val="0"/>
                <w:sz w:val="22"/>
              </w:rPr>
            </w:pPr>
            <w:r w:rsidRPr="00E21A0C">
              <w:rPr>
                <w:rFonts w:ascii="宋体" w:eastAsia="宋体" w:hAnsi="宋体" w:cs="宋体" w:hint="eastAsia"/>
                <w:color w:val="000000"/>
                <w:kern w:val="0"/>
                <w:sz w:val="22"/>
              </w:rPr>
              <w:t>粒子数</w:t>
            </w:r>
            <w:r w:rsidRPr="00E21A0C">
              <w:rPr>
                <w:rFonts w:eastAsia="宋体" w:cs="Times New Roman"/>
                <w:color w:val="000000"/>
                <w:kern w:val="0"/>
                <w:sz w:val="22"/>
              </w:rPr>
              <w:t>(</w:t>
            </w:r>
            <w:r w:rsidRPr="00E21A0C">
              <w:rPr>
                <w:rFonts w:ascii="宋体" w:eastAsia="宋体" w:hAnsi="宋体" w:cs="宋体" w:hint="eastAsia"/>
                <w:color w:val="000000"/>
                <w:kern w:val="0"/>
                <w:sz w:val="22"/>
              </w:rPr>
              <w:t>个</w:t>
            </w:r>
            <w:r w:rsidRPr="00E21A0C">
              <w:rPr>
                <w:rFonts w:eastAsia="宋体" w:cs="Times New Roman"/>
                <w:color w:val="000000"/>
                <w:kern w:val="0"/>
                <w:sz w:val="22"/>
              </w:rPr>
              <w:t>/m3)</w:t>
            </w:r>
          </w:p>
        </w:tc>
        <w:tc>
          <w:tcPr>
            <w:tcW w:w="850" w:type="dxa"/>
            <w:tcBorders>
              <w:top w:val="nil"/>
              <w:left w:val="nil"/>
              <w:bottom w:val="single" w:sz="4" w:space="0" w:color="auto"/>
              <w:right w:val="single" w:sz="4" w:space="0" w:color="auto"/>
            </w:tcBorders>
            <w:noWrap/>
            <w:vAlign w:val="center"/>
            <w:hideMark/>
          </w:tcPr>
          <w:p w14:paraId="29DEB1CF"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6×1e9</w:t>
            </w:r>
          </w:p>
        </w:tc>
        <w:tc>
          <w:tcPr>
            <w:tcW w:w="824" w:type="dxa"/>
            <w:tcBorders>
              <w:top w:val="nil"/>
              <w:left w:val="nil"/>
              <w:bottom w:val="single" w:sz="4" w:space="0" w:color="auto"/>
              <w:right w:val="single" w:sz="4" w:space="0" w:color="auto"/>
            </w:tcBorders>
            <w:noWrap/>
            <w:vAlign w:val="center"/>
            <w:hideMark/>
          </w:tcPr>
          <w:p w14:paraId="5F5812B6"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7×1e9</w:t>
            </w:r>
          </w:p>
        </w:tc>
        <w:tc>
          <w:tcPr>
            <w:tcW w:w="850" w:type="dxa"/>
            <w:tcBorders>
              <w:top w:val="nil"/>
              <w:left w:val="nil"/>
              <w:bottom w:val="single" w:sz="4" w:space="0" w:color="auto"/>
              <w:right w:val="single" w:sz="4" w:space="0" w:color="auto"/>
            </w:tcBorders>
            <w:noWrap/>
            <w:vAlign w:val="center"/>
            <w:hideMark/>
          </w:tcPr>
          <w:p w14:paraId="50D2B904"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8×1e9</w:t>
            </w:r>
          </w:p>
        </w:tc>
        <w:tc>
          <w:tcPr>
            <w:tcW w:w="992" w:type="dxa"/>
            <w:tcBorders>
              <w:top w:val="nil"/>
              <w:left w:val="nil"/>
              <w:bottom w:val="single" w:sz="4" w:space="0" w:color="auto"/>
              <w:right w:val="single" w:sz="4" w:space="0" w:color="auto"/>
            </w:tcBorders>
            <w:noWrap/>
            <w:vAlign w:val="center"/>
            <w:hideMark/>
          </w:tcPr>
          <w:p w14:paraId="3F10B3AE"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9×1e9</w:t>
            </w:r>
          </w:p>
        </w:tc>
        <w:tc>
          <w:tcPr>
            <w:tcW w:w="878" w:type="dxa"/>
            <w:tcBorders>
              <w:top w:val="nil"/>
              <w:left w:val="nil"/>
              <w:bottom w:val="single" w:sz="4" w:space="0" w:color="auto"/>
              <w:right w:val="single" w:sz="4" w:space="0" w:color="auto"/>
            </w:tcBorders>
            <w:noWrap/>
            <w:vAlign w:val="center"/>
            <w:hideMark/>
          </w:tcPr>
          <w:p w14:paraId="7ECA0342"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10×1e9</w:t>
            </w:r>
          </w:p>
        </w:tc>
      </w:tr>
      <w:tr w:rsidR="00E21A0C" w:rsidRPr="00E21A0C" w14:paraId="4C8881EB" w14:textId="77777777" w:rsidTr="00E21A0C">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441BBBF6"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m</w:t>
            </w:r>
            <w:r w:rsidRPr="009236C8">
              <w:rPr>
                <w:rFonts w:eastAsia="等线" w:cs="Times New Roman"/>
                <w:color w:val="000000"/>
                <w:kern w:val="0"/>
                <w:sz w:val="22"/>
                <w:vertAlign w:val="subscript"/>
              </w:rPr>
              <w:t>1</w:t>
            </w:r>
          </w:p>
        </w:tc>
        <w:tc>
          <w:tcPr>
            <w:tcW w:w="850" w:type="dxa"/>
            <w:tcBorders>
              <w:top w:val="nil"/>
              <w:left w:val="nil"/>
              <w:bottom w:val="single" w:sz="4" w:space="0" w:color="auto"/>
              <w:right w:val="single" w:sz="4" w:space="0" w:color="auto"/>
            </w:tcBorders>
            <w:noWrap/>
            <w:vAlign w:val="center"/>
            <w:hideMark/>
          </w:tcPr>
          <w:p w14:paraId="7706A0E2"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0.9538 </w:t>
            </w:r>
          </w:p>
        </w:tc>
        <w:tc>
          <w:tcPr>
            <w:tcW w:w="824" w:type="dxa"/>
            <w:tcBorders>
              <w:top w:val="nil"/>
              <w:left w:val="nil"/>
              <w:bottom w:val="single" w:sz="4" w:space="0" w:color="auto"/>
              <w:right w:val="single" w:sz="4" w:space="0" w:color="auto"/>
            </w:tcBorders>
            <w:noWrap/>
            <w:vAlign w:val="center"/>
            <w:hideMark/>
          </w:tcPr>
          <w:p w14:paraId="5456FA1B"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0.9502 </w:t>
            </w:r>
          </w:p>
        </w:tc>
        <w:tc>
          <w:tcPr>
            <w:tcW w:w="850" w:type="dxa"/>
            <w:tcBorders>
              <w:top w:val="nil"/>
              <w:left w:val="nil"/>
              <w:bottom w:val="single" w:sz="4" w:space="0" w:color="auto"/>
              <w:right w:val="single" w:sz="4" w:space="0" w:color="auto"/>
            </w:tcBorders>
            <w:noWrap/>
            <w:vAlign w:val="center"/>
            <w:hideMark/>
          </w:tcPr>
          <w:p w14:paraId="27C5CF54"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0.9476 </w:t>
            </w:r>
          </w:p>
        </w:tc>
        <w:tc>
          <w:tcPr>
            <w:tcW w:w="992" w:type="dxa"/>
            <w:tcBorders>
              <w:top w:val="nil"/>
              <w:left w:val="nil"/>
              <w:bottom w:val="single" w:sz="4" w:space="0" w:color="auto"/>
              <w:right w:val="single" w:sz="4" w:space="0" w:color="auto"/>
            </w:tcBorders>
            <w:noWrap/>
            <w:vAlign w:val="center"/>
            <w:hideMark/>
          </w:tcPr>
          <w:p w14:paraId="6AAF841B"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0.9430 </w:t>
            </w:r>
          </w:p>
        </w:tc>
        <w:tc>
          <w:tcPr>
            <w:tcW w:w="878" w:type="dxa"/>
            <w:tcBorders>
              <w:top w:val="nil"/>
              <w:left w:val="nil"/>
              <w:bottom w:val="single" w:sz="4" w:space="0" w:color="auto"/>
              <w:right w:val="single" w:sz="4" w:space="0" w:color="auto"/>
            </w:tcBorders>
            <w:noWrap/>
            <w:vAlign w:val="center"/>
            <w:hideMark/>
          </w:tcPr>
          <w:p w14:paraId="6A6C01A8" w14:textId="77777777" w:rsidR="00E21A0C" w:rsidRPr="00E21A0C" w:rsidRDefault="00E21A0C" w:rsidP="00E21A0C">
            <w:pPr>
              <w:widowControl/>
              <w:spacing w:before="163" w:after="163" w:line="240" w:lineRule="auto"/>
              <w:jc w:val="center"/>
              <w:rPr>
                <w:rFonts w:eastAsia="等线" w:cs="Times New Roman"/>
                <w:color w:val="000000"/>
                <w:kern w:val="0"/>
                <w:sz w:val="22"/>
              </w:rPr>
            </w:pPr>
            <w:r w:rsidRPr="00E21A0C">
              <w:rPr>
                <w:rFonts w:eastAsia="等线" w:cs="Times New Roman"/>
                <w:color w:val="000000"/>
                <w:kern w:val="0"/>
                <w:sz w:val="22"/>
              </w:rPr>
              <w:t xml:space="preserve">0.9145 </w:t>
            </w:r>
          </w:p>
        </w:tc>
      </w:tr>
      <w:tr w:rsidR="00E21A0C" w:rsidRPr="00E21A0C" w14:paraId="72000DDC" w14:textId="77777777" w:rsidTr="00E21A0C">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2BECDFD3"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lastRenderedPageBreak/>
              <w:t>m</w:t>
            </w:r>
            <w:r w:rsidRPr="009236C8">
              <w:rPr>
                <w:rFonts w:eastAsia="等线" w:cs="Times New Roman"/>
                <w:color w:val="000000"/>
                <w:kern w:val="0"/>
                <w:sz w:val="22"/>
                <w:vertAlign w:val="subscript"/>
              </w:rPr>
              <w:t>2</w:t>
            </w:r>
          </w:p>
        </w:tc>
        <w:tc>
          <w:tcPr>
            <w:tcW w:w="850" w:type="dxa"/>
            <w:tcBorders>
              <w:top w:val="nil"/>
              <w:left w:val="nil"/>
              <w:bottom w:val="single" w:sz="4" w:space="0" w:color="auto"/>
              <w:right w:val="single" w:sz="4" w:space="0" w:color="auto"/>
            </w:tcBorders>
            <w:noWrap/>
            <w:vAlign w:val="center"/>
            <w:hideMark/>
          </w:tcPr>
          <w:p w14:paraId="3953781F"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t xml:space="preserve">0.9467 </w:t>
            </w:r>
          </w:p>
        </w:tc>
        <w:tc>
          <w:tcPr>
            <w:tcW w:w="824" w:type="dxa"/>
            <w:tcBorders>
              <w:top w:val="nil"/>
              <w:left w:val="nil"/>
              <w:bottom w:val="single" w:sz="4" w:space="0" w:color="auto"/>
              <w:right w:val="single" w:sz="4" w:space="0" w:color="auto"/>
            </w:tcBorders>
            <w:noWrap/>
            <w:vAlign w:val="center"/>
            <w:hideMark/>
          </w:tcPr>
          <w:p w14:paraId="52340844"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t xml:space="preserve">0.9355 </w:t>
            </w:r>
          </w:p>
        </w:tc>
        <w:tc>
          <w:tcPr>
            <w:tcW w:w="850" w:type="dxa"/>
            <w:tcBorders>
              <w:top w:val="nil"/>
              <w:left w:val="nil"/>
              <w:bottom w:val="single" w:sz="4" w:space="0" w:color="auto"/>
              <w:right w:val="single" w:sz="4" w:space="0" w:color="auto"/>
            </w:tcBorders>
            <w:noWrap/>
            <w:vAlign w:val="center"/>
            <w:hideMark/>
          </w:tcPr>
          <w:p w14:paraId="312DEBBA"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t xml:space="preserve">0.9141 </w:t>
            </w:r>
          </w:p>
        </w:tc>
        <w:tc>
          <w:tcPr>
            <w:tcW w:w="992" w:type="dxa"/>
            <w:tcBorders>
              <w:top w:val="nil"/>
              <w:left w:val="nil"/>
              <w:bottom w:val="single" w:sz="4" w:space="0" w:color="auto"/>
              <w:right w:val="single" w:sz="4" w:space="0" w:color="auto"/>
            </w:tcBorders>
            <w:noWrap/>
            <w:vAlign w:val="center"/>
            <w:hideMark/>
          </w:tcPr>
          <w:p w14:paraId="49B8FBF0"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t xml:space="preserve">0.9196 </w:t>
            </w:r>
          </w:p>
        </w:tc>
        <w:tc>
          <w:tcPr>
            <w:tcW w:w="878" w:type="dxa"/>
            <w:tcBorders>
              <w:top w:val="nil"/>
              <w:left w:val="nil"/>
              <w:bottom w:val="single" w:sz="4" w:space="0" w:color="auto"/>
              <w:right w:val="single" w:sz="4" w:space="0" w:color="auto"/>
            </w:tcBorders>
            <w:noWrap/>
            <w:vAlign w:val="center"/>
            <w:hideMark/>
          </w:tcPr>
          <w:p w14:paraId="58A5F6F6" w14:textId="77777777" w:rsidR="00E21A0C" w:rsidRPr="00E21A0C" w:rsidRDefault="00E21A0C" w:rsidP="00BF7FD3">
            <w:pPr>
              <w:widowControl/>
              <w:spacing w:before="163" w:after="163"/>
              <w:jc w:val="center"/>
              <w:rPr>
                <w:rFonts w:eastAsia="等线" w:cs="Times New Roman"/>
                <w:color w:val="000000"/>
                <w:kern w:val="0"/>
                <w:sz w:val="22"/>
              </w:rPr>
            </w:pPr>
            <w:r w:rsidRPr="00E21A0C">
              <w:rPr>
                <w:rFonts w:eastAsia="等线" w:cs="Times New Roman"/>
                <w:color w:val="000000"/>
                <w:kern w:val="0"/>
                <w:sz w:val="22"/>
              </w:rPr>
              <w:t xml:space="preserve">0.9045 </w:t>
            </w:r>
          </w:p>
        </w:tc>
      </w:tr>
    </w:tbl>
    <w:p w14:paraId="0CBF3C96" w14:textId="77777777" w:rsidR="00DE6939" w:rsidRDefault="00DE6939" w:rsidP="00BF7FD3">
      <w:pPr>
        <w:spacing w:before="163" w:after="163"/>
        <w:ind w:firstLine="420"/>
      </w:pPr>
    </w:p>
    <w:p w14:paraId="3D4BAAC0" w14:textId="0A44CED3" w:rsidR="00A5606B" w:rsidRDefault="00477CA0" w:rsidP="00BF7FD3">
      <w:pPr>
        <w:spacing w:before="163" w:after="163"/>
        <w:ind w:firstLine="420"/>
      </w:pPr>
      <w:r>
        <w:rPr>
          <w:rFonts w:hint="eastAsia"/>
        </w:rPr>
        <w:t>表</w:t>
      </w:r>
      <w:r>
        <w:rPr>
          <w:rFonts w:hint="eastAsia"/>
        </w:rPr>
        <w:t>3</w:t>
      </w:r>
      <w:r>
        <w:rPr>
          <w:rFonts w:hint="eastAsia"/>
        </w:rPr>
        <w:t>为圆偏振光后向散射光</w:t>
      </w:r>
      <w:r w:rsidR="005A2BD8">
        <w:rPr>
          <w:rFonts w:hint="eastAsia"/>
        </w:rPr>
        <w:t>在不同水体中偏振度的变化数据，表</w:t>
      </w:r>
      <w:r w:rsidR="005A2BD8">
        <w:rPr>
          <w:rFonts w:hint="eastAsia"/>
        </w:rPr>
        <w:t>4</w:t>
      </w:r>
      <w:r w:rsidR="005A2BD8">
        <w:rPr>
          <w:rFonts w:hint="eastAsia"/>
        </w:rPr>
        <w:t>为线偏振光后向散射光在不同水体中的数据。</w:t>
      </w:r>
    </w:p>
    <w:p w14:paraId="635456E2" w14:textId="2373D3BA" w:rsidR="00EA0D62" w:rsidRDefault="00EA0D62" w:rsidP="00EA0D62">
      <w:pPr>
        <w:pStyle w:val="a5"/>
        <w:keepNext/>
        <w:spacing w:before="163" w:after="163"/>
      </w:pPr>
      <w:r>
        <w:rPr>
          <w:rFonts w:hint="eastAsia"/>
        </w:rPr>
        <w:t>表</w:t>
      </w:r>
      <w:r w:rsidR="004C3088">
        <w:t xml:space="preserve">3 </w:t>
      </w:r>
      <w:r>
        <w:rPr>
          <w:rFonts w:hint="eastAsia"/>
        </w:rPr>
        <w:t>圆偏振后向散射光在不同水体中偏振度</w:t>
      </w:r>
      <w:r w:rsidR="006C787F">
        <w:rPr>
          <w:rFonts w:hint="eastAsia"/>
        </w:rPr>
        <w:t>(</w:t>
      </w:r>
      <w:r w:rsidR="006C787F">
        <w:t>DOCP)</w:t>
      </w:r>
      <w:r>
        <w:rPr>
          <w:rFonts w:hint="eastAsia"/>
        </w:rPr>
        <w:t>变化</w:t>
      </w:r>
    </w:p>
    <w:tbl>
      <w:tblPr>
        <w:tblW w:w="5240" w:type="dxa"/>
        <w:jc w:val="center"/>
        <w:tblLook w:val="04A0" w:firstRow="1" w:lastRow="0" w:firstColumn="1" w:lastColumn="0" w:noHBand="0" w:noVBand="1"/>
      </w:tblPr>
      <w:tblGrid>
        <w:gridCol w:w="988"/>
        <w:gridCol w:w="850"/>
        <w:gridCol w:w="851"/>
        <w:gridCol w:w="850"/>
        <w:gridCol w:w="823"/>
        <w:gridCol w:w="878"/>
      </w:tblGrid>
      <w:tr w:rsidR="00A5606B" w:rsidRPr="00A5606B" w14:paraId="58D73578" w14:textId="77777777" w:rsidTr="00EA0D62">
        <w:trPr>
          <w:trHeight w:val="576"/>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8D6CCAB" w14:textId="77777777" w:rsidR="00A5606B" w:rsidRPr="00A5606B" w:rsidRDefault="00A5606B" w:rsidP="00A5606B">
            <w:pPr>
              <w:widowControl/>
              <w:spacing w:before="163" w:after="163" w:line="240" w:lineRule="auto"/>
              <w:jc w:val="center"/>
              <w:rPr>
                <w:rFonts w:ascii="宋体" w:eastAsia="宋体" w:hAnsi="宋体" w:cs="宋体" w:hint="eastAsia"/>
                <w:color w:val="000000"/>
                <w:kern w:val="0"/>
                <w:sz w:val="22"/>
              </w:rPr>
            </w:pPr>
            <w:r w:rsidRPr="00A5606B">
              <w:rPr>
                <w:rFonts w:ascii="宋体" w:eastAsia="宋体" w:hAnsi="宋体" w:cs="宋体" w:hint="eastAsia"/>
                <w:color w:val="000000"/>
                <w:kern w:val="0"/>
                <w:sz w:val="22"/>
              </w:rPr>
              <w:t>粒子数</w:t>
            </w:r>
            <w:r w:rsidRPr="00A5606B">
              <w:rPr>
                <w:rFonts w:eastAsia="宋体" w:cs="Times New Roman"/>
                <w:color w:val="000000"/>
                <w:kern w:val="0"/>
                <w:sz w:val="22"/>
              </w:rPr>
              <w:t>(</w:t>
            </w:r>
            <w:r w:rsidRPr="00A5606B">
              <w:rPr>
                <w:rFonts w:ascii="宋体" w:eastAsia="宋体" w:hAnsi="宋体" w:cs="宋体" w:hint="eastAsia"/>
                <w:color w:val="000000"/>
                <w:kern w:val="0"/>
                <w:sz w:val="22"/>
              </w:rPr>
              <w:t>个</w:t>
            </w:r>
            <w:r w:rsidRPr="00A5606B">
              <w:rPr>
                <w:rFonts w:eastAsia="宋体" w:cs="Times New Roman"/>
                <w:color w:val="000000"/>
                <w:kern w:val="0"/>
                <w:sz w:val="22"/>
              </w:rPr>
              <w:t>/m</w:t>
            </w:r>
            <w:r w:rsidRPr="004605A6">
              <w:rPr>
                <w:rFonts w:eastAsia="宋体" w:cs="Times New Roman"/>
                <w:color w:val="000000"/>
                <w:kern w:val="0"/>
                <w:sz w:val="22"/>
                <w:vertAlign w:val="superscript"/>
              </w:rPr>
              <w:t>3</w:t>
            </w:r>
            <w:r w:rsidRPr="00A5606B">
              <w:rPr>
                <w:rFonts w:eastAsia="宋体" w:cs="Times New Roman"/>
                <w:color w:val="000000"/>
                <w:kern w:val="0"/>
                <w:sz w:val="22"/>
              </w:rPr>
              <w:t>)</w:t>
            </w:r>
          </w:p>
        </w:tc>
        <w:tc>
          <w:tcPr>
            <w:tcW w:w="850" w:type="dxa"/>
            <w:tcBorders>
              <w:top w:val="single" w:sz="4" w:space="0" w:color="auto"/>
              <w:left w:val="nil"/>
              <w:bottom w:val="single" w:sz="4" w:space="0" w:color="auto"/>
              <w:right w:val="single" w:sz="4" w:space="0" w:color="auto"/>
            </w:tcBorders>
            <w:noWrap/>
            <w:vAlign w:val="center"/>
            <w:hideMark/>
          </w:tcPr>
          <w:p w14:paraId="23767EF6"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1×1e9</w:t>
            </w:r>
          </w:p>
        </w:tc>
        <w:tc>
          <w:tcPr>
            <w:tcW w:w="851" w:type="dxa"/>
            <w:tcBorders>
              <w:top w:val="single" w:sz="4" w:space="0" w:color="auto"/>
              <w:left w:val="nil"/>
              <w:bottom w:val="single" w:sz="4" w:space="0" w:color="auto"/>
              <w:right w:val="single" w:sz="4" w:space="0" w:color="auto"/>
            </w:tcBorders>
            <w:noWrap/>
            <w:vAlign w:val="center"/>
            <w:hideMark/>
          </w:tcPr>
          <w:p w14:paraId="13F157BF"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2×1e9</w:t>
            </w:r>
          </w:p>
        </w:tc>
        <w:tc>
          <w:tcPr>
            <w:tcW w:w="850" w:type="dxa"/>
            <w:tcBorders>
              <w:top w:val="single" w:sz="4" w:space="0" w:color="auto"/>
              <w:left w:val="nil"/>
              <w:bottom w:val="single" w:sz="4" w:space="0" w:color="auto"/>
              <w:right w:val="single" w:sz="4" w:space="0" w:color="auto"/>
            </w:tcBorders>
            <w:noWrap/>
            <w:vAlign w:val="center"/>
            <w:hideMark/>
          </w:tcPr>
          <w:p w14:paraId="2CBFEC97"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3×1e9</w:t>
            </w:r>
          </w:p>
        </w:tc>
        <w:tc>
          <w:tcPr>
            <w:tcW w:w="823" w:type="dxa"/>
            <w:tcBorders>
              <w:top w:val="single" w:sz="4" w:space="0" w:color="auto"/>
              <w:left w:val="nil"/>
              <w:bottom w:val="single" w:sz="4" w:space="0" w:color="auto"/>
              <w:right w:val="single" w:sz="4" w:space="0" w:color="auto"/>
            </w:tcBorders>
            <w:noWrap/>
            <w:vAlign w:val="center"/>
            <w:hideMark/>
          </w:tcPr>
          <w:p w14:paraId="59E42B27"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4×1e9</w:t>
            </w:r>
          </w:p>
        </w:tc>
        <w:tc>
          <w:tcPr>
            <w:tcW w:w="878" w:type="dxa"/>
            <w:tcBorders>
              <w:top w:val="single" w:sz="4" w:space="0" w:color="auto"/>
              <w:left w:val="nil"/>
              <w:bottom w:val="single" w:sz="4" w:space="0" w:color="auto"/>
              <w:right w:val="single" w:sz="4" w:space="0" w:color="auto"/>
            </w:tcBorders>
            <w:noWrap/>
            <w:vAlign w:val="center"/>
            <w:hideMark/>
          </w:tcPr>
          <w:p w14:paraId="21587041"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5×1e9</w:t>
            </w:r>
          </w:p>
        </w:tc>
      </w:tr>
      <w:tr w:rsidR="00A5606B" w:rsidRPr="00A5606B" w14:paraId="703A2244" w14:textId="77777777" w:rsidTr="00EA0D62">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532B1DDA"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m</w:t>
            </w:r>
            <w:r w:rsidRPr="009236C8">
              <w:rPr>
                <w:rFonts w:eastAsia="等线" w:cs="Times New Roman"/>
                <w:color w:val="000000"/>
                <w:kern w:val="0"/>
                <w:sz w:val="22"/>
                <w:vertAlign w:val="subscript"/>
              </w:rPr>
              <w:t>1</w:t>
            </w:r>
          </w:p>
        </w:tc>
        <w:tc>
          <w:tcPr>
            <w:tcW w:w="850" w:type="dxa"/>
            <w:tcBorders>
              <w:top w:val="nil"/>
              <w:left w:val="nil"/>
              <w:bottom w:val="single" w:sz="4" w:space="0" w:color="auto"/>
              <w:right w:val="single" w:sz="4" w:space="0" w:color="auto"/>
            </w:tcBorders>
            <w:noWrap/>
            <w:vAlign w:val="center"/>
            <w:hideMark/>
          </w:tcPr>
          <w:p w14:paraId="38250532"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0.6690 </w:t>
            </w:r>
          </w:p>
        </w:tc>
        <w:tc>
          <w:tcPr>
            <w:tcW w:w="851" w:type="dxa"/>
            <w:tcBorders>
              <w:top w:val="nil"/>
              <w:left w:val="nil"/>
              <w:bottom w:val="single" w:sz="4" w:space="0" w:color="auto"/>
              <w:right w:val="single" w:sz="4" w:space="0" w:color="auto"/>
            </w:tcBorders>
            <w:noWrap/>
            <w:vAlign w:val="center"/>
            <w:hideMark/>
          </w:tcPr>
          <w:p w14:paraId="7F451033"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0.5291 </w:t>
            </w:r>
          </w:p>
        </w:tc>
        <w:tc>
          <w:tcPr>
            <w:tcW w:w="850" w:type="dxa"/>
            <w:tcBorders>
              <w:top w:val="nil"/>
              <w:left w:val="nil"/>
              <w:bottom w:val="single" w:sz="4" w:space="0" w:color="auto"/>
              <w:right w:val="single" w:sz="4" w:space="0" w:color="auto"/>
            </w:tcBorders>
            <w:noWrap/>
            <w:vAlign w:val="center"/>
            <w:hideMark/>
          </w:tcPr>
          <w:p w14:paraId="178B67D8"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0.5530 </w:t>
            </w:r>
          </w:p>
        </w:tc>
        <w:tc>
          <w:tcPr>
            <w:tcW w:w="823" w:type="dxa"/>
            <w:tcBorders>
              <w:top w:val="nil"/>
              <w:left w:val="nil"/>
              <w:bottom w:val="single" w:sz="4" w:space="0" w:color="auto"/>
              <w:right w:val="single" w:sz="4" w:space="0" w:color="auto"/>
            </w:tcBorders>
            <w:noWrap/>
            <w:vAlign w:val="center"/>
            <w:hideMark/>
          </w:tcPr>
          <w:p w14:paraId="5A1B91EC"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0.5129 </w:t>
            </w:r>
          </w:p>
        </w:tc>
        <w:tc>
          <w:tcPr>
            <w:tcW w:w="878" w:type="dxa"/>
            <w:tcBorders>
              <w:top w:val="nil"/>
              <w:left w:val="nil"/>
              <w:bottom w:val="single" w:sz="4" w:space="0" w:color="auto"/>
              <w:right w:val="single" w:sz="4" w:space="0" w:color="auto"/>
            </w:tcBorders>
            <w:noWrap/>
            <w:vAlign w:val="center"/>
            <w:hideMark/>
          </w:tcPr>
          <w:p w14:paraId="6EB9FD5F"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0.5780 </w:t>
            </w:r>
          </w:p>
        </w:tc>
      </w:tr>
      <w:tr w:rsidR="00A5606B" w:rsidRPr="00A5606B" w14:paraId="6A1E9E09" w14:textId="77777777" w:rsidTr="00EA0D62">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0141752E"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m</w:t>
            </w:r>
            <w:r w:rsidRPr="009236C8">
              <w:rPr>
                <w:rFonts w:eastAsia="等线" w:cs="Times New Roman"/>
                <w:color w:val="000000"/>
                <w:kern w:val="0"/>
                <w:sz w:val="22"/>
                <w:vertAlign w:val="subscript"/>
              </w:rPr>
              <w:t>2</w:t>
            </w:r>
          </w:p>
        </w:tc>
        <w:tc>
          <w:tcPr>
            <w:tcW w:w="850" w:type="dxa"/>
            <w:tcBorders>
              <w:top w:val="nil"/>
              <w:left w:val="nil"/>
              <w:bottom w:val="single" w:sz="4" w:space="0" w:color="auto"/>
              <w:right w:val="single" w:sz="4" w:space="0" w:color="auto"/>
            </w:tcBorders>
            <w:noWrap/>
            <w:vAlign w:val="center"/>
            <w:hideMark/>
          </w:tcPr>
          <w:p w14:paraId="47391D88"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0.4233 </w:t>
            </w:r>
          </w:p>
        </w:tc>
        <w:tc>
          <w:tcPr>
            <w:tcW w:w="851" w:type="dxa"/>
            <w:tcBorders>
              <w:top w:val="nil"/>
              <w:left w:val="nil"/>
              <w:bottom w:val="single" w:sz="4" w:space="0" w:color="auto"/>
              <w:right w:val="single" w:sz="4" w:space="0" w:color="auto"/>
            </w:tcBorders>
            <w:noWrap/>
            <w:vAlign w:val="center"/>
            <w:hideMark/>
          </w:tcPr>
          <w:p w14:paraId="752ED09B"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0.3692 </w:t>
            </w:r>
          </w:p>
        </w:tc>
        <w:tc>
          <w:tcPr>
            <w:tcW w:w="850" w:type="dxa"/>
            <w:tcBorders>
              <w:top w:val="nil"/>
              <w:left w:val="nil"/>
              <w:bottom w:val="single" w:sz="4" w:space="0" w:color="auto"/>
              <w:right w:val="single" w:sz="4" w:space="0" w:color="auto"/>
            </w:tcBorders>
            <w:noWrap/>
            <w:vAlign w:val="center"/>
            <w:hideMark/>
          </w:tcPr>
          <w:p w14:paraId="2005CCB0"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0.2042 </w:t>
            </w:r>
          </w:p>
        </w:tc>
        <w:tc>
          <w:tcPr>
            <w:tcW w:w="823" w:type="dxa"/>
            <w:tcBorders>
              <w:top w:val="nil"/>
              <w:left w:val="nil"/>
              <w:bottom w:val="single" w:sz="4" w:space="0" w:color="auto"/>
              <w:right w:val="single" w:sz="4" w:space="0" w:color="auto"/>
            </w:tcBorders>
            <w:noWrap/>
            <w:vAlign w:val="center"/>
            <w:hideMark/>
          </w:tcPr>
          <w:p w14:paraId="198A3184"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0.1103 </w:t>
            </w:r>
          </w:p>
        </w:tc>
        <w:tc>
          <w:tcPr>
            <w:tcW w:w="878" w:type="dxa"/>
            <w:tcBorders>
              <w:top w:val="nil"/>
              <w:left w:val="nil"/>
              <w:bottom w:val="single" w:sz="4" w:space="0" w:color="auto"/>
              <w:right w:val="single" w:sz="4" w:space="0" w:color="auto"/>
            </w:tcBorders>
            <w:noWrap/>
            <w:vAlign w:val="center"/>
            <w:hideMark/>
          </w:tcPr>
          <w:p w14:paraId="659A438E"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0.2604 </w:t>
            </w:r>
          </w:p>
        </w:tc>
      </w:tr>
      <w:tr w:rsidR="00A5606B" w:rsidRPr="00A5606B" w14:paraId="51D6D45C" w14:textId="77777777" w:rsidTr="00EA0D62">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33A1BE59" w14:textId="77777777" w:rsidR="00A5606B" w:rsidRPr="00A5606B" w:rsidRDefault="00A5606B" w:rsidP="00A5606B">
            <w:pPr>
              <w:widowControl/>
              <w:spacing w:before="163" w:after="163" w:line="240" w:lineRule="auto"/>
              <w:jc w:val="center"/>
              <w:rPr>
                <w:rFonts w:ascii="宋体" w:eastAsia="宋体" w:hAnsi="宋体" w:cs="宋体" w:hint="eastAsia"/>
                <w:color w:val="000000"/>
                <w:kern w:val="0"/>
                <w:sz w:val="22"/>
              </w:rPr>
            </w:pPr>
            <w:r w:rsidRPr="00A5606B">
              <w:rPr>
                <w:rFonts w:ascii="宋体" w:eastAsia="宋体" w:hAnsi="宋体" w:cs="宋体" w:hint="eastAsia"/>
                <w:color w:val="000000"/>
                <w:kern w:val="0"/>
                <w:sz w:val="22"/>
              </w:rPr>
              <w:t>粒子数</w:t>
            </w:r>
            <w:r w:rsidRPr="00A5606B">
              <w:rPr>
                <w:rFonts w:eastAsia="宋体" w:cs="Times New Roman"/>
                <w:color w:val="000000"/>
                <w:kern w:val="0"/>
                <w:sz w:val="22"/>
              </w:rPr>
              <w:t>(</w:t>
            </w:r>
            <w:r w:rsidRPr="00A5606B">
              <w:rPr>
                <w:rFonts w:ascii="宋体" w:eastAsia="宋体" w:hAnsi="宋体" w:cs="宋体" w:hint="eastAsia"/>
                <w:color w:val="000000"/>
                <w:kern w:val="0"/>
                <w:sz w:val="22"/>
              </w:rPr>
              <w:t>个</w:t>
            </w:r>
            <w:r w:rsidRPr="00A5606B">
              <w:rPr>
                <w:rFonts w:eastAsia="宋体" w:cs="Times New Roman"/>
                <w:color w:val="000000"/>
                <w:kern w:val="0"/>
                <w:sz w:val="22"/>
              </w:rPr>
              <w:t>/m</w:t>
            </w:r>
            <w:r w:rsidRPr="004605A6">
              <w:rPr>
                <w:rFonts w:eastAsia="宋体" w:cs="Times New Roman"/>
                <w:color w:val="000000"/>
                <w:kern w:val="0"/>
                <w:sz w:val="22"/>
                <w:vertAlign w:val="superscript"/>
              </w:rPr>
              <w:t>3</w:t>
            </w:r>
            <w:r w:rsidRPr="00A5606B">
              <w:rPr>
                <w:rFonts w:eastAsia="宋体" w:cs="Times New Roman"/>
                <w:color w:val="000000"/>
                <w:kern w:val="0"/>
                <w:sz w:val="22"/>
              </w:rPr>
              <w:t>)</w:t>
            </w:r>
          </w:p>
        </w:tc>
        <w:tc>
          <w:tcPr>
            <w:tcW w:w="850" w:type="dxa"/>
            <w:tcBorders>
              <w:top w:val="nil"/>
              <w:left w:val="nil"/>
              <w:bottom w:val="single" w:sz="4" w:space="0" w:color="auto"/>
              <w:right w:val="single" w:sz="4" w:space="0" w:color="auto"/>
            </w:tcBorders>
            <w:noWrap/>
            <w:vAlign w:val="center"/>
            <w:hideMark/>
          </w:tcPr>
          <w:p w14:paraId="5F103891"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6×1e9</w:t>
            </w:r>
          </w:p>
        </w:tc>
        <w:tc>
          <w:tcPr>
            <w:tcW w:w="851" w:type="dxa"/>
            <w:tcBorders>
              <w:top w:val="nil"/>
              <w:left w:val="nil"/>
              <w:bottom w:val="single" w:sz="4" w:space="0" w:color="auto"/>
              <w:right w:val="single" w:sz="4" w:space="0" w:color="auto"/>
            </w:tcBorders>
            <w:noWrap/>
            <w:vAlign w:val="center"/>
            <w:hideMark/>
          </w:tcPr>
          <w:p w14:paraId="0C570385"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7×1e9</w:t>
            </w:r>
          </w:p>
        </w:tc>
        <w:tc>
          <w:tcPr>
            <w:tcW w:w="850" w:type="dxa"/>
            <w:tcBorders>
              <w:top w:val="nil"/>
              <w:left w:val="nil"/>
              <w:bottom w:val="single" w:sz="4" w:space="0" w:color="auto"/>
              <w:right w:val="single" w:sz="4" w:space="0" w:color="auto"/>
            </w:tcBorders>
            <w:noWrap/>
            <w:vAlign w:val="center"/>
            <w:hideMark/>
          </w:tcPr>
          <w:p w14:paraId="012ECDED"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8×1e9</w:t>
            </w:r>
          </w:p>
        </w:tc>
        <w:tc>
          <w:tcPr>
            <w:tcW w:w="823" w:type="dxa"/>
            <w:tcBorders>
              <w:top w:val="nil"/>
              <w:left w:val="nil"/>
              <w:bottom w:val="single" w:sz="4" w:space="0" w:color="auto"/>
              <w:right w:val="single" w:sz="4" w:space="0" w:color="auto"/>
            </w:tcBorders>
            <w:noWrap/>
            <w:vAlign w:val="center"/>
            <w:hideMark/>
          </w:tcPr>
          <w:p w14:paraId="7B9EB0F2"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9×1e9</w:t>
            </w:r>
          </w:p>
        </w:tc>
        <w:tc>
          <w:tcPr>
            <w:tcW w:w="878" w:type="dxa"/>
            <w:tcBorders>
              <w:top w:val="nil"/>
              <w:left w:val="nil"/>
              <w:bottom w:val="single" w:sz="4" w:space="0" w:color="auto"/>
              <w:right w:val="single" w:sz="4" w:space="0" w:color="auto"/>
            </w:tcBorders>
            <w:noWrap/>
            <w:vAlign w:val="center"/>
            <w:hideMark/>
          </w:tcPr>
          <w:p w14:paraId="11F7286F"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10×1e9</w:t>
            </w:r>
          </w:p>
        </w:tc>
      </w:tr>
      <w:tr w:rsidR="00A5606B" w:rsidRPr="00A5606B" w14:paraId="2F69E60F" w14:textId="77777777" w:rsidTr="00EA0D62">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399DA371"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m</w:t>
            </w:r>
            <w:r w:rsidRPr="009236C8">
              <w:rPr>
                <w:rFonts w:eastAsia="等线" w:cs="Times New Roman"/>
                <w:color w:val="000000"/>
                <w:kern w:val="0"/>
                <w:sz w:val="22"/>
                <w:vertAlign w:val="subscript"/>
              </w:rPr>
              <w:t>1</w:t>
            </w:r>
          </w:p>
        </w:tc>
        <w:tc>
          <w:tcPr>
            <w:tcW w:w="850" w:type="dxa"/>
            <w:tcBorders>
              <w:top w:val="nil"/>
              <w:left w:val="nil"/>
              <w:bottom w:val="single" w:sz="4" w:space="0" w:color="auto"/>
              <w:right w:val="single" w:sz="4" w:space="0" w:color="auto"/>
            </w:tcBorders>
            <w:noWrap/>
            <w:vAlign w:val="center"/>
            <w:hideMark/>
          </w:tcPr>
          <w:p w14:paraId="6F93ED9B"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0.5741 </w:t>
            </w:r>
          </w:p>
        </w:tc>
        <w:tc>
          <w:tcPr>
            <w:tcW w:w="851" w:type="dxa"/>
            <w:tcBorders>
              <w:top w:val="nil"/>
              <w:left w:val="nil"/>
              <w:bottom w:val="single" w:sz="4" w:space="0" w:color="auto"/>
              <w:right w:val="single" w:sz="4" w:space="0" w:color="auto"/>
            </w:tcBorders>
            <w:noWrap/>
            <w:vAlign w:val="center"/>
            <w:hideMark/>
          </w:tcPr>
          <w:p w14:paraId="190F3F0F"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0.5169 </w:t>
            </w:r>
          </w:p>
        </w:tc>
        <w:tc>
          <w:tcPr>
            <w:tcW w:w="850" w:type="dxa"/>
            <w:tcBorders>
              <w:top w:val="nil"/>
              <w:left w:val="nil"/>
              <w:bottom w:val="single" w:sz="4" w:space="0" w:color="auto"/>
              <w:right w:val="single" w:sz="4" w:space="0" w:color="auto"/>
            </w:tcBorders>
            <w:noWrap/>
            <w:vAlign w:val="center"/>
            <w:hideMark/>
          </w:tcPr>
          <w:p w14:paraId="78F2DDB7"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0.4730 </w:t>
            </w:r>
          </w:p>
        </w:tc>
        <w:tc>
          <w:tcPr>
            <w:tcW w:w="823" w:type="dxa"/>
            <w:tcBorders>
              <w:top w:val="nil"/>
              <w:left w:val="nil"/>
              <w:bottom w:val="single" w:sz="4" w:space="0" w:color="auto"/>
              <w:right w:val="single" w:sz="4" w:space="0" w:color="auto"/>
            </w:tcBorders>
            <w:noWrap/>
            <w:vAlign w:val="center"/>
            <w:hideMark/>
          </w:tcPr>
          <w:p w14:paraId="1830A953"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0.4535 </w:t>
            </w:r>
          </w:p>
        </w:tc>
        <w:tc>
          <w:tcPr>
            <w:tcW w:w="878" w:type="dxa"/>
            <w:tcBorders>
              <w:top w:val="nil"/>
              <w:left w:val="nil"/>
              <w:bottom w:val="single" w:sz="4" w:space="0" w:color="auto"/>
              <w:right w:val="single" w:sz="4" w:space="0" w:color="auto"/>
            </w:tcBorders>
            <w:noWrap/>
            <w:vAlign w:val="center"/>
            <w:hideMark/>
          </w:tcPr>
          <w:p w14:paraId="1DDC81BD"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0.3877 </w:t>
            </w:r>
          </w:p>
        </w:tc>
      </w:tr>
      <w:tr w:rsidR="00A5606B" w:rsidRPr="00A5606B" w14:paraId="069AF448" w14:textId="77777777" w:rsidTr="00EA0D62">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0CABA259"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m</w:t>
            </w:r>
            <w:r w:rsidRPr="009236C8">
              <w:rPr>
                <w:rFonts w:eastAsia="等线" w:cs="Times New Roman"/>
                <w:color w:val="000000"/>
                <w:kern w:val="0"/>
                <w:sz w:val="22"/>
                <w:vertAlign w:val="subscript"/>
              </w:rPr>
              <w:t>2</w:t>
            </w:r>
          </w:p>
        </w:tc>
        <w:tc>
          <w:tcPr>
            <w:tcW w:w="850" w:type="dxa"/>
            <w:tcBorders>
              <w:top w:val="nil"/>
              <w:left w:val="nil"/>
              <w:bottom w:val="single" w:sz="4" w:space="0" w:color="auto"/>
              <w:right w:val="single" w:sz="4" w:space="0" w:color="auto"/>
            </w:tcBorders>
            <w:noWrap/>
            <w:vAlign w:val="center"/>
            <w:hideMark/>
          </w:tcPr>
          <w:p w14:paraId="2F7FDC17"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0.2694 </w:t>
            </w:r>
          </w:p>
        </w:tc>
        <w:tc>
          <w:tcPr>
            <w:tcW w:w="851" w:type="dxa"/>
            <w:tcBorders>
              <w:top w:val="nil"/>
              <w:left w:val="nil"/>
              <w:bottom w:val="single" w:sz="4" w:space="0" w:color="auto"/>
              <w:right w:val="single" w:sz="4" w:space="0" w:color="auto"/>
            </w:tcBorders>
            <w:noWrap/>
            <w:vAlign w:val="center"/>
            <w:hideMark/>
          </w:tcPr>
          <w:p w14:paraId="572B3B31"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0.2569 </w:t>
            </w:r>
          </w:p>
        </w:tc>
        <w:tc>
          <w:tcPr>
            <w:tcW w:w="850" w:type="dxa"/>
            <w:tcBorders>
              <w:top w:val="nil"/>
              <w:left w:val="nil"/>
              <w:bottom w:val="single" w:sz="4" w:space="0" w:color="auto"/>
              <w:right w:val="single" w:sz="4" w:space="0" w:color="auto"/>
            </w:tcBorders>
            <w:noWrap/>
            <w:vAlign w:val="center"/>
            <w:hideMark/>
          </w:tcPr>
          <w:p w14:paraId="308AA2AA"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0.2019 </w:t>
            </w:r>
          </w:p>
        </w:tc>
        <w:tc>
          <w:tcPr>
            <w:tcW w:w="823" w:type="dxa"/>
            <w:tcBorders>
              <w:top w:val="nil"/>
              <w:left w:val="nil"/>
              <w:bottom w:val="single" w:sz="4" w:space="0" w:color="auto"/>
              <w:right w:val="single" w:sz="4" w:space="0" w:color="auto"/>
            </w:tcBorders>
            <w:noWrap/>
            <w:vAlign w:val="center"/>
            <w:hideMark/>
          </w:tcPr>
          <w:p w14:paraId="518F21C2"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0.1919 </w:t>
            </w:r>
          </w:p>
        </w:tc>
        <w:tc>
          <w:tcPr>
            <w:tcW w:w="878" w:type="dxa"/>
            <w:tcBorders>
              <w:top w:val="nil"/>
              <w:left w:val="nil"/>
              <w:bottom w:val="single" w:sz="4" w:space="0" w:color="auto"/>
              <w:right w:val="single" w:sz="4" w:space="0" w:color="auto"/>
            </w:tcBorders>
            <w:noWrap/>
            <w:vAlign w:val="center"/>
            <w:hideMark/>
          </w:tcPr>
          <w:p w14:paraId="7B0EECAF" w14:textId="77777777" w:rsidR="00A5606B" w:rsidRPr="00A5606B" w:rsidRDefault="00A5606B" w:rsidP="00A5606B">
            <w:pPr>
              <w:widowControl/>
              <w:spacing w:before="163" w:after="163" w:line="240" w:lineRule="auto"/>
              <w:jc w:val="center"/>
              <w:rPr>
                <w:rFonts w:eastAsia="等线" w:cs="Times New Roman"/>
                <w:color w:val="000000"/>
                <w:kern w:val="0"/>
                <w:sz w:val="22"/>
              </w:rPr>
            </w:pPr>
            <w:r w:rsidRPr="00A5606B">
              <w:rPr>
                <w:rFonts w:eastAsia="等线" w:cs="Times New Roman"/>
                <w:color w:val="000000"/>
                <w:kern w:val="0"/>
                <w:sz w:val="22"/>
              </w:rPr>
              <w:t xml:space="preserve">0.1912 </w:t>
            </w:r>
          </w:p>
        </w:tc>
      </w:tr>
    </w:tbl>
    <w:p w14:paraId="0459F18C" w14:textId="62414D39" w:rsidR="008B6B43" w:rsidRDefault="008B6B43" w:rsidP="007B20D9">
      <w:pPr>
        <w:spacing w:before="163" w:after="163"/>
      </w:pPr>
    </w:p>
    <w:p w14:paraId="20BA3717" w14:textId="696DE685" w:rsidR="006C787F" w:rsidRDefault="006C787F" w:rsidP="006C787F">
      <w:pPr>
        <w:pStyle w:val="a5"/>
        <w:keepNext/>
        <w:spacing w:before="163" w:after="163"/>
      </w:pPr>
      <w:r>
        <w:rPr>
          <w:rFonts w:hint="eastAsia"/>
        </w:rPr>
        <w:t>表</w:t>
      </w:r>
      <w:r w:rsidR="00112781">
        <w:t>4</w:t>
      </w:r>
      <w:r>
        <w:t xml:space="preserve"> </w:t>
      </w:r>
      <w:r>
        <w:rPr>
          <w:rFonts w:hint="eastAsia"/>
        </w:rPr>
        <w:t>线</w:t>
      </w:r>
      <w:r w:rsidRPr="00E70A6C">
        <w:rPr>
          <w:rFonts w:hint="eastAsia"/>
        </w:rPr>
        <w:t>偏振后向散射光在不同水体中偏振度</w:t>
      </w:r>
      <w:r w:rsidRPr="00E70A6C">
        <w:t>(DO</w:t>
      </w:r>
      <w:r>
        <w:t>L</w:t>
      </w:r>
      <w:r w:rsidRPr="00E70A6C">
        <w:t>P)</w:t>
      </w:r>
      <w:r w:rsidRPr="00E70A6C">
        <w:t>变化</w:t>
      </w:r>
    </w:p>
    <w:tbl>
      <w:tblPr>
        <w:tblW w:w="5240" w:type="dxa"/>
        <w:jc w:val="center"/>
        <w:tblLook w:val="04A0" w:firstRow="1" w:lastRow="0" w:firstColumn="1" w:lastColumn="0" w:noHBand="0" w:noVBand="1"/>
      </w:tblPr>
      <w:tblGrid>
        <w:gridCol w:w="988"/>
        <w:gridCol w:w="850"/>
        <w:gridCol w:w="851"/>
        <w:gridCol w:w="850"/>
        <w:gridCol w:w="823"/>
        <w:gridCol w:w="878"/>
      </w:tblGrid>
      <w:tr w:rsidR="006C787F" w:rsidRPr="006C787F" w14:paraId="3B4429AE" w14:textId="77777777" w:rsidTr="006C787F">
        <w:trPr>
          <w:trHeight w:val="576"/>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CF5B2D3" w14:textId="77777777" w:rsidR="006C787F" w:rsidRPr="006C787F" w:rsidRDefault="006C787F" w:rsidP="006C787F">
            <w:pPr>
              <w:widowControl/>
              <w:spacing w:before="163" w:after="163" w:line="240" w:lineRule="auto"/>
              <w:jc w:val="center"/>
              <w:rPr>
                <w:rFonts w:ascii="宋体" w:eastAsia="宋体" w:hAnsi="宋体" w:cs="宋体" w:hint="eastAsia"/>
                <w:color w:val="000000"/>
                <w:kern w:val="0"/>
                <w:sz w:val="22"/>
              </w:rPr>
            </w:pPr>
            <w:r w:rsidRPr="006C787F">
              <w:rPr>
                <w:rFonts w:ascii="宋体" w:eastAsia="宋体" w:hAnsi="宋体" w:cs="宋体" w:hint="eastAsia"/>
                <w:color w:val="000000"/>
                <w:kern w:val="0"/>
                <w:sz w:val="22"/>
              </w:rPr>
              <w:t>粒子数</w:t>
            </w:r>
            <w:r w:rsidRPr="006C787F">
              <w:rPr>
                <w:rFonts w:eastAsia="宋体" w:cs="Times New Roman"/>
                <w:color w:val="000000"/>
                <w:kern w:val="0"/>
                <w:sz w:val="22"/>
              </w:rPr>
              <w:t>(</w:t>
            </w:r>
            <w:r w:rsidRPr="006C787F">
              <w:rPr>
                <w:rFonts w:ascii="宋体" w:eastAsia="宋体" w:hAnsi="宋体" w:cs="宋体" w:hint="eastAsia"/>
                <w:color w:val="000000"/>
                <w:kern w:val="0"/>
                <w:sz w:val="22"/>
              </w:rPr>
              <w:t>个</w:t>
            </w:r>
            <w:r w:rsidRPr="006C787F">
              <w:rPr>
                <w:rFonts w:eastAsia="宋体" w:cs="Times New Roman"/>
                <w:color w:val="000000"/>
                <w:kern w:val="0"/>
                <w:sz w:val="22"/>
              </w:rPr>
              <w:t>/m</w:t>
            </w:r>
            <w:r w:rsidRPr="004605A6">
              <w:rPr>
                <w:rFonts w:eastAsia="宋体" w:cs="Times New Roman"/>
                <w:color w:val="000000"/>
                <w:kern w:val="0"/>
                <w:sz w:val="22"/>
                <w:vertAlign w:val="superscript"/>
              </w:rPr>
              <w:t>3</w:t>
            </w:r>
            <w:r w:rsidRPr="006C787F">
              <w:rPr>
                <w:rFonts w:eastAsia="宋体" w:cs="Times New Roman"/>
                <w:color w:val="000000"/>
                <w:kern w:val="0"/>
                <w:sz w:val="22"/>
              </w:rPr>
              <w:t>)</w:t>
            </w:r>
          </w:p>
        </w:tc>
        <w:tc>
          <w:tcPr>
            <w:tcW w:w="850" w:type="dxa"/>
            <w:tcBorders>
              <w:top w:val="single" w:sz="4" w:space="0" w:color="auto"/>
              <w:left w:val="nil"/>
              <w:bottom w:val="single" w:sz="4" w:space="0" w:color="auto"/>
              <w:right w:val="single" w:sz="4" w:space="0" w:color="auto"/>
            </w:tcBorders>
            <w:noWrap/>
            <w:vAlign w:val="center"/>
            <w:hideMark/>
          </w:tcPr>
          <w:p w14:paraId="68DA080A"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1×1e9</w:t>
            </w:r>
          </w:p>
        </w:tc>
        <w:tc>
          <w:tcPr>
            <w:tcW w:w="851" w:type="dxa"/>
            <w:tcBorders>
              <w:top w:val="single" w:sz="4" w:space="0" w:color="auto"/>
              <w:left w:val="nil"/>
              <w:bottom w:val="single" w:sz="4" w:space="0" w:color="auto"/>
              <w:right w:val="single" w:sz="4" w:space="0" w:color="auto"/>
            </w:tcBorders>
            <w:noWrap/>
            <w:vAlign w:val="center"/>
            <w:hideMark/>
          </w:tcPr>
          <w:p w14:paraId="0F735B1A"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2×1e9</w:t>
            </w:r>
          </w:p>
        </w:tc>
        <w:tc>
          <w:tcPr>
            <w:tcW w:w="850" w:type="dxa"/>
            <w:tcBorders>
              <w:top w:val="single" w:sz="4" w:space="0" w:color="auto"/>
              <w:left w:val="nil"/>
              <w:bottom w:val="single" w:sz="4" w:space="0" w:color="auto"/>
              <w:right w:val="single" w:sz="4" w:space="0" w:color="auto"/>
            </w:tcBorders>
            <w:noWrap/>
            <w:vAlign w:val="center"/>
            <w:hideMark/>
          </w:tcPr>
          <w:p w14:paraId="577AA466"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3×1e9</w:t>
            </w:r>
          </w:p>
        </w:tc>
        <w:tc>
          <w:tcPr>
            <w:tcW w:w="823" w:type="dxa"/>
            <w:tcBorders>
              <w:top w:val="single" w:sz="4" w:space="0" w:color="auto"/>
              <w:left w:val="nil"/>
              <w:bottom w:val="single" w:sz="4" w:space="0" w:color="auto"/>
              <w:right w:val="single" w:sz="4" w:space="0" w:color="auto"/>
            </w:tcBorders>
            <w:noWrap/>
            <w:vAlign w:val="center"/>
            <w:hideMark/>
          </w:tcPr>
          <w:p w14:paraId="1701C07D"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4×1e9</w:t>
            </w:r>
          </w:p>
        </w:tc>
        <w:tc>
          <w:tcPr>
            <w:tcW w:w="878" w:type="dxa"/>
            <w:tcBorders>
              <w:top w:val="single" w:sz="4" w:space="0" w:color="auto"/>
              <w:left w:val="nil"/>
              <w:bottom w:val="single" w:sz="4" w:space="0" w:color="auto"/>
              <w:right w:val="single" w:sz="4" w:space="0" w:color="auto"/>
            </w:tcBorders>
            <w:noWrap/>
            <w:vAlign w:val="center"/>
            <w:hideMark/>
          </w:tcPr>
          <w:p w14:paraId="3942304F"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5×1e9</w:t>
            </w:r>
          </w:p>
        </w:tc>
      </w:tr>
      <w:tr w:rsidR="006C787F" w:rsidRPr="006C787F" w14:paraId="6109D76B" w14:textId="77777777" w:rsidTr="006C787F">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40FFD007"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m</w:t>
            </w:r>
            <w:r w:rsidRPr="009236C8">
              <w:rPr>
                <w:rFonts w:eastAsia="等线" w:cs="Times New Roman"/>
                <w:color w:val="000000"/>
                <w:kern w:val="0"/>
                <w:sz w:val="22"/>
                <w:vertAlign w:val="subscript"/>
              </w:rPr>
              <w:t>1</w:t>
            </w:r>
          </w:p>
        </w:tc>
        <w:tc>
          <w:tcPr>
            <w:tcW w:w="850" w:type="dxa"/>
            <w:tcBorders>
              <w:top w:val="nil"/>
              <w:left w:val="nil"/>
              <w:bottom w:val="single" w:sz="4" w:space="0" w:color="auto"/>
              <w:right w:val="single" w:sz="4" w:space="0" w:color="auto"/>
            </w:tcBorders>
            <w:noWrap/>
            <w:vAlign w:val="center"/>
            <w:hideMark/>
          </w:tcPr>
          <w:p w14:paraId="30DC71E3"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0.9692 </w:t>
            </w:r>
          </w:p>
        </w:tc>
        <w:tc>
          <w:tcPr>
            <w:tcW w:w="851" w:type="dxa"/>
            <w:tcBorders>
              <w:top w:val="nil"/>
              <w:left w:val="nil"/>
              <w:bottom w:val="single" w:sz="4" w:space="0" w:color="auto"/>
              <w:right w:val="single" w:sz="4" w:space="0" w:color="auto"/>
            </w:tcBorders>
            <w:noWrap/>
            <w:vAlign w:val="center"/>
            <w:hideMark/>
          </w:tcPr>
          <w:p w14:paraId="1409E709"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0.8983 </w:t>
            </w:r>
          </w:p>
        </w:tc>
        <w:tc>
          <w:tcPr>
            <w:tcW w:w="850" w:type="dxa"/>
            <w:tcBorders>
              <w:top w:val="nil"/>
              <w:left w:val="nil"/>
              <w:bottom w:val="single" w:sz="4" w:space="0" w:color="auto"/>
              <w:right w:val="single" w:sz="4" w:space="0" w:color="auto"/>
            </w:tcBorders>
            <w:noWrap/>
            <w:vAlign w:val="center"/>
            <w:hideMark/>
          </w:tcPr>
          <w:p w14:paraId="5AF10861"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0.9367 </w:t>
            </w:r>
          </w:p>
        </w:tc>
        <w:tc>
          <w:tcPr>
            <w:tcW w:w="823" w:type="dxa"/>
            <w:tcBorders>
              <w:top w:val="nil"/>
              <w:left w:val="nil"/>
              <w:bottom w:val="single" w:sz="4" w:space="0" w:color="auto"/>
              <w:right w:val="single" w:sz="4" w:space="0" w:color="auto"/>
            </w:tcBorders>
            <w:noWrap/>
            <w:vAlign w:val="center"/>
            <w:hideMark/>
          </w:tcPr>
          <w:p w14:paraId="6BDB4F59"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0.9932 </w:t>
            </w:r>
          </w:p>
        </w:tc>
        <w:tc>
          <w:tcPr>
            <w:tcW w:w="878" w:type="dxa"/>
            <w:tcBorders>
              <w:top w:val="nil"/>
              <w:left w:val="nil"/>
              <w:bottom w:val="single" w:sz="4" w:space="0" w:color="auto"/>
              <w:right w:val="single" w:sz="4" w:space="0" w:color="auto"/>
            </w:tcBorders>
            <w:noWrap/>
            <w:vAlign w:val="center"/>
            <w:hideMark/>
          </w:tcPr>
          <w:p w14:paraId="577FE891"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0.9950 </w:t>
            </w:r>
          </w:p>
        </w:tc>
      </w:tr>
      <w:tr w:rsidR="006C787F" w:rsidRPr="006C787F" w14:paraId="52C9F8A2" w14:textId="77777777" w:rsidTr="006C787F">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519A0E6B"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m</w:t>
            </w:r>
            <w:r w:rsidRPr="009236C8">
              <w:rPr>
                <w:rFonts w:eastAsia="等线" w:cs="Times New Roman"/>
                <w:color w:val="000000"/>
                <w:kern w:val="0"/>
                <w:sz w:val="22"/>
                <w:vertAlign w:val="subscript"/>
              </w:rPr>
              <w:t>2</w:t>
            </w:r>
          </w:p>
        </w:tc>
        <w:tc>
          <w:tcPr>
            <w:tcW w:w="850" w:type="dxa"/>
            <w:tcBorders>
              <w:top w:val="nil"/>
              <w:left w:val="nil"/>
              <w:bottom w:val="single" w:sz="4" w:space="0" w:color="auto"/>
              <w:right w:val="single" w:sz="4" w:space="0" w:color="auto"/>
            </w:tcBorders>
            <w:noWrap/>
            <w:vAlign w:val="center"/>
            <w:hideMark/>
          </w:tcPr>
          <w:p w14:paraId="1E2803F4"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0.9102 </w:t>
            </w:r>
          </w:p>
        </w:tc>
        <w:tc>
          <w:tcPr>
            <w:tcW w:w="851" w:type="dxa"/>
            <w:tcBorders>
              <w:top w:val="nil"/>
              <w:left w:val="nil"/>
              <w:bottom w:val="single" w:sz="4" w:space="0" w:color="auto"/>
              <w:right w:val="single" w:sz="4" w:space="0" w:color="auto"/>
            </w:tcBorders>
            <w:noWrap/>
            <w:vAlign w:val="center"/>
            <w:hideMark/>
          </w:tcPr>
          <w:p w14:paraId="002C5C65"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0.8509 </w:t>
            </w:r>
          </w:p>
        </w:tc>
        <w:tc>
          <w:tcPr>
            <w:tcW w:w="850" w:type="dxa"/>
            <w:tcBorders>
              <w:top w:val="nil"/>
              <w:left w:val="nil"/>
              <w:bottom w:val="single" w:sz="4" w:space="0" w:color="auto"/>
              <w:right w:val="single" w:sz="4" w:space="0" w:color="auto"/>
            </w:tcBorders>
            <w:noWrap/>
            <w:vAlign w:val="center"/>
            <w:hideMark/>
          </w:tcPr>
          <w:p w14:paraId="40E13D5F"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0.9140 </w:t>
            </w:r>
          </w:p>
        </w:tc>
        <w:tc>
          <w:tcPr>
            <w:tcW w:w="823" w:type="dxa"/>
            <w:tcBorders>
              <w:top w:val="nil"/>
              <w:left w:val="nil"/>
              <w:bottom w:val="single" w:sz="4" w:space="0" w:color="auto"/>
              <w:right w:val="single" w:sz="4" w:space="0" w:color="auto"/>
            </w:tcBorders>
            <w:noWrap/>
            <w:vAlign w:val="center"/>
            <w:hideMark/>
          </w:tcPr>
          <w:p w14:paraId="1BFC4593"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0.9177 </w:t>
            </w:r>
          </w:p>
        </w:tc>
        <w:tc>
          <w:tcPr>
            <w:tcW w:w="878" w:type="dxa"/>
            <w:tcBorders>
              <w:top w:val="nil"/>
              <w:left w:val="nil"/>
              <w:bottom w:val="single" w:sz="4" w:space="0" w:color="auto"/>
              <w:right w:val="single" w:sz="4" w:space="0" w:color="auto"/>
            </w:tcBorders>
            <w:noWrap/>
            <w:vAlign w:val="center"/>
            <w:hideMark/>
          </w:tcPr>
          <w:p w14:paraId="3805D505"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0.9983 </w:t>
            </w:r>
          </w:p>
        </w:tc>
      </w:tr>
      <w:tr w:rsidR="006C787F" w:rsidRPr="006C787F" w14:paraId="4A345843" w14:textId="77777777" w:rsidTr="006C787F">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29543432" w14:textId="77777777" w:rsidR="006C787F" w:rsidRPr="006C787F" w:rsidRDefault="006C787F" w:rsidP="006C787F">
            <w:pPr>
              <w:widowControl/>
              <w:spacing w:before="163" w:after="163" w:line="240" w:lineRule="auto"/>
              <w:jc w:val="center"/>
              <w:rPr>
                <w:rFonts w:ascii="宋体" w:eastAsia="宋体" w:hAnsi="宋体" w:cs="宋体" w:hint="eastAsia"/>
                <w:color w:val="000000"/>
                <w:kern w:val="0"/>
                <w:sz w:val="22"/>
              </w:rPr>
            </w:pPr>
            <w:r w:rsidRPr="006C787F">
              <w:rPr>
                <w:rFonts w:ascii="宋体" w:eastAsia="宋体" w:hAnsi="宋体" w:cs="宋体" w:hint="eastAsia"/>
                <w:color w:val="000000"/>
                <w:kern w:val="0"/>
                <w:sz w:val="22"/>
              </w:rPr>
              <w:t>粒子数</w:t>
            </w:r>
            <w:r w:rsidRPr="006C787F">
              <w:rPr>
                <w:rFonts w:eastAsia="宋体" w:cs="Times New Roman"/>
                <w:color w:val="000000"/>
                <w:kern w:val="0"/>
                <w:sz w:val="22"/>
              </w:rPr>
              <w:t>(</w:t>
            </w:r>
            <w:r w:rsidRPr="006C787F">
              <w:rPr>
                <w:rFonts w:ascii="宋体" w:eastAsia="宋体" w:hAnsi="宋体" w:cs="宋体" w:hint="eastAsia"/>
                <w:color w:val="000000"/>
                <w:kern w:val="0"/>
                <w:sz w:val="22"/>
              </w:rPr>
              <w:t>个</w:t>
            </w:r>
            <w:r w:rsidRPr="006C787F">
              <w:rPr>
                <w:rFonts w:eastAsia="宋体" w:cs="Times New Roman"/>
                <w:color w:val="000000"/>
                <w:kern w:val="0"/>
                <w:sz w:val="22"/>
              </w:rPr>
              <w:t>/m</w:t>
            </w:r>
            <w:r w:rsidRPr="004605A6">
              <w:rPr>
                <w:rFonts w:eastAsia="宋体" w:cs="Times New Roman"/>
                <w:color w:val="000000"/>
                <w:kern w:val="0"/>
                <w:sz w:val="22"/>
                <w:vertAlign w:val="superscript"/>
              </w:rPr>
              <w:t>3</w:t>
            </w:r>
            <w:r w:rsidRPr="006C787F">
              <w:rPr>
                <w:rFonts w:eastAsia="宋体" w:cs="Times New Roman"/>
                <w:color w:val="000000"/>
                <w:kern w:val="0"/>
                <w:sz w:val="22"/>
              </w:rPr>
              <w:t>)</w:t>
            </w:r>
          </w:p>
        </w:tc>
        <w:tc>
          <w:tcPr>
            <w:tcW w:w="850" w:type="dxa"/>
            <w:tcBorders>
              <w:top w:val="nil"/>
              <w:left w:val="nil"/>
              <w:bottom w:val="single" w:sz="4" w:space="0" w:color="auto"/>
              <w:right w:val="single" w:sz="4" w:space="0" w:color="auto"/>
            </w:tcBorders>
            <w:noWrap/>
            <w:vAlign w:val="center"/>
            <w:hideMark/>
          </w:tcPr>
          <w:p w14:paraId="1E6337BC"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6×1e9</w:t>
            </w:r>
          </w:p>
        </w:tc>
        <w:tc>
          <w:tcPr>
            <w:tcW w:w="851" w:type="dxa"/>
            <w:tcBorders>
              <w:top w:val="nil"/>
              <w:left w:val="nil"/>
              <w:bottom w:val="single" w:sz="4" w:space="0" w:color="auto"/>
              <w:right w:val="single" w:sz="4" w:space="0" w:color="auto"/>
            </w:tcBorders>
            <w:noWrap/>
            <w:vAlign w:val="center"/>
            <w:hideMark/>
          </w:tcPr>
          <w:p w14:paraId="5F5DEB68"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7×1e9</w:t>
            </w:r>
          </w:p>
        </w:tc>
        <w:tc>
          <w:tcPr>
            <w:tcW w:w="850" w:type="dxa"/>
            <w:tcBorders>
              <w:top w:val="nil"/>
              <w:left w:val="nil"/>
              <w:bottom w:val="single" w:sz="4" w:space="0" w:color="auto"/>
              <w:right w:val="single" w:sz="4" w:space="0" w:color="auto"/>
            </w:tcBorders>
            <w:noWrap/>
            <w:vAlign w:val="center"/>
            <w:hideMark/>
          </w:tcPr>
          <w:p w14:paraId="311CD2E4"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8×1e9</w:t>
            </w:r>
          </w:p>
        </w:tc>
        <w:tc>
          <w:tcPr>
            <w:tcW w:w="823" w:type="dxa"/>
            <w:tcBorders>
              <w:top w:val="nil"/>
              <w:left w:val="nil"/>
              <w:bottom w:val="single" w:sz="4" w:space="0" w:color="auto"/>
              <w:right w:val="single" w:sz="4" w:space="0" w:color="auto"/>
            </w:tcBorders>
            <w:noWrap/>
            <w:vAlign w:val="center"/>
            <w:hideMark/>
          </w:tcPr>
          <w:p w14:paraId="39D35410"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9×1e9</w:t>
            </w:r>
          </w:p>
        </w:tc>
        <w:tc>
          <w:tcPr>
            <w:tcW w:w="878" w:type="dxa"/>
            <w:tcBorders>
              <w:top w:val="nil"/>
              <w:left w:val="nil"/>
              <w:bottom w:val="single" w:sz="4" w:space="0" w:color="auto"/>
              <w:right w:val="single" w:sz="4" w:space="0" w:color="auto"/>
            </w:tcBorders>
            <w:noWrap/>
            <w:vAlign w:val="center"/>
            <w:hideMark/>
          </w:tcPr>
          <w:p w14:paraId="7B4CBE7A"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10×1e9</w:t>
            </w:r>
          </w:p>
        </w:tc>
      </w:tr>
      <w:tr w:rsidR="006C787F" w:rsidRPr="006C787F" w14:paraId="6680888E" w14:textId="77777777" w:rsidTr="006C787F">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552AEB9D"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m</w:t>
            </w:r>
            <w:r w:rsidRPr="009236C8">
              <w:rPr>
                <w:rFonts w:eastAsia="等线" w:cs="Times New Roman"/>
                <w:color w:val="000000"/>
                <w:kern w:val="0"/>
                <w:sz w:val="22"/>
                <w:vertAlign w:val="subscript"/>
              </w:rPr>
              <w:t>1</w:t>
            </w:r>
          </w:p>
        </w:tc>
        <w:tc>
          <w:tcPr>
            <w:tcW w:w="850" w:type="dxa"/>
            <w:tcBorders>
              <w:top w:val="nil"/>
              <w:left w:val="nil"/>
              <w:bottom w:val="single" w:sz="4" w:space="0" w:color="auto"/>
              <w:right w:val="single" w:sz="4" w:space="0" w:color="auto"/>
            </w:tcBorders>
            <w:noWrap/>
            <w:vAlign w:val="center"/>
            <w:hideMark/>
          </w:tcPr>
          <w:p w14:paraId="6A9DC7BD"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0.9811 </w:t>
            </w:r>
          </w:p>
        </w:tc>
        <w:tc>
          <w:tcPr>
            <w:tcW w:w="851" w:type="dxa"/>
            <w:tcBorders>
              <w:top w:val="nil"/>
              <w:left w:val="nil"/>
              <w:bottom w:val="single" w:sz="4" w:space="0" w:color="auto"/>
              <w:right w:val="single" w:sz="4" w:space="0" w:color="auto"/>
            </w:tcBorders>
            <w:noWrap/>
            <w:vAlign w:val="center"/>
            <w:hideMark/>
          </w:tcPr>
          <w:p w14:paraId="42049878"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0.8552 </w:t>
            </w:r>
          </w:p>
        </w:tc>
        <w:tc>
          <w:tcPr>
            <w:tcW w:w="850" w:type="dxa"/>
            <w:tcBorders>
              <w:top w:val="nil"/>
              <w:left w:val="nil"/>
              <w:bottom w:val="single" w:sz="4" w:space="0" w:color="auto"/>
              <w:right w:val="single" w:sz="4" w:space="0" w:color="auto"/>
            </w:tcBorders>
            <w:noWrap/>
            <w:vAlign w:val="center"/>
            <w:hideMark/>
          </w:tcPr>
          <w:p w14:paraId="455A0245"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0.9985 </w:t>
            </w:r>
          </w:p>
        </w:tc>
        <w:tc>
          <w:tcPr>
            <w:tcW w:w="823" w:type="dxa"/>
            <w:tcBorders>
              <w:top w:val="nil"/>
              <w:left w:val="nil"/>
              <w:bottom w:val="single" w:sz="4" w:space="0" w:color="auto"/>
              <w:right w:val="single" w:sz="4" w:space="0" w:color="auto"/>
            </w:tcBorders>
            <w:noWrap/>
            <w:vAlign w:val="center"/>
            <w:hideMark/>
          </w:tcPr>
          <w:p w14:paraId="2915E044"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0.6991 </w:t>
            </w:r>
          </w:p>
        </w:tc>
        <w:tc>
          <w:tcPr>
            <w:tcW w:w="878" w:type="dxa"/>
            <w:tcBorders>
              <w:top w:val="nil"/>
              <w:left w:val="nil"/>
              <w:bottom w:val="single" w:sz="4" w:space="0" w:color="auto"/>
              <w:right w:val="single" w:sz="4" w:space="0" w:color="auto"/>
            </w:tcBorders>
            <w:noWrap/>
            <w:vAlign w:val="center"/>
            <w:hideMark/>
          </w:tcPr>
          <w:p w14:paraId="47496A51"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0.4826 </w:t>
            </w:r>
          </w:p>
        </w:tc>
      </w:tr>
      <w:tr w:rsidR="006C787F" w:rsidRPr="006C787F" w14:paraId="51F933D1" w14:textId="77777777" w:rsidTr="006C787F">
        <w:trPr>
          <w:trHeight w:val="576"/>
          <w:jc w:val="center"/>
        </w:trPr>
        <w:tc>
          <w:tcPr>
            <w:tcW w:w="988" w:type="dxa"/>
            <w:tcBorders>
              <w:top w:val="nil"/>
              <w:left w:val="single" w:sz="4" w:space="0" w:color="auto"/>
              <w:bottom w:val="single" w:sz="4" w:space="0" w:color="auto"/>
              <w:right w:val="single" w:sz="4" w:space="0" w:color="auto"/>
            </w:tcBorders>
            <w:vAlign w:val="center"/>
            <w:hideMark/>
          </w:tcPr>
          <w:p w14:paraId="6C039556"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lastRenderedPageBreak/>
              <w:t>m</w:t>
            </w:r>
            <w:r w:rsidRPr="009236C8">
              <w:rPr>
                <w:rFonts w:eastAsia="等线" w:cs="Times New Roman"/>
                <w:color w:val="000000"/>
                <w:kern w:val="0"/>
                <w:sz w:val="22"/>
                <w:vertAlign w:val="subscript"/>
              </w:rPr>
              <w:t>2</w:t>
            </w:r>
          </w:p>
        </w:tc>
        <w:tc>
          <w:tcPr>
            <w:tcW w:w="850" w:type="dxa"/>
            <w:tcBorders>
              <w:top w:val="nil"/>
              <w:left w:val="nil"/>
              <w:bottom w:val="single" w:sz="4" w:space="0" w:color="auto"/>
              <w:right w:val="single" w:sz="4" w:space="0" w:color="auto"/>
            </w:tcBorders>
            <w:noWrap/>
            <w:vAlign w:val="center"/>
            <w:hideMark/>
          </w:tcPr>
          <w:p w14:paraId="6084F7B4"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0.5724 </w:t>
            </w:r>
          </w:p>
        </w:tc>
        <w:tc>
          <w:tcPr>
            <w:tcW w:w="851" w:type="dxa"/>
            <w:tcBorders>
              <w:top w:val="nil"/>
              <w:left w:val="nil"/>
              <w:bottom w:val="single" w:sz="4" w:space="0" w:color="auto"/>
              <w:right w:val="single" w:sz="4" w:space="0" w:color="auto"/>
            </w:tcBorders>
            <w:noWrap/>
            <w:vAlign w:val="center"/>
            <w:hideMark/>
          </w:tcPr>
          <w:p w14:paraId="681FB125"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0.7179 </w:t>
            </w:r>
          </w:p>
        </w:tc>
        <w:tc>
          <w:tcPr>
            <w:tcW w:w="850" w:type="dxa"/>
            <w:tcBorders>
              <w:top w:val="nil"/>
              <w:left w:val="nil"/>
              <w:bottom w:val="single" w:sz="4" w:space="0" w:color="auto"/>
              <w:right w:val="single" w:sz="4" w:space="0" w:color="auto"/>
            </w:tcBorders>
            <w:noWrap/>
            <w:vAlign w:val="center"/>
            <w:hideMark/>
          </w:tcPr>
          <w:p w14:paraId="22DBC2D7"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0.4152 </w:t>
            </w:r>
          </w:p>
        </w:tc>
        <w:tc>
          <w:tcPr>
            <w:tcW w:w="823" w:type="dxa"/>
            <w:tcBorders>
              <w:top w:val="nil"/>
              <w:left w:val="nil"/>
              <w:bottom w:val="single" w:sz="4" w:space="0" w:color="auto"/>
              <w:right w:val="single" w:sz="4" w:space="0" w:color="auto"/>
            </w:tcBorders>
            <w:noWrap/>
            <w:vAlign w:val="center"/>
            <w:hideMark/>
          </w:tcPr>
          <w:p w14:paraId="63CE893F"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0.5940 </w:t>
            </w:r>
          </w:p>
        </w:tc>
        <w:tc>
          <w:tcPr>
            <w:tcW w:w="878" w:type="dxa"/>
            <w:tcBorders>
              <w:top w:val="nil"/>
              <w:left w:val="nil"/>
              <w:bottom w:val="single" w:sz="4" w:space="0" w:color="auto"/>
              <w:right w:val="single" w:sz="4" w:space="0" w:color="auto"/>
            </w:tcBorders>
            <w:noWrap/>
            <w:vAlign w:val="center"/>
            <w:hideMark/>
          </w:tcPr>
          <w:p w14:paraId="0574193F" w14:textId="77777777" w:rsidR="006C787F" w:rsidRPr="006C787F" w:rsidRDefault="006C787F" w:rsidP="006C787F">
            <w:pPr>
              <w:widowControl/>
              <w:spacing w:before="163" w:after="163" w:line="240" w:lineRule="auto"/>
              <w:jc w:val="center"/>
              <w:rPr>
                <w:rFonts w:eastAsia="等线" w:cs="Times New Roman"/>
                <w:color w:val="000000"/>
                <w:kern w:val="0"/>
                <w:sz w:val="22"/>
              </w:rPr>
            </w:pPr>
            <w:r w:rsidRPr="006C787F">
              <w:rPr>
                <w:rFonts w:eastAsia="等线" w:cs="Times New Roman"/>
                <w:color w:val="000000"/>
                <w:kern w:val="0"/>
                <w:sz w:val="22"/>
              </w:rPr>
              <w:t xml:space="preserve">0.3821 </w:t>
            </w:r>
          </w:p>
        </w:tc>
      </w:tr>
    </w:tbl>
    <w:p w14:paraId="7E3C69D5" w14:textId="44AF73ED" w:rsidR="006C787F" w:rsidRDefault="0098093D" w:rsidP="0098093D">
      <w:pPr>
        <w:pStyle w:val="2"/>
        <w:spacing w:before="163" w:after="163"/>
      </w:pPr>
      <w:bookmarkStart w:id="240" w:name="_Toc165109547"/>
      <w:bookmarkStart w:id="241" w:name="_Toc165109891"/>
      <w:bookmarkStart w:id="242" w:name="_Toc165109994"/>
      <w:bookmarkStart w:id="243" w:name="_Toc165110046"/>
      <w:bookmarkStart w:id="244" w:name="_Toc165110144"/>
      <w:bookmarkStart w:id="245" w:name="_Toc165123801"/>
      <w:bookmarkStart w:id="246" w:name="_Toc165736943"/>
      <w:bookmarkStart w:id="247" w:name="_Toc165737041"/>
      <w:r w:rsidRPr="0098093D">
        <w:rPr>
          <w:rFonts w:hint="eastAsia"/>
          <w:b w:val="0"/>
          <w:bCs w:val="0"/>
        </w:rPr>
        <w:t>2</w:t>
      </w:r>
      <w:r>
        <w:rPr>
          <w:rFonts w:hint="eastAsia"/>
        </w:rPr>
        <w:t xml:space="preserve"> </w:t>
      </w:r>
      <w:r>
        <w:rPr>
          <w:rFonts w:hint="eastAsia"/>
        </w:rPr>
        <w:t>实验数据汇总</w:t>
      </w:r>
      <w:bookmarkEnd w:id="240"/>
      <w:bookmarkEnd w:id="241"/>
      <w:bookmarkEnd w:id="242"/>
      <w:bookmarkEnd w:id="243"/>
      <w:bookmarkEnd w:id="244"/>
      <w:bookmarkEnd w:id="245"/>
      <w:bookmarkEnd w:id="246"/>
      <w:bookmarkEnd w:id="247"/>
    </w:p>
    <w:p w14:paraId="4ACA9663" w14:textId="5469C9A7" w:rsidR="0098093D" w:rsidRPr="0098093D" w:rsidRDefault="00D00BF2" w:rsidP="0098093D">
      <w:pPr>
        <w:spacing w:before="163" w:after="163"/>
      </w:pPr>
      <w:r>
        <w:tab/>
      </w:r>
      <w:r w:rsidR="00107A75">
        <w:rPr>
          <w:rFonts w:hint="eastAsia"/>
        </w:rPr>
        <w:t>表</w:t>
      </w:r>
      <w:r w:rsidR="00107A75">
        <w:t>5</w:t>
      </w:r>
      <w:r w:rsidR="00107A75">
        <w:rPr>
          <w:rFonts w:hint="eastAsia"/>
        </w:rPr>
        <w:t>为牛奶浑浊水体中不同偏振光在不同浓度下的各类数据，表</w:t>
      </w:r>
      <w:r w:rsidR="00107A75">
        <w:rPr>
          <w:rFonts w:hint="eastAsia"/>
        </w:rPr>
        <w:t>6</w:t>
      </w:r>
      <w:r w:rsidR="00107A75">
        <w:rPr>
          <w:rFonts w:hint="eastAsia"/>
        </w:rPr>
        <w:t>为小球藻浑浊水体中不同偏振光在不同浓度下的各类数据。</w:t>
      </w:r>
    </w:p>
    <w:p w14:paraId="2A535D1B" w14:textId="78CA166C" w:rsidR="00AA18D9" w:rsidRDefault="00AA18D9" w:rsidP="00AA18D9">
      <w:pPr>
        <w:pStyle w:val="a5"/>
        <w:keepNext/>
        <w:spacing w:before="163" w:after="163"/>
      </w:pPr>
      <w:r>
        <w:rPr>
          <w:rFonts w:hint="eastAsia"/>
        </w:rPr>
        <w:t>表</w:t>
      </w:r>
      <w:r>
        <w:rPr>
          <w:rFonts w:hint="eastAsia"/>
        </w:rPr>
        <w:t>5</w:t>
      </w:r>
      <w:r>
        <w:t xml:space="preserve"> </w:t>
      </w:r>
      <w:r>
        <w:rPr>
          <w:rFonts w:hint="eastAsia"/>
        </w:rPr>
        <w:t>牛奶浑浊水体中不同偏振光在不同浓度下的各类数据</w:t>
      </w:r>
    </w:p>
    <w:tbl>
      <w:tblPr>
        <w:tblW w:w="7689" w:type="dxa"/>
        <w:jc w:val="center"/>
        <w:tblLook w:val="04A0" w:firstRow="1" w:lastRow="0" w:firstColumn="1" w:lastColumn="0" w:noHBand="0" w:noVBand="1"/>
      </w:tblPr>
      <w:tblGrid>
        <w:gridCol w:w="800"/>
        <w:gridCol w:w="1268"/>
        <w:gridCol w:w="821"/>
        <w:gridCol w:w="960"/>
        <w:gridCol w:w="960"/>
        <w:gridCol w:w="960"/>
        <w:gridCol w:w="960"/>
        <w:gridCol w:w="960"/>
      </w:tblGrid>
      <w:tr w:rsidR="00AA18D9" w:rsidRPr="00AA18D9" w14:paraId="040CD955" w14:textId="77777777" w:rsidTr="00AA18D9">
        <w:trPr>
          <w:trHeight w:val="288"/>
          <w:jc w:val="center"/>
        </w:trPr>
        <w:tc>
          <w:tcPr>
            <w:tcW w:w="800" w:type="dxa"/>
            <w:tcBorders>
              <w:top w:val="single" w:sz="4" w:space="0" w:color="auto"/>
              <w:left w:val="single" w:sz="4" w:space="0" w:color="auto"/>
              <w:bottom w:val="single" w:sz="4" w:space="0" w:color="auto"/>
              <w:right w:val="single" w:sz="4" w:space="0" w:color="auto"/>
            </w:tcBorders>
            <w:noWrap/>
            <w:vAlign w:val="center"/>
            <w:hideMark/>
          </w:tcPr>
          <w:p w14:paraId="65DBB4F8"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single" w:sz="4" w:space="0" w:color="auto"/>
              <w:left w:val="nil"/>
              <w:bottom w:val="single" w:sz="4" w:space="0" w:color="auto"/>
              <w:right w:val="single" w:sz="4" w:space="0" w:color="auto"/>
            </w:tcBorders>
            <w:noWrap/>
            <w:vAlign w:val="center"/>
            <w:hideMark/>
          </w:tcPr>
          <w:p w14:paraId="38BA81EF"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single" w:sz="4" w:space="0" w:color="auto"/>
              <w:left w:val="nil"/>
              <w:bottom w:val="single" w:sz="4" w:space="0" w:color="auto"/>
              <w:right w:val="single" w:sz="4" w:space="0" w:color="auto"/>
            </w:tcBorders>
            <w:noWrap/>
            <w:vAlign w:val="center"/>
            <w:hideMark/>
          </w:tcPr>
          <w:p w14:paraId="6617809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0.0000 </w:t>
            </w:r>
          </w:p>
        </w:tc>
        <w:tc>
          <w:tcPr>
            <w:tcW w:w="960" w:type="dxa"/>
            <w:tcBorders>
              <w:top w:val="single" w:sz="4" w:space="0" w:color="auto"/>
              <w:left w:val="nil"/>
              <w:bottom w:val="single" w:sz="4" w:space="0" w:color="auto"/>
              <w:right w:val="single" w:sz="4" w:space="0" w:color="auto"/>
            </w:tcBorders>
            <w:noWrap/>
            <w:vAlign w:val="center"/>
            <w:hideMark/>
          </w:tcPr>
          <w:p w14:paraId="2EAE229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0.0717 </w:t>
            </w:r>
          </w:p>
        </w:tc>
        <w:tc>
          <w:tcPr>
            <w:tcW w:w="960" w:type="dxa"/>
            <w:tcBorders>
              <w:top w:val="single" w:sz="4" w:space="0" w:color="auto"/>
              <w:left w:val="nil"/>
              <w:bottom w:val="single" w:sz="4" w:space="0" w:color="auto"/>
              <w:right w:val="single" w:sz="4" w:space="0" w:color="auto"/>
            </w:tcBorders>
            <w:noWrap/>
            <w:vAlign w:val="center"/>
            <w:hideMark/>
          </w:tcPr>
          <w:p w14:paraId="6971B1A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0.1618 </w:t>
            </w:r>
          </w:p>
        </w:tc>
        <w:tc>
          <w:tcPr>
            <w:tcW w:w="960" w:type="dxa"/>
            <w:tcBorders>
              <w:top w:val="single" w:sz="4" w:space="0" w:color="auto"/>
              <w:left w:val="nil"/>
              <w:bottom w:val="single" w:sz="4" w:space="0" w:color="auto"/>
              <w:right w:val="single" w:sz="4" w:space="0" w:color="auto"/>
            </w:tcBorders>
            <w:noWrap/>
            <w:vAlign w:val="center"/>
            <w:hideMark/>
          </w:tcPr>
          <w:p w14:paraId="49B83ED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0.2495 </w:t>
            </w:r>
          </w:p>
        </w:tc>
        <w:tc>
          <w:tcPr>
            <w:tcW w:w="960" w:type="dxa"/>
            <w:tcBorders>
              <w:top w:val="single" w:sz="4" w:space="0" w:color="auto"/>
              <w:left w:val="nil"/>
              <w:bottom w:val="single" w:sz="4" w:space="0" w:color="auto"/>
              <w:right w:val="single" w:sz="4" w:space="0" w:color="auto"/>
            </w:tcBorders>
            <w:noWrap/>
            <w:vAlign w:val="center"/>
            <w:hideMark/>
          </w:tcPr>
          <w:p w14:paraId="3C5061C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0.3498 </w:t>
            </w:r>
          </w:p>
        </w:tc>
        <w:tc>
          <w:tcPr>
            <w:tcW w:w="960" w:type="dxa"/>
            <w:tcBorders>
              <w:top w:val="single" w:sz="4" w:space="0" w:color="auto"/>
              <w:left w:val="nil"/>
              <w:bottom w:val="single" w:sz="4" w:space="0" w:color="auto"/>
              <w:right w:val="single" w:sz="4" w:space="0" w:color="auto"/>
            </w:tcBorders>
            <w:noWrap/>
            <w:vAlign w:val="center"/>
            <w:hideMark/>
          </w:tcPr>
          <w:p w14:paraId="72C4D42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0.4300 </w:t>
            </w:r>
          </w:p>
        </w:tc>
      </w:tr>
      <w:tr w:rsidR="00AA18D9" w:rsidRPr="00AA18D9" w14:paraId="0A354229"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7BFA45A7"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4B4F053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3187D80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0.9980 </w:t>
            </w:r>
          </w:p>
        </w:tc>
        <w:tc>
          <w:tcPr>
            <w:tcW w:w="960" w:type="dxa"/>
            <w:tcBorders>
              <w:top w:val="nil"/>
              <w:left w:val="nil"/>
              <w:bottom w:val="single" w:sz="4" w:space="0" w:color="auto"/>
              <w:right w:val="single" w:sz="4" w:space="0" w:color="auto"/>
            </w:tcBorders>
            <w:noWrap/>
            <w:vAlign w:val="center"/>
            <w:hideMark/>
          </w:tcPr>
          <w:p w14:paraId="4377AEE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617EBC3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0.9980 </w:t>
            </w:r>
          </w:p>
        </w:tc>
        <w:tc>
          <w:tcPr>
            <w:tcW w:w="960" w:type="dxa"/>
            <w:tcBorders>
              <w:top w:val="nil"/>
              <w:left w:val="nil"/>
              <w:bottom w:val="single" w:sz="4" w:space="0" w:color="auto"/>
              <w:right w:val="single" w:sz="4" w:space="0" w:color="auto"/>
            </w:tcBorders>
            <w:noWrap/>
            <w:vAlign w:val="center"/>
            <w:hideMark/>
          </w:tcPr>
          <w:p w14:paraId="5608AA4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25796D7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3E6A2C6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r>
      <w:tr w:rsidR="00AA18D9" w:rsidRPr="00AA18D9" w14:paraId="221351EF"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3837C5DC"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EAE4DC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0FEAC8B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0.0009 </w:t>
            </w:r>
          </w:p>
        </w:tc>
        <w:tc>
          <w:tcPr>
            <w:tcW w:w="960" w:type="dxa"/>
            <w:tcBorders>
              <w:top w:val="nil"/>
              <w:left w:val="nil"/>
              <w:bottom w:val="single" w:sz="4" w:space="0" w:color="auto"/>
              <w:right w:val="single" w:sz="4" w:space="0" w:color="auto"/>
            </w:tcBorders>
            <w:noWrap/>
            <w:vAlign w:val="center"/>
            <w:hideMark/>
          </w:tcPr>
          <w:p w14:paraId="3D233D9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0.0008 </w:t>
            </w:r>
          </w:p>
        </w:tc>
        <w:tc>
          <w:tcPr>
            <w:tcW w:w="960" w:type="dxa"/>
            <w:tcBorders>
              <w:top w:val="nil"/>
              <w:left w:val="nil"/>
              <w:bottom w:val="single" w:sz="4" w:space="0" w:color="auto"/>
              <w:right w:val="single" w:sz="4" w:space="0" w:color="auto"/>
            </w:tcBorders>
            <w:noWrap/>
            <w:vAlign w:val="center"/>
            <w:hideMark/>
          </w:tcPr>
          <w:p w14:paraId="0BFEC8A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0.0010 </w:t>
            </w:r>
          </w:p>
        </w:tc>
        <w:tc>
          <w:tcPr>
            <w:tcW w:w="960" w:type="dxa"/>
            <w:tcBorders>
              <w:top w:val="nil"/>
              <w:left w:val="nil"/>
              <w:bottom w:val="single" w:sz="4" w:space="0" w:color="auto"/>
              <w:right w:val="single" w:sz="4" w:space="0" w:color="auto"/>
            </w:tcBorders>
            <w:noWrap/>
            <w:vAlign w:val="center"/>
            <w:hideMark/>
          </w:tcPr>
          <w:p w14:paraId="4863D59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0.0001 </w:t>
            </w:r>
          </w:p>
        </w:tc>
        <w:tc>
          <w:tcPr>
            <w:tcW w:w="960" w:type="dxa"/>
            <w:tcBorders>
              <w:top w:val="nil"/>
              <w:left w:val="nil"/>
              <w:bottom w:val="single" w:sz="4" w:space="0" w:color="auto"/>
              <w:right w:val="single" w:sz="4" w:space="0" w:color="auto"/>
            </w:tcBorders>
            <w:noWrap/>
            <w:vAlign w:val="center"/>
            <w:hideMark/>
          </w:tcPr>
          <w:p w14:paraId="390569B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0.0006 </w:t>
            </w:r>
          </w:p>
        </w:tc>
        <w:tc>
          <w:tcPr>
            <w:tcW w:w="960" w:type="dxa"/>
            <w:tcBorders>
              <w:top w:val="nil"/>
              <w:left w:val="nil"/>
              <w:bottom w:val="single" w:sz="4" w:space="0" w:color="auto"/>
              <w:right w:val="single" w:sz="4" w:space="0" w:color="auto"/>
            </w:tcBorders>
            <w:noWrap/>
            <w:vAlign w:val="center"/>
            <w:hideMark/>
          </w:tcPr>
          <w:p w14:paraId="1FB5F20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0.0005 </w:t>
            </w:r>
          </w:p>
        </w:tc>
      </w:tr>
      <w:tr w:rsidR="00AA18D9" w:rsidRPr="00AA18D9" w14:paraId="3C412662"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A3B11AB"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2721B0C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52878C1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-12.97 </w:t>
            </w:r>
          </w:p>
        </w:tc>
        <w:tc>
          <w:tcPr>
            <w:tcW w:w="960" w:type="dxa"/>
            <w:tcBorders>
              <w:top w:val="nil"/>
              <w:left w:val="nil"/>
              <w:bottom w:val="single" w:sz="4" w:space="0" w:color="auto"/>
              <w:right w:val="single" w:sz="4" w:space="0" w:color="auto"/>
            </w:tcBorders>
            <w:noWrap/>
            <w:vAlign w:val="center"/>
            <w:hideMark/>
          </w:tcPr>
          <w:p w14:paraId="351671B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-13.47 </w:t>
            </w:r>
          </w:p>
        </w:tc>
        <w:tc>
          <w:tcPr>
            <w:tcW w:w="960" w:type="dxa"/>
            <w:tcBorders>
              <w:top w:val="nil"/>
              <w:left w:val="nil"/>
              <w:bottom w:val="single" w:sz="4" w:space="0" w:color="auto"/>
              <w:right w:val="single" w:sz="4" w:space="0" w:color="auto"/>
            </w:tcBorders>
            <w:noWrap/>
            <w:vAlign w:val="center"/>
            <w:hideMark/>
          </w:tcPr>
          <w:p w14:paraId="3914B8F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-13.69 </w:t>
            </w:r>
          </w:p>
        </w:tc>
        <w:tc>
          <w:tcPr>
            <w:tcW w:w="960" w:type="dxa"/>
            <w:tcBorders>
              <w:top w:val="nil"/>
              <w:left w:val="nil"/>
              <w:bottom w:val="single" w:sz="4" w:space="0" w:color="auto"/>
              <w:right w:val="single" w:sz="4" w:space="0" w:color="auto"/>
            </w:tcBorders>
            <w:noWrap/>
            <w:vAlign w:val="center"/>
            <w:hideMark/>
          </w:tcPr>
          <w:p w14:paraId="6B08CCD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-13.89 </w:t>
            </w:r>
          </w:p>
        </w:tc>
        <w:tc>
          <w:tcPr>
            <w:tcW w:w="960" w:type="dxa"/>
            <w:tcBorders>
              <w:top w:val="nil"/>
              <w:left w:val="nil"/>
              <w:bottom w:val="single" w:sz="4" w:space="0" w:color="auto"/>
              <w:right w:val="single" w:sz="4" w:space="0" w:color="auto"/>
            </w:tcBorders>
            <w:noWrap/>
            <w:vAlign w:val="center"/>
            <w:hideMark/>
          </w:tcPr>
          <w:p w14:paraId="4BA86B7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-14.06 </w:t>
            </w:r>
          </w:p>
        </w:tc>
        <w:tc>
          <w:tcPr>
            <w:tcW w:w="960" w:type="dxa"/>
            <w:tcBorders>
              <w:top w:val="nil"/>
              <w:left w:val="nil"/>
              <w:bottom w:val="single" w:sz="4" w:space="0" w:color="auto"/>
              <w:right w:val="single" w:sz="4" w:space="0" w:color="auto"/>
            </w:tcBorders>
            <w:noWrap/>
            <w:vAlign w:val="center"/>
            <w:hideMark/>
          </w:tcPr>
          <w:p w14:paraId="17308A9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-14.20 </w:t>
            </w:r>
          </w:p>
        </w:tc>
      </w:tr>
      <w:tr w:rsidR="00AA18D9" w:rsidRPr="00AA18D9" w14:paraId="3736EEF5"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2A6A568B"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4C86DD4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6CE3AAE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0.0569 </w:t>
            </w:r>
          </w:p>
        </w:tc>
        <w:tc>
          <w:tcPr>
            <w:tcW w:w="960" w:type="dxa"/>
            <w:tcBorders>
              <w:top w:val="nil"/>
              <w:left w:val="nil"/>
              <w:bottom w:val="single" w:sz="4" w:space="0" w:color="auto"/>
              <w:right w:val="single" w:sz="4" w:space="0" w:color="auto"/>
            </w:tcBorders>
            <w:noWrap/>
            <w:vAlign w:val="center"/>
            <w:hideMark/>
          </w:tcPr>
          <w:p w14:paraId="7520765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0.0336 </w:t>
            </w:r>
          </w:p>
        </w:tc>
        <w:tc>
          <w:tcPr>
            <w:tcW w:w="960" w:type="dxa"/>
            <w:tcBorders>
              <w:top w:val="nil"/>
              <w:left w:val="nil"/>
              <w:bottom w:val="single" w:sz="4" w:space="0" w:color="auto"/>
              <w:right w:val="single" w:sz="4" w:space="0" w:color="auto"/>
            </w:tcBorders>
            <w:noWrap/>
            <w:vAlign w:val="center"/>
            <w:hideMark/>
          </w:tcPr>
          <w:p w14:paraId="796A108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0.0480 </w:t>
            </w:r>
          </w:p>
        </w:tc>
        <w:tc>
          <w:tcPr>
            <w:tcW w:w="960" w:type="dxa"/>
            <w:tcBorders>
              <w:top w:val="nil"/>
              <w:left w:val="nil"/>
              <w:bottom w:val="single" w:sz="4" w:space="0" w:color="auto"/>
              <w:right w:val="single" w:sz="4" w:space="0" w:color="auto"/>
            </w:tcBorders>
            <w:noWrap/>
            <w:vAlign w:val="center"/>
            <w:hideMark/>
          </w:tcPr>
          <w:p w14:paraId="7508C1D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0.0477 </w:t>
            </w:r>
          </w:p>
        </w:tc>
        <w:tc>
          <w:tcPr>
            <w:tcW w:w="960" w:type="dxa"/>
            <w:tcBorders>
              <w:top w:val="nil"/>
              <w:left w:val="nil"/>
              <w:bottom w:val="single" w:sz="4" w:space="0" w:color="auto"/>
              <w:right w:val="single" w:sz="4" w:space="0" w:color="auto"/>
            </w:tcBorders>
            <w:noWrap/>
            <w:vAlign w:val="center"/>
            <w:hideMark/>
          </w:tcPr>
          <w:p w14:paraId="6C00405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0.0546 </w:t>
            </w:r>
          </w:p>
        </w:tc>
        <w:tc>
          <w:tcPr>
            <w:tcW w:w="960" w:type="dxa"/>
            <w:tcBorders>
              <w:top w:val="nil"/>
              <w:left w:val="nil"/>
              <w:bottom w:val="single" w:sz="4" w:space="0" w:color="auto"/>
              <w:right w:val="single" w:sz="4" w:space="0" w:color="auto"/>
            </w:tcBorders>
            <w:noWrap/>
            <w:vAlign w:val="center"/>
            <w:hideMark/>
          </w:tcPr>
          <w:p w14:paraId="60B2676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0.0391 </w:t>
            </w:r>
          </w:p>
        </w:tc>
      </w:tr>
      <w:tr w:rsidR="00AA18D9" w:rsidRPr="00AA18D9" w14:paraId="650D9F84"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179FA7B"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F8B137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2577248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0.9986 </w:t>
            </w:r>
          </w:p>
        </w:tc>
        <w:tc>
          <w:tcPr>
            <w:tcW w:w="960" w:type="dxa"/>
            <w:tcBorders>
              <w:top w:val="nil"/>
              <w:left w:val="nil"/>
              <w:bottom w:val="single" w:sz="4" w:space="0" w:color="auto"/>
              <w:right w:val="single" w:sz="4" w:space="0" w:color="auto"/>
            </w:tcBorders>
            <w:noWrap/>
            <w:vAlign w:val="center"/>
            <w:hideMark/>
          </w:tcPr>
          <w:p w14:paraId="66C06C5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0.9967 </w:t>
            </w:r>
          </w:p>
        </w:tc>
        <w:tc>
          <w:tcPr>
            <w:tcW w:w="960" w:type="dxa"/>
            <w:tcBorders>
              <w:top w:val="nil"/>
              <w:left w:val="nil"/>
              <w:bottom w:val="single" w:sz="4" w:space="0" w:color="auto"/>
              <w:right w:val="single" w:sz="4" w:space="0" w:color="auto"/>
            </w:tcBorders>
            <w:noWrap/>
            <w:vAlign w:val="center"/>
            <w:hideMark/>
          </w:tcPr>
          <w:p w14:paraId="7F09FD2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0.9982 </w:t>
            </w:r>
          </w:p>
        </w:tc>
        <w:tc>
          <w:tcPr>
            <w:tcW w:w="960" w:type="dxa"/>
            <w:tcBorders>
              <w:top w:val="nil"/>
              <w:left w:val="nil"/>
              <w:bottom w:val="single" w:sz="4" w:space="0" w:color="auto"/>
              <w:right w:val="single" w:sz="4" w:space="0" w:color="auto"/>
            </w:tcBorders>
            <w:noWrap/>
            <w:vAlign w:val="center"/>
            <w:hideMark/>
          </w:tcPr>
          <w:p w14:paraId="3D41CB6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0.9982 </w:t>
            </w:r>
          </w:p>
        </w:tc>
        <w:tc>
          <w:tcPr>
            <w:tcW w:w="960" w:type="dxa"/>
            <w:tcBorders>
              <w:top w:val="nil"/>
              <w:left w:val="nil"/>
              <w:bottom w:val="single" w:sz="4" w:space="0" w:color="auto"/>
              <w:right w:val="single" w:sz="4" w:space="0" w:color="auto"/>
            </w:tcBorders>
            <w:noWrap/>
            <w:vAlign w:val="center"/>
            <w:hideMark/>
          </w:tcPr>
          <w:p w14:paraId="202559E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0.9989 </w:t>
            </w:r>
          </w:p>
        </w:tc>
        <w:tc>
          <w:tcPr>
            <w:tcW w:w="960" w:type="dxa"/>
            <w:tcBorders>
              <w:top w:val="nil"/>
              <w:left w:val="nil"/>
              <w:bottom w:val="single" w:sz="4" w:space="0" w:color="auto"/>
              <w:right w:val="single" w:sz="4" w:space="0" w:color="auto"/>
            </w:tcBorders>
            <w:noWrap/>
            <w:vAlign w:val="center"/>
            <w:hideMark/>
          </w:tcPr>
          <w:p w14:paraId="53F7D0A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r>
      <w:tr w:rsidR="00AA18D9" w:rsidRPr="00AA18D9" w14:paraId="0BDA3DF5"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6AD71E7"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6F79AC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73F9F22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-13.79 </w:t>
            </w:r>
          </w:p>
        </w:tc>
        <w:tc>
          <w:tcPr>
            <w:tcW w:w="960" w:type="dxa"/>
            <w:tcBorders>
              <w:top w:val="nil"/>
              <w:left w:val="nil"/>
              <w:bottom w:val="single" w:sz="4" w:space="0" w:color="auto"/>
              <w:right w:val="single" w:sz="4" w:space="0" w:color="auto"/>
            </w:tcBorders>
            <w:noWrap/>
            <w:vAlign w:val="center"/>
            <w:hideMark/>
          </w:tcPr>
          <w:p w14:paraId="56CA9F0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-14.10 </w:t>
            </w:r>
          </w:p>
        </w:tc>
        <w:tc>
          <w:tcPr>
            <w:tcW w:w="960" w:type="dxa"/>
            <w:tcBorders>
              <w:top w:val="nil"/>
              <w:left w:val="nil"/>
              <w:bottom w:val="single" w:sz="4" w:space="0" w:color="auto"/>
              <w:right w:val="single" w:sz="4" w:space="0" w:color="auto"/>
            </w:tcBorders>
            <w:noWrap/>
            <w:vAlign w:val="center"/>
            <w:hideMark/>
          </w:tcPr>
          <w:p w14:paraId="36447F1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-14.40 </w:t>
            </w:r>
          </w:p>
        </w:tc>
        <w:tc>
          <w:tcPr>
            <w:tcW w:w="960" w:type="dxa"/>
            <w:tcBorders>
              <w:top w:val="nil"/>
              <w:left w:val="nil"/>
              <w:bottom w:val="single" w:sz="4" w:space="0" w:color="auto"/>
              <w:right w:val="single" w:sz="4" w:space="0" w:color="auto"/>
            </w:tcBorders>
            <w:noWrap/>
            <w:vAlign w:val="center"/>
            <w:hideMark/>
          </w:tcPr>
          <w:p w14:paraId="7CCBF56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-14.56 </w:t>
            </w:r>
          </w:p>
        </w:tc>
        <w:tc>
          <w:tcPr>
            <w:tcW w:w="960" w:type="dxa"/>
            <w:tcBorders>
              <w:top w:val="nil"/>
              <w:left w:val="nil"/>
              <w:bottom w:val="single" w:sz="4" w:space="0" w:color="auto"/>
              <w:right w:val="single" w:sz="4" w:space="0" w:color="auto"/>
            </w:tcBorders>
            <w:noWrap/>
            <w:vAlign w:val="center"/>
            <w:hideMark/>
          </w:tcPr>
          <w:p w14:paraId="379394F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-14.80 </w:t>
            </w:r>
          </w:p>
        </w:tc>
        <w:tc>
          <w:tcPr>
            <w:tcW w:w="960" w:type="dxa"/>
            <w:tcBorders>
              <w:top w:val="nil"/>
              <w:left w:val="nil"/>
              <w:bottom w:val="single" w:sz="4" w:space="0" w:color="auto"/>
              <w:right w:val="single" w:sz="4" w:space="0" w:color="auto"/>
            </w:tcBorders>
            <w:noWrap/>
            <w:vAlign w:val="center"/>
            <w:hideMark/>
          </w:tcPr>
          <w:p w14:paraId="33C79CE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-14.86 </w:t>
            </w:r>
          </w:p>
        </w:tc>
      </w:tr>
      <w:tr w:rsidR="00AA18D9" w:rsidRPr="00AA18D9" w14:paraId="6474F7F8"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4E8787CA"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40713B88"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5305A08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0.5140 </w:t>
            </w:r>
          </w:p>
        </w:tc>
        <w:tc>
          <w:tcPr>
            <w:tcW w:w="960" w:type="dxa"/>
            <w:tcBorders>
              <w:top w:val="nil"/>
              <w:left w:val="nil"/>
              <w:bottom w:val="single" w:sz="4" w:space="0" w:color="auto"/>
              <w:right w:val="single" w:sz="4" w:space="0" w:color="auto"/>
            </w:tcBorders>
            <w:noWrap/>
            <w:vAlign w:val="center"/>
            <w:hideMark/>
          </w:tcPr>
          <w:p w14:paraId="19EB556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0.6038 </w:t>
            </w:r>
          </w:p>
        </w:tc>
        <w:tc>
          <w:tcPr>
            <w:tcW w:w="960" w:type="dxa"/>
            <w:tcBorders>
              <w:top w:val="nil"/>
              <w:left w:val="nil"/>
              <w:bottom w:val="single" w:sz="4" w:space="0" w:color="auto"/>
              <w:right w:val="single" w:sz="4" w:space="0" w:color="auto"/>
            </w:tcBorders>
            <w:noWrap/>
            <w:vAlign w:val="center"/>
            <w:hideMark/>
          </w:tcPr>
          <w:p w14:paraId="7436F58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0.7176 </w:t>
            </w:r>
          </w:p>
        </w:tc>
        <w:tc>
          <w:tcPr>
            <w:tcW w:w="960" w:type="dxa"/>
            <w:tcBorders>
              <w:top w:val="nil"/>
              <w:left w:val="nil"/>
              <w:bottom w:val="single" w:sz="4" w:space="0" w:color="auto"/>
              <w:right w:val="single" w:sz="4" w:space="0" w:color="auto"/>
            </w:tcBorders>
            <w:noWrap/>
            <w:vAlign w:val="center"/>
            <w:hideMark/>
          </w:tcPr>
          <w:p w14:paraId="7B770C7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0.8055 </w:t>
            </w:r>
          </w:p>
        </w:tc>
        <w:tc>
          <w:tcPr>
            <w:tcW w:w="960" w:type="dxa"/>
            <w:tcBorders>
              <w:top w:val="nil"/>
              <w:left w:val="nil"/>
              <w:bottom w:val="single" w:sz="4" w:space="0" w:color="auto"/>
              <w:right w:val="single" w:sz="4" w:space="0" w:color="auto"/>
            </w:tcBorders>
            <w:noWrap/>
            <w:vAlign w:val="center"/>
            <w:hideMark/>
          </w:tcPr>
          <w:p w14:paraId="2126475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0.9143 </w:t>
            </w:r>
          </w:p>
        </w:tc>
        <w:tc>
          <w:tcPr>
            <w:tcW w:w="960" w:type="dxa"/>
            <w:tcBorders>
              <w:top w:val="nil"/>
              <w:left w:val="nil"/>
              <w:bottom w:val="single" w:sz="4" w:space="0" w:color="auto"/>
              <w:right w:val="single" w:sz="4" w:space="0" w:color="auto"/>
            </w:tcBorders>
            <w:noWrap/>
            <w:vAlign w:val="center"/>
            <w:hideMark/>
          </w:tcPr>
          <w:p w14:paraId="548A9B4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1.0393 </w:t>
            </w:r>
          </w:p>
        </w:tc>
      </w:tr>
      <w:tr w:rsidR="00AA18D9" w:rsidRPr="00AA18D9" w14:paraId="15434D1A"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7659CFDD"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6E884B4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7DBC64D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3F747C2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72CC5A2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24AB96E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65C83AB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4D8227F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0.9977 </w:t>
            </w:r>
          </w:p>
        </w:tc>
      </w:tr>
      <w:tr w:rsidR="00AA18D9" w:rsidRPr="00AA18D9" w14:paraId="4D02C67D"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1F19E49"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3D52271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13B19B2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0.0014 </w:t>
            </w:r>
          </w:p>
        </w:tc>
        <w:tc>
          <w:tcPr>
            <w:tcW w:w="960" w:type="dxa"/>
            <w:tcBorders>
              <w:top w:val="nil"/>
              <w:left w:val="nil"/>
              <w:bottom w:val="single" w:sz="4" w:space="0" w:color="auto"/>
              <w:right w:val="single" w:sz="4" w:space="0" w:color="auto"/>
            </w:tcBorders>
            <w:noWrap/>
            <w:vAlign w:val="center"/>
            <w:hideMark/>
          </w:tcPr>
          <w:p w14:paraId="1F9926A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0.0003 </w:t>
            </w:r>
          </w:p>
        </w:tc>
        <w:tc>
          <w:tcPr>
            <w:tcW w:w="960" w:type="dxa"/>
            <w:tcBorders>
              <w:top w:val="nil"/>
              <w:left w:val="nil"/>
              <w:bottom w:val="single" w:sz="4" w:space="0" w:color="auto"/>
              <w:right w:val="single" w:sz="4" w:space="0" w:color="auto"/>
            </w:tcBorders>
            <w:noWrap/>
            <w:vAlign w:val="center"/>
            <w:hideMark/>
          </w:tcPr>
          <w:p w14:paraId="516D344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0.0011 </w:t>
            </w:r>
          </w:p>
        </w:tc>
        <w:tc>
          <w:tcPr>
            <w:tcW w:w="960" w:type="dxa"/>
            <w:tcBorders>
              <w:top w:val="nil"/>
              <w:left w:val="nil"/>
              <w:bottom w:val="single" w:sz="4" w:space="0" w:color="auto"/>
              <w:right w:val="single" w:sz="4" w:space="0" w:color="auto"/>
            </w:tcBorders>
            <w:noWrap/>
            <w:vAlign w:val="center"/>
            <w:hideMark/>
          </w:tcPr>
          <w:p w14:paraId="657A7C0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0.0009 </w:t>
            </w:r>
          </w:p>
        </w:tc>
        <w:tc>
          <w:tcPr>
            <w:tcW w:w="960" w:type="dxa"/>
            <w:tcBorders>
              <w:top w:val="nil"/>
              <w:left w:val="nil"/>
              <w:bottom w:val="single" w:sz="4" w:space="0" w:color="auto"/>
              <w:right w:val="single" w:sz="4" w:space="0" w:color="auto"/>
            </w:tcBorders>
            <w:noWrap/>
            <w:vAlign w:val="center"/>
            <w:hideMark/>
          </w:tcPr>
          <w:p w14:paraId="26F5E1C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0.0006 </w:t>
            </w:r>
          </w:p>
        </w:tc>
        <w:tc>
          <w:tcPr>
            <w:tcW w:w="960" w:type="dxa"/>
            <w:tcBorders>
              <w:top w:val="nil"/>
              <w:left w:val="nil"/>
              <w:bottom w:val="single" w:sz="4" w:space="0" w:color="auto"/>
              <w:right w:val="single" w:sz="4" w:space="0" w:color="auto"/>
            </w:tcBorders>
            <w:noWrap/>
            <w:vAlign w:val="center"/>
            <w:hideMark/>
          </w:tcPr>
          <w:p w14:paraId="41E36E1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0.0014 </w:t>
            </w:r>
          </w:p>
        </w:tc>
      </w:tr>
      <w:tr w:rsidR="00AA18D9" w:rsidRPr="00AA18D9" w14:paraId="0B4B2280"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E857F59"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627386A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050157F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-14.39 </w:t>
            </w:r>
          </w:p>
        </w:tc>
        <w:tc>
          <w:tcPr>
            <w:tcW w:w="960" w:type="dxa"/>
            <w:tcBorders>
              <w:top w:val="nil"/>
              <w:left w:val="nil"/>
              <w:bottom w:val="single" w:sz="4" w:space="0" w:color="auto"/>
              <w:right w:val="single" w:sz="4" w:space="0" w:color="auto"/>
            </w:tcBorders>
            <w:noWrap/>
            <w:vAlign w:val="center"/>
            <w:hideMark/>
          </w:tcPr>
          <w:p w14:paraId="1F98410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-14.55 </w:t>
            </w:r>
          </w:p>
        </w:tc>
        <w:tc>
          <w:tcPr>
            <w:tcW w:w="960" w:type="dxa"/>
            <w:tcBorders>
              <w:top w:val="nil"/>
              <w:left w:val="nil"/>
              <w:bottom w:val="single" w:sz="4" w:space="0" w:color="auto"/>
              <w:right w:val="single" w:sz="4" w:space="0" w:color="auto"/>
            </w:tcBorders>
            <w:noWrap/>
            <w:vAlign w:val="center"/>
            <w:hideMark/>
          </w:tcPr>
          <w:p w14:paraId="2F044A8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-14.86 </w:t>
            </w:r>
          </w:p>
        </w:tc>
        <w:tc>
          <w:tcPr>
            <w:tcW w:w="960" w:type="dxa"/>
            <w:tcBorders>
              <w:top w:val="nil"/>
              <w:left w:val="nil"/>
              <w:bottom w:val="single" w:sz="4" w:space="0" w:color="auto"/>
              <w:right w:val="single" w:sz="4" w:space="0" w:color="auto"/>
            </w:tcBorders>
            <w:noWrap/>
            <w:vAlign w:val="center"/>
            <w:hideMark/>
          </w:tcPr>
          <w:p w14:paraId="52AC808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-14.98 </w:t>
            </w:r>
          </w:p>
        </w:tc>
        <w:tc>
          <w:tcPr>
            <w:tcW w:w="960" w:type="dxa"/>
            <w:tcBorders>
              <w:top w:val="nil"/>
              <w:left w:val="nil"/>
              <w:bottom w:val="single" w:sz="4" w:space="0" w:color="auto"/>
              <w:right w:val="single" w:sz="4" w:space="0" w:color="auto"/>
            </w:tcBorders>
            <w:noWrap/>
            <w:vAlign w:val="center"/>
            <w:hideMark/>
          </w:tcPr>
          <w:p w14:paraId="3ECB803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-15.15 </w:t>
            </w:r>
          </w:p>
        </w:tc>
        <w:tc>
          <w:tcPr>
            <w:tcW w:w="960" w:type="dxa"/>
            <w:tcBorders>
              <w:top w:val="nil"/>
              <w:left w:val="nil"/>
              <w:bottom w:val="single" w:sz="4" w:space="0" w:color="auto"/>
              <w:right w:val="single" w:sz="4" w:space="0" w:color="auto"/>
            </w:tcBorders>
            <w:noWrap/>
            <w:vAlign w:val="center"/>
            <w:hideMark/>
          </w:tcPr>
          <w:p w14:paraId="2002177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-15.51 </w:t>
            </w:r>
          </w:p>
        </w:tc>
      </w:tr>
      <w:tr w:rsidR="00AA18D9" w:rsidRPr="00AA18D9" w14:paraId="67E95286"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5C773C0D"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6547975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0686A00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0.0434 </w:t>
            </w:r>
          </w:p>
        </w:tc>
        <w:tc>
          <w:tcPr>
            <w:tcW w:w="960" w:type="dxa"/>
            <w:tcBorders>
              <w:top w:val="nil"/>
              <w:left w:val="nil"/>
              <w:bottom w:val="single" w:sz="4" w:space="0" w:color="auto"/>
              <w:right w:val="single" w:sz="4" w:space="0" w:color="auto"/>
            </w:tcBorders>
            <w:noWrap/>
            <w:vAlign w:val="center"/>
            <w:hideMark/>
          </w:tcPr>
          <w:p w14:paraId="75B707A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0.0318 </w:t>
            </w:r>
          </w:p>
        </w:tc>
        <w:tc>
          <w:tcPr>
            <w:tcW w:w="960" w:type="dxa"/>
            <w:tcBorders>
              <w:top w:val="nil"/>
              <w:left w:val="nil"/>
              <w:bottom w:val="single" w:sz="4" w:space="0" w:color="auto"/>
              <w:right w:val="single" w:sz="4" w:space="0" w:color="auto"/>
            </w:tcBorders>
            <w:noWrap/>
            <w:vAlign w:val="center"/>
            <w:hideMark/>
          </w:tcPr>
          <w:p w14:paraId="09AEB32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0.0228 </w:t>
            </w:r>
          </w:p>
        </w:tc>
        <w:tc>
          <w:tcPr>
            <w:tcW w:w="960" w:type="dxa"/>
            <w:tcBorders>
              <w:top w:val="nil"/>
              <w:left w:val="nil"/>
              <w:bottom w:val="single" w:sz="4" w:space="0" w:color="auto"/>
              <w:right w:val="single" w:sz="4" w:space="0" w:color="auto"/>
            </w:tcBorders>
            <w:noWrap/>
            <w:vAlign w:val="center"/>
            <w:hideMark/>
          </w:tcPr>
          <w:p w14:paraId="0E1C565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0.0415 </w:t>
            </w:r>
          </w:p>
        </w:tc>
        <w:tc>
          <w:tcPr>
            <w:tcW w:w="960" w:type="dxa"/>
            <w:tcBorders>
              <w:top w:val="nil"/>
              <w:left w:val="nil"/>
              <w:bottom w:val="single" w:sz="4" w:space="0" w:color="auto"/>
              <w:right w:val="single" w:sz="4" w:space="0" w:color="auto"/>
            </w:tcBorders>
            <w:noWrap/>
            <w:vAlign w:val="center"/>
            <w:hideMark/>
          </w:tcPr>
          <w:p w14:paraId="7029C3D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0.0510 </w:t>
            </w:r>
          </w:p>
        </w:tc>
        <w:tc>
          <w:tcPr>
            <w:tcW w:w="960" w:type="dxa"/>
            <w:tcBorders>
              <w:top w:val="nil"/>
              <w:left w:val="nil"/>
              <w:bottom w:val="single" w:sz="4" w:space="0" w:color="auto"/>
              <w:right w:val="single" w:sz="4" w:space="0" w:color="auto"/>
            </w:tcBorders>
            <w:noWrap/>
            <w:vAlign w:val="center"/>
            <w:hideMark/>
          </w:tcPr>
          <w:p w14:paraId="0D49EBD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0.0626 </w:t>
            </w:r>
          </w:p>
        </w:tc>
      </w:tr>
      <w:tr w:rsidR="00AA18D9" w:rsidRPr="00AA18D9" w14:paraId="21D050B8"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D0FBA17"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F62F54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72684E1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2688325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0.9967 </w:t>
            </w:r>
          </w:p>
        </w:tc>
        <w:tc>
          <w:tcPr>
            <w:tcW w:w="960" w:type="dxa"/>
            <w:tcBorders>
              <w:top w:val="nil"/>
              <w:left w:val="nil"/>
              <w:bottom w:val="single" w:sz="4" w:space="0" w:color="auto"/>
              <w:right w:val="single" w:sz="4" w:space="0" w:color="auto"/>
            </w:tcBorders>
            <w:noWrap/>
            <w:vAlign w:val="center"/>
            <w:hideMark/>
          </w:tcPr>
          <w:p w14:paraId="51FF8B1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0.9959 </w:t>
            </w:r>
          </w:p>
        </w:tc>
        <w:tc>
          <w:tcPr>
            <w:tcW w:w="960" w:type="dxa"/>
            <w:tcBorders>
              <w:top w:val="nil"/>
              <w:left w:val="nil"/>
              <w:bottom w:val="single" w:sz="4" w:space="0" w:color="auto"/>
              <w:right w:val="single" w:sz="4" w:space="0" w:color="auto"/>
            </w:tcBorders>
            <w:noWrap/>
            <w:vAlign w:val="center"/>
            <w:hideMark/>
          </w:tcPr>
          <w:p w14:paraId="5387011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0.9973 </w:t>
            </w:r>
          </w:p>
        </w:tc>
        <w:tc>
          <w:tcPr>
            <w:tcW w:w="960" w:type="dxa"/>
            <w:tcBorders>
              <w:top w:val="nil"/>
              <w:left w:val="nil"/>
              <w:bottom w:val="single" w:sz="4" w:space="0" w:color="auto"/>
              <w:right w:val="single" w:sz="4" w:space="0" w:color="auto"/>
            </w:tcBorders>
            <w:noWrap/>
            <w:vAlign w:val="center"/>
            <w:hideMark/>
          </w:tcPr>
          <w:p w14:paraId="7D428BA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0.9984 </w:t>
            </w:r>
          </w:p>
        </w:tc>
        <w:tc>
          <w:tcPr>
            <w:tcW w:w="960" w:type="dxa"/>
            <w:tcBorders>
              <w:top w:val="nil"/>
              <w:left w:val="nil"/>
              <w:bottom w:val="single" w:sz="4" w:space="0" w:color="auto"/>
              <w:right w:val="single" w:sz="4" w:space="0" w:color="auto"/>
            </w:tcBorders>
            <w:noWrap/>
            <w:vAlign w:val="center"/>
            <w:hideMark/>
          </w:tcPr>
          <w:p w14:paraId="7CF36E0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0.9995 </w:t>
            </w:r>
          </w:p>
        </w:tc>
      </w:tr>
      <w:tr w:rsidR="00AA18D9" w:rsidRPr="00AA18D9" w14:paraId="10047325"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4FB55E69"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BF3CB7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52D2897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-15.08 </w:t>
            </w:r>
          </w:p>
        </w:tc>
        <w:tc>
          <w:tcPr>
            <w:tcW w:w="960" w:type="dxa"/>
            <w:tcBorders>
              <w:top w:val="nil"/>
              <w:left w:val="nil"/>
              <w:bottom w:val="single" w:sz="4" w:space="0" w:color="auto"/>
              <w:right w:val="single" w:sz="4" w:space="0" w:color="auto"/>
            </w:tcBorders>
            <w:noWrap/>
            <w:vAlign w:val="center"/>
            <w:hideMark/>
          </w:tcPr>
          <w:p w14:paraId="71EFD12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-15.25 </w:t>
            </w:r>
          </w:p>
        </w:tc>
        <w:tc>
          <w:tcPr>
            <w:tcW w:w="960" w:type="dxa"/>
            <w:tcBorders>
              <w:top w:val="nil"/>
              <w:left w:val="nil"/>
              <w:bottom w:val="single" w:sz="4" w:space="0" w:color="auto"/>
              <w:right w:val="single" w:sz="4" w:space="0" w:color="auto"/>
            </w:tcBorders>
            <w:noWrap/>
            <w:vAlign w:val="center"/>
            <w:hideMark/>
          </w:tcPr>
          <w:p w14:paraId="1838815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-15.39 </w:t>
            </w:r>
          </w:p>
        </w:tc>
        <w:tc>
          <w:tcPr>
            <w:tcW w:w="960" w:type="dxa"/>
            <w:tcBorders>
              <w:top w:val="nil"/>
              <w:left w:val="nil"/>
              <w:bottom w:val="single" w:sz="4" w:space="0" w:color="auto"/>
              <w:right w:val="single" w:sz="4" w:space="0" w:color="auto"/>
            </w:tcBorders>
            <w:noWrap/>
            <w:vAlign w:val="center"/>
            <w:hideMark/>
          </w:tcPr>
          <w:p w14:paraId="4AC7BAB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-15.63 </w:t>
            </w:r>
          </w:p>
        </w:tc>
        <w:tc>
          <w:tcPr>
            <w:tcW w:w="960" w:type="dxa"/>
            <w:tcBorders>
              <w:top w:val="nil"/>
              <w:left w:val="nil"/>
              <w:bottom w:val="single" w:sz="4" w:space="0" w:color="auto"/>
              <w:right w:val="single" w:sz="4" w:space="0" w:color="auto"/>
            </w:tcBorders>
            <w:noWrap/>
            <w:vAlign w:val="center"/>
            <w:hideMark/>
          </w:tcPr>
          <w:p w14:paraId="6B52772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-15.92 </w:t>
            </w:r>
          </w:p>
        </w:tc>
        <w:tc>
          <w:tcPr>
            <w:tcW w:w="960" w:type="dxa"/>
            <w:tcBorders>
              <w:top w:val="nil"/>
              <w:left w:val="nil"/>
              <w:bottom w:val="single" w:sz="4" w:space="0" w:color="auto"/>
              <w:right w:val="single" w:sz="4" w:space="0" w:color="auto"/>
            </w:tcBorders>
            <w:noWrap/>
            <w:vAlign w:val="center"/>
            <w:hideMark/>
          </w:tcPr>
          <w:p w14:paraId="55B15B3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-16.16 </w:t>
            </w:r>
          </w:p>
        </w:tc>
      </w:tr>
      <w:tr w:rsidR="00AA18D9" w:rsidRPr="00AA18D9" w14:paraId="3708C254"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15C20E16"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50A32BF2"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1ED9C77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1.1363 </w:t>
            </w:r>
          </w:p>
        </w:tc>
        <w:tc>
          <w:tcPr>
            <w:tcW w:w="960" w:type="dxa"/>
            <w:tcBorders>
              <w:top w:val="nil"/>
              <w:left w:val="nil"/>
              <w:bottom w:val="single" w:sz="4" w:space="0" w:color="auto"/>
              <w:right w:val="single" w:sz="4" w:space="0" w:color="auto"/>
            </w:tcBorders>
            <w:noWrap/>
            <w:vAlign w:val="center"/>
            <w:hideMark/>
          </w:tcPr>
          <w:p w14:paraId="23C6174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1.2441 </w:t>
            </w:r>
          </w:p>
        </w:tc>
        <w:tc>
          <w:tcPr>
            <w:tcW w:w="960" w:type="dxa"/>
            <w:tcBorders>
              <w:top w:val="nil"/>
              <w:left w:val="nil"/>
              <w:bottom w:val="single" w:sz="4" w:space="0" w:color="auto"/>
              <w:right w:val="single" w:sz="4" w:space="0" w:color="auto"/>
            </w:tcBorders>
            <w:noWrap/>
            <w:vAlign w:val="center"/>
            <w:hideMark/>
          </w:tcPr>
          <w:p w14:paraId="017863C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1.3342 </w:t>
            </w:r>
          </w:p>
        </w:tc>
        <w:tc>
          <w:tcPr>
            <w:tcW w:w="960" w:type="dxa"/>
            <w:tcBorders>
              <w:top w:val="nil"/>
              <w:left w:val="nil"/>
              <w:bottom w:val="single" w:sz="4" w:space="0" w:color="auto"/>
              <w:right w:val="single" w:sz="4" w:space="0" w:color="auto"/>
            </w:tcBorders>
            <w:noWrap/>
            <w:vAlign w:val="center"/>
            <w:hideMark/>
          </w:tcPr>
          <w:p w14:paraId="0298805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1.4491 </w:t>
            </w:r>
          </w:p>
        </w:tc>
        <w:tc>
          <w:tcPr>
            <w:tcW w:w="960" w:type="dxa"/>
            <w:tcBorders>
              <w:top w:val="nil"/>
              <w:left w:val="nil"/>
              <w:bottom w:val="single" w:sz="4" w:space="0" w:color="auto"/>
              <w:right w:val="single" w:sz="4" w:space="0" w:color="auto"/>
            </w:tcBorders>
            <w:noWrap/>
            <w:vAlign w:val="center"/>
            <w:hideMark/>
          </w:tcPr>
          <w:p w14:paraId="2F815D0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1.5707 </w:t>
            </w:r>
          </w:p>
        </w:tc>
        <w:tc>
          <w:tcPr>
            <w:tcW w:w="960" w:type="dxa"/>
            <w:tcBorders>
              <w:top w:val="nil"/>
              <w:left w:val="nil"/>
              <w:bottom w:val="single" w:sz="4" w:space="0" w:color="auto"/>
              <w:right w:val="single" w:sz="4" w:space="0" w:color="auto"/>
            </w:tcBorders>
            <w:noWrap/>
            <w:vAlign w:val="center"/>
            <w:hideMark/>
          </w:tcPr>
          <w:p w14:paraId="10DADAC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1.6748 </w:t>
            </w:r>
          </w:p>
        </w:tc>
      </w:tr>
      <w:tr w:rsidR="00AA18D9" w:rsidRPr="00AA18D9" w14:paraId="619D2EAD"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6613D629"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lastRenderedPageBreak/>
              <w:t>线偏振</w:t>
            </w:r>
          </w:p>
        </w:tc>
        <w:tc>
          <w:tcPr>
            <w:tcW w:w="1268" w:type="dxa"/>
            <w:tcBorders>
              <w:top w:val="nil"/>
              <w:left w:val="nil"/>
              <w:bottom w:val="single" w:sz="4" w:space="0" w:color="auto"/>
              <w:right w:val="single" w:sz="4" w:space="0" w:color="auto"/>
            </w:tcBorders>
            <w:noWrap/>
            <w:vAlign w:val="center"/>
            <w:hideMark/>
          </w:tcPr>
          <w:p w14:paraId="220BC98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393FD3D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60AF43C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0.9977 </w:t>
            </w:r>
          </w:p>
        </w:tc>
        <w:tc>
          <w:tcPr>
            <w:tcW w:w="960" w:type="dxa"/>
            <w:tcBorders>
              <w:top w:val="nil"/>
              <w:left w:val="nil"/>
              <w:bottom w:val="single" w:sz="4" w:space="0" w:color="auto"/>
              <w:right w:val="single" w:sz="4" w:space="0" w:color="auto"/>
            </w:tcBorders>
            <w:noWrap/>
            <w:vAlign w:val="center"/>
            <w:hideMark/>
          </w:tcPr>
          <w:p w14:paraId="3EC85DF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0.9976 </w:t>
            </w:r>
          </w:p>
        </w:tc>
        <w:tc>
          <w:tcPr>
            <w:tcW w:w="960" w:type="dxa"/>
            <w:tcBorders>
              <w:top w:val="nil"/>
              <w:left w:val="nil"/>
              <w:bottom w:val="single" w:sz="4" w:space="0" w:color="auto"/>
              <w:right w:val="single" w:sz="4" w:space="0" w:color="auto"/>
            </w:tcBorders>
            <w:noWrap/>
            <w:vAlign w:val="center"/>
            <w:hideMark/>
          </w:tcPr>
          <w:p w14:paraId="27C8E44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0.9977 </w:t>
            </w:r>
          </w:p>
        </w:tc>
        <w:tc>
          <w:tcPr>
            <w:tcW w:w="960" w:type="dxa"/>
            <w:tcBorders>
              <w:top w:val="nil"/>
              <w:left w:val="nil"/>
              <w:bottom w:val="single" w:sz="4" w:space="0" w:color="auto"/>
              <w:right w:val="single" w:sz="4" w:space="0" w:color="auto"/>
            </w:tcBorders>
            <w:noWrap/>
            <w:vAlign w:val="center"/>
            <w:hideMark/>
          </w:tcPr>
          <w:p w14:paraId="60EA700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0.9975 </w:t>
            </w:r>
          </w:p>
        </w:tc>
        <w:tc>
          <w:tcPr>
            <w:tcW w:w="960" w:type="dxa"/>
            <w:tcBorders>
              <w:top w:val="nil"/>
              <w:left w:val="nil"/>
              <w:bottom w:val="single" w:sz="4" w:space="0" w:color="auto"/>
              <w:right w:val="single" w:sz="4" w:space="0" w:color="auto"/>
            </w:tcBorders>
            <w:noWrap/>
            <w:vAlign w:val="center"/>
            <w:hideMark/>
          </w:tcPr>
          <w:p w14:paraId="1CD9910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r>
      <w:tr w:rsidR="00AA18D9" w:rsidRPr="00AA18D9" w14:paraId="5655FC93"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6149616"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3ECEB1C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1A869C0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0.0019 </w:t>
            </w:r>
          </w:p>
        </w:tc>
        <w:tc>
          <w:tcPr>
            <w:tcW w:w="960" w:type="dxa"/>
            <w:tcBorders>
              <w:top w:val="nil"/>
              <w:left w:val="nil"/>
              <w:bottom w:val="single" w:sz="4" w:space="0" w:color="auto"/>
              <w:right w:val="single" w:sz="4" w:space="0" w:color="auto"/>
            </w:tcBorders>
            <w:noWrap/>
            <w:vAlign w:val="center"/>
            <w:hideMark/>
          </w:tcPr>
          <w:p w14:paraId="391B5FC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0.0017 </w:t>
            </w:r>
          </w:p>
        </w:tc>
        <w:tc>
          <w:tcPr>
            <w:tcW w:w="960" w:type="dxa"/>
            <w:tcBorders>
              <w:top w:val="nil"/>
              <w:left w:val="nil"/>
              <w:bottom w:val="single" w:sz="4" w:space="0" w:color="auto"/>
              <w:right w:val="single" w:sz="4" w:space="0" w:color="auto"/>
            </w:tcBorders>
            <w:noWrap/>
            <w:vAlign w:val="center"/>
            <w:hideMark/>
          </w:tcPr>
          <w:p w14:paraId="6A361C7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0.0005 </w:t>
            </w:r>
          </w:p>
        </w:tc>
        <w:tc>
          <w:tcPr>
            <w:tcW w:w="960" w:type="dxa"/>
            <w:tcBorders>
              <w:top w:val="nil"/>
              <w:left w:val="nil"/>
              <w:bottom w:val="single" w:sz="4" w:space="0" w:color="auto"/>
              <w:right w:val="single" w:sz="4" w:space="0" w:color="auto"/>
            </w:tcBorders>
            <w:noWrap/>
            <w:vAlign w:val="center"/>
            <w:hideMark/>
          </w:tcPr>
          <w:p w14:paraId="38EF3D3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0.0003 </w:t>
            </w:r>
          </w:p>
        </w:tc>
        <w:tc>
          <w:tcPr>
            <w:tcW w:w="960" w:type="dxa"/>
            <w:tcBorders>
              <w:top w:val="nil"/>
              <w:left w:val="nil"/>
              <w:bottom w:val="single" w:sz="4" w:space="0" w:color="auto"/>
              <w:right w:val="single" w:sz="4" w:space="0" w:color="auto"/>
            </w:tcBorders>
            <w:noWrap/>
            <w:vAlign w:val="center"/>
            <w:hideMark/>
          </w:tcPr>
          <w:p w14:paraId="4D0CA9C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0.0011 </w:t>
            </w:r>
          </w:p>
        </w:tc>
        <w:tc>
          <w:tcPr>
            <w:tcW w:w="960" w:type="dxa"/>
            <w:tcBorders>
              <w:top w:val="nil"/>
              <w:left w:val="nil"/>
              <w:bottom w:val="single" w:sz="4" w:space="0" w:color="auto"/>
              <w:right w:val="single" w:sz="4" w:space="0" w:color="auto"/>
            </w:tcBorders>
            <w:noWrap/>
            <w:vAlign w:val="center"/>
            <w:hideMark/>
          </w:tcPr>
          <w:p w14:paraId="79DAB4C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0.0012 </w:t>
            </w:r>
          </w:p>
        </w:tc>
      </w:tr>
      <w:tr w:rsidR="00AA18D9" w:rsidRPr="00AA18D9" w14:paraId="36B6FBC6"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3BC77BEE"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6EEA1BD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263B2B2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-15.62 </w:t>
            </w:r>
          </w:p>
        </w:tc>
        <w:tc>
          <w:tcPr>
            <w:tcW w:w="960" w:type="dxa"/>
            <w:tcBorders>
              <w:top w:val="nil"/>
              <w:left w:val="nil"/>
              <w:bottom w:val="single" w:sz="4" w:space="0" w:color="auto"/>
              <w:right w:val="single" w:sz="4" w:space="0" w:color="auto"/>
            </w:tcBorders>
            <w:noWrap/>
            <w:vAlign w:val="center"/>
            <w:hideMark/>
          </w:tcPr>
          <w:p w14:paraId="46F235A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-15.80 </w:t>
            </w:r>
          </w:p>
        </w:tc>
        <w:tc>
          <w:tcPr>
            <w:tcW w:w="960" w:type="dxa"/>
            <w:tcBorders>
              <w:top w:val="nil"/>
              <w:left w:val="nil"/>
              <w:bottom w:val="single" w:sz="4" w:space="0" w:color="auto"/>
              <w:right w:val="single" w:sz="4" w:space="0" w:color="auto"/>
            </w:tcBorders>
            <w:noWrap/>
            <w:vAlign w:val="center"/>
            <w:hideMark/>
          </w:tcPr>
          <w:p w14:paraId="5500348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-15.93 </w:t>
            </w:r>
          </w:p>
        </w:tc>
        <w:tc>
          <w:tcPr>
            <w:tcW w:w="960" w:type="dxa"/>
            <w:tcBorders>
              <w:top w:val="nil"/>
              <w:left w:val="nil"/>
              <w:bottom w:val="single" w:sz="4" w:space="0" w:color="auto"/>
              <w:right w:val="single" w:sz="4" w:space="0" w:color="auto"/>
            </w:tcBorders>
            <w:noWrap/>
            <w:vAlign w:val="center"/>
            <w:hideMark/>
          </w:tcPr>
          <w:p w14:paraId="03EB42F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-16.21 </w:t>
            </w:r>
          </w:p>
        </w:tc>
        <w:tc>
          <w:tcPr>
            <w:tcW w:w="960" w:type="dxa"/>
            <w:tcBorders>
              <w:top w:val="nil"/>
              <w:left w:val="nil"/>
              <w:bottom w:val="single" w:sz="4" w:space="0" w:color="auto"/>
              <w:right w:val="single" w:sz="4" w:space="0" w:color="auto"/>
            </w:tcBorders>
            <w:noWrap/>
            <w:vAlign w:val="center"/>
            <w:hideMark/>
          </w:tcPr>
          <w:p w14:paraId="737481C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-16.37 </w:t>
            </w:r>
          </w:p>
        </w:tc>
        <w:tc>
          <w:tcPr>
            <w:tcW w:w="960" w:type="dxa"/>
            <w:tcBorders>
              <w:top w:val="nil"/>
              <w:left w:val="nil"/>
              <w:bottom w:val="single" w:sz="4" w:space="0" w:color="auto"/>
              <w:right w:val="single" w:sz="4" w:space="0" w:color="auto"/>
            </w:tcBorders>
            <w:noWrap/>
            <w:vAlign w:val="center"/>
            <w:hideMark/>
          </w:tcPr>
          <w:p w14:paraId="57A381C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-16.56 </w:t>
            </w:r>
          </w:p>
        </w:tc>
      </w:tr>
      <w:tr w:rsidR="00AA18D9" w:rsidRPr="00AA18D9" w14:paraId="664589A7"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24E5A928"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19972F4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57FDCF7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0.0627 </w:t>
            </w:r>
          </w:p>
        </w:tc>
        <w:tc>
          <w:tcPr>
            <w:tcW w:w="960" w:type="dxa"/>
            <w:tcBorders>
              <w:top w:val="nil"/>
              <w:left w:val="nil"/>
              <w:bottom w:val="single" w:sz="4" w:space="0" w:color="auto"/>
              <w:right w:val="single" w:sz="4" w:space="0" w:color="auto"/>
            </w:tcBorders>
            <w:noWrap/>
            <w:vAlign w:val="center"/>
            <w:hideMark/>
          </w:tcPr>
          <w:p w14:paraId="3F0E1C0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0.0293 </w:t>
            </w:r>
          </w:p>
        </w:tc>
        <w:tc>
          <w:tcPr>
            <w:tcW w:w="960" w:type="dxa"/>
            <w:tcBorders>
              <w:top w:val="nil"/>
              <w:left w:val="nil"/>
              <w:bottom w:val="single" w:sz="4" w:space="0" w:color="auto"/>
              <w:right w:val="single" w:sz="4" w:space="0" w:color="auto"/>
            </w:tcBorders>
            <w:noWrap/>
            <w:vAlign w:val="center"/>
            <w:hideMark/>
          </w:tcPr>
          <w:p w14:paraId="1B55C05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0.0276 </w:t>
            </w:r>
          </w:p>
        </w:tc>
        <w:tc>
          <w:tcPr>
            <w:tcW w:w="960" w:type="dxa"/>
            <w:tcBorders>
              <w:top w:val="nil"/>
              <w:left w:val="nil"/>
              <w:bottom w:val="single" w:sz="4" w:space="0" w:color="auto"/>
              <w:right w:val="single" w:sz="4" w:space="0" w:color="auto"/>
            </w:tcBorders>
            <w:noWrap/>
            <w:vAlign w:val="center"/>
            <w:hideMark/>
          </w:tcPr>
          <w:p w14:paraId="43C078E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0.0508 </w:t>
            </w:r>
          </w:p>
        </w:tc>
        <w:tc>
          <w:tcPr>
            <w:tcW w:w="960" w:type="dxa"/>
            <w:tcBorders>
              <w:top w:val="nil"/>
              <w:left w:val="nil"/>
              <w:bottom w:val="single" w:sz="4" w:space="0" w:color="auto"/>
              <w:right w:val="single" w:sz="4" w:space="0" w:color="auto"/>
            </w:tcBorders>
            <w:noWrap/>
            <w:vAlign w:val="center"/>
            <w:hideMark/>
          </w:tcPr>
          <w:p w14:paraId="49EA678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0.0555 </w:t>
            </w:r>
          </w:p>
        </w:tc>
        <w:tc>
          <w:tcPr>
            <w:tcW w:w="960" w:type="dxa"/>
            <w:tcBorders>
              <w:top w:val="nil"/>
              <w:left w:val="nil"/>
              <w:bottom w:val="single" w:sz="4" w:space="0" w:color="auto"/>
              <w:right w:val="single" w:sz="4" w:space="0" w:color="auto"/>
            </w:tcBorders>
            <w:noWrap/>
            <w:vAlign w:val="center"/>
            <w:hideMark/>
          </w:tcPr>
          <w:p w14:paraId="4093197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0.0613 </w:t>
            </w:r>
          </w:p>
        </w:tc>
      </w:tr>
      <w:tr w:rsidR="00AA18D9" w:rsidRPr="00AA18D9" w14:paraId="1C832BC6"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14BEC32E"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5528AA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7A9F46A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0.9994 </w:t>
            </w:r>
          </w:p>
        </w:tc>
        <w:tc>
          <w:tcPr>
            <w:tcW w:w="960" w:type="dxa"/>
            <w:tcBorders>
              <w:top w:val="nil"/>
              <w:left w:val="nil"/>
              <w:bottom w:val="single" w:sz="4" w:space="0" w:color="auto"/>
              <w:right w:val="single" w:sz="4" w:space="0" w:color="auto"/>
            </w:tcBorders>
            <w:noWrap/>
            <w:vAlign w:val="center"/>
            <w:hideMark/>
          </w:tcPr>
          <w:p w14:paraId="4B66178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0.9969 </w:t>
            </w:r>
          </w:p>
        </w:tc>
        <w:tc>
          <w:tcPr>
            <w:tcW w:w="960" w:type="dxa"/>
            <w:tcBorders>
              <w:top w:val="nil"/>
              <w:left w:val="nil"/>
              <w:bottom w:val="single" w:sz="4" w:space="0" w:color="auto"/>
              <w:right w:val="single" w:sz="4" w:space="0" w:color="auto"/>
            </w:tcBorders>
            <w:noWrap/>
            <w:vAlign w:val="center"/>
            <w:hideMark/>
          </w:tcPr>
          <w:p w14:paraId="26A0C1E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0.9970 </w:t>
            </w:r>
          </w:p>
        </w:tc>
        <w:tc>
          <w:tcPr>
            <w:tcW w:w="960" w:type="dxa"/>
            <w:tcBorders>
              <w:top w:val="nil"/>
              <w:left w:val="nil"/>
              <w:bottom w:val="single" w:sz="4" w:space="0" w:color="auto"/>
              <w:right w:val="single" w:sz="4" w:space="0" w:color="auto"/>
            </w:tcBorders>
            <w:noWrap/>
            <w:vAlign w:val="center"/>
            <w:hideMark/>
          </w:tcPr>
          <w:p w14:paraId="003B6F1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0.9988 </w:t>
            </w:r>
          </w:p>
        </w:tc>
        <w:tc>
          <w:tcPr>
            <w:tcW w:w="960" w:type="dxa"/>
            <w:tcBorders>
              <w:top w:val="nil"/>
              <w:left w:val="nil"/>
              <w:bottom w:val="single" w:sz="4" w:space="0" w:color="auto"/>
              <w:right w:val="single" w:sz="4" w:space="0" w:color="auto"/>
            </w:tcBorders>
            <w:noWrap/>
            <w:vAlign w:val="center"/>
            <w:hideMark/>
          </w:tcPr>
          <w:p w14:paraId="0320C93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0.9993 </w:t>
            </w:r>
          </w:p>
        </w:tc>
        <w:tc>
          <w:tcPr>
            <w:tcW w:w="960" w:type="dxa"/>
            <w:tcBorders>
              <w:top w:val="nil"/>
              <w:left w:val="nil"/>
              <w:bottom w:val="single" w:sz="4" w:space="0" w:color="auto"/>
              <w:right w:val="single" w:sz="4" w:space="0" w:color="auto"/>
            </w:tcBorders>
            <w:noWrap/>
            <w:vAlign w:val="center"/>
            <w:hideMark/>
          </w:tcPr>
          <w:p w14:paraId="1BD3843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1.0000 </w:t>
            </w:r>
          </w:p>
        </w:tc>
      </w:tr>
      <w:tr w:rsidR="00AA18D9" w:rsidRPr="00AA18D9" w14:paraId="01BF2413"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F3318AA"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1646302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1DB10F5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-16.36 </w:t>
            </w:r>
          </w:p>
        </w:tc>
        <w:tc>
          <w:tcPr>
            <w:tcW w:w="960" w:type="dxa"/>
            <w:tcBorders>
              <w:top w:val="nil"/>
              <w:left w:val="nil"/>
              <w:bottom w:val="single" w:sz="4" w:space="0" w:color="auto"/>
              <w:right w:val="single" w:sz="4" w:space="0" w:color="auto"/>
            </w:tcBorders>
            <w:noWrap/>
            <w:vAlign w:val="center"/>
            <w:hideMark/>
          </w:tcPr>
          <w:p w14:paraId="2CA5928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-16.43 </w:t>
            </w:r>
          </w:p>
        </w:tc>
        <w:tc>
          <w:tcPr>
            <w:tcW w:w="960" w:type="dxa"/>
            <w:tcBorders>
              <w:top w:val="nil"/>
              <w:left w:val="nil"/>
              <w:bottom w:val="single" w:sz="4" w:space="0" w:color="auto"/>
              <w:right w:val="single" w:sz="4" w:space="0" w:color="auto"/>
            </w:tcBorders>
            <w:noWrap/>
            <w:vAlign w:val="center"/>
            <w:hideMark/>
          </w:tcPr>
          <w:p w14:paraId="66F2574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-16.56 </w:t>
            </w:r>
          </w:p>
        </w:tc>
        <w:tc>
          <w:tcPr>
            <w:tcW w:w="960" w:type="dxa"/>
            <w:tcBorders>
              <w:top w:val="nil"/>
              <w:left w:val="nil"/>
              <w:bottom w:val="single" w:sz="4" w:space="0" w:color="auto"/>
              <w:right w:val="single" w:sz="4" w:space="0" w:color="auto"/>
            </w:tcBorders>
            <w:noWrap/>
            <w:vAlign w:val="center"/>
            <w:hideMark/>
          </w:tcPr>
          <w:p w14:paraId="7A0AEE4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-16.92 </w:t>
            </w:r>
          </w:p>
        </w:tc>
        <w:tc>
          <w:tcPr>
            <w:tcW w:w="960" w:type="dxa"/>
            <w:tcBorders>
              <w:top w:val="nil"/>
              <w:left w:val="nil"/>
              <w:bottom w:val="single" w:sz="4" w:space="0" w:color="auto"/>
              <w:right w:val="single" w:sz="4" w:space="0" w:color="auto"/>
            </w:tcBorders>
            <w:noWrap/>
            <w:vAlign w:val="center"/>
            <w:hideMark/>
          </w:tcPr>
          <w:p w14:paraId="1064B99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-17.07 </w:t>
            </w:r>
          </w:p>
        </w:tc>
        <w:tc>
          <w:tcPr>
            <w:tcW w:w="960" w:type="dxa"/>
            <w:tcBorders>
              <w:top w:val="nil"/>
              <w:left w:val="nil"/>
              <w:bottom w:val="single" w:sz="4" w:space="0" w:color="auto"/>
              <w:right w:val="single" w:sz="4" w:space="0" w:color="auto"/>
            </w:tcBorders>
            <w:noWrap/>
            <w:vAlign w:val="center"/>
            <w:hideMark/>
          </w:tcPr>
          <w:p w14:paraId="0330C9E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-17.30 </w:t>
            </w:r>
          </w:p>
        </w:tc>
      </w:tr>
      <w:tr w:rsidR="00AA18D9" w:rsidRPr="00AA18D9" w14:paraId="5A4C818C"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1CD7AF5E"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196F780C"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645D1A7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1.7949 </w:t>
            </w:r>
          </w:p>
        </w:tc>
        <w:tc>
          <w:tcPr>
            <w:tcW w:w="960" w:type="dxa"/>
            <w:tcBorders>
              <w:top w:val="nil"/>
              <w:left w:val="nil"/>
              <w:bottom w:val="single" w:sz="4" w:space="0" w:color="auto"/>
              <w:right w:val="single" w:sz="4" w:space="0" w:color="auto"/>
            </w:tcBorders>
            <w:noWrap/>
            <w:vAlign w:val="center"/>
            <w:hideMark/>
          </w:tcPr>
          <w:p w14:paraId="62CCD9E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1.9516 </w:t>
            </w:r>
          </w:p>
        </w:tc>
        <w:tc>
          <w:tcPr>
            <w:tcW w:w="960" w:type="dxa"/>
            <w:tcBorders>
              <w:top w:val="nil"/>
              <w:left w:val="nil"/>
              <w:bottom w:val="single" w:sz="4" w:space="0" w:color="auto"/>
              <w:right w:val="single" w:sz="4" w:space="0" w:color="auto"/>
            </w:tcBorders>
            <w:noWrap/>
            <w:vAlign w:val="center"/>
            <w:hideMark/>
          </w:tcPr>
          <w:p w14:paraId="67CFBC1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2.1181 </w:t>
            </w:r>
          </w:p>
        </w:tc>
        <w:tc>
          <w:tcPr>
            <w:tcW w:w="960" w:type="dxa"/>
            <w:tcBorders>
              <w:top w:val="nil"/>
              <w:left w:val="nil"/>
              <w:bottom w:val="single" w:sz="4" w:space="0" w:color="auto"/>
              <w:right w:val="single" w:sz="4" w:space="0" w:color="auto"/>
            </w:tcBorders>
            <w:noWrap/>
            <w:vAlign w:val="center"/>
            <w:hideMark/>
          </w:tcPr>
          <w:p w14:paraId="276ED9E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2.2598 </w:t>
            </w:r>
          </w:p>
        </w:tc>
        <w:tc>
          <w:tcPr>
            <w:tcW w:w="960" w:type="dxa"/>
            <w:tcBorders>
              <w:top w:val="nil"/>
              <w:left w:val="nil"/>
              <w:bottom w:val="single" w:sz="4" w:space="0" w:color="auto"/>
              <w:right w:val="single" w:sz="4" w:space="0" w:color="auto"/>
            </w:tcBorders>
            <w:noWrap/>
            <w:vAlign w:val="center"/>
            <w:hideMark/>
          </w:tcPr>
          <w:p w14:paraId="62A9505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2.4137 </w:t>
            </w:r>
          </w:p>
        </w:tc>
        <w:tc>
          <w:tcPr>
            <w:tcW w:w="960" w:type="dxa"/>
            <w:tcBorders>
              <w:top w:val="nil"/>
              <w:left w:val="nil"/>
              <w:bottom w:val="single" w:sz="4" w:space="0" w:color="auto"/>
              <w:right w:val="single" w:sz="4" w:space="0" w:color="auto"/>
            </w:tcBorders>
            <w:noWrap/>
            <w:vAlign w:val="center"/>
            <w:hideMark/>
          </w:tcPr>
          <w:p w14:paraId="147B53D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2.5554 </w:t>
            </w:r>
          </w:p>
        </w:tc>
      </w:tr>
      <w:tr w:rsidR="00AA18D9" w:rsidRPr="00AA18D9" w14:paraId="4C04CB83"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4412D045"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20CCBCF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6978FCC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c>
          <w:tcPr>
            <w:tcW w:w="960" w:type="dxa"/>
            <w:tcBorders>
              <w:top w:val="nil"/>
              <w:left w:val="nil"/>
              <w:bottom w:val="single" w:sz="4" w:space="0" w:color="auto"/>
              <w:right w:val="single" w:sz="4" w:space="0" w:color="auto"/>
            </w:tcBorders>
            <w:noWrap/>
            <w:vAlign w:val="center"/>
            <w:hideMark/>
          </w:tcPr>
          <w:p w14:paraId="61875ED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0.9976 </w:t>
            </w:r>
          </w:p>
        </w:tc>
        <w:tc>
          <w:tcPr>
            <w:tcW w:w="960" w:type="dxa"/>
            <w:tcBorders>
              <w:top w:val="nil"/>
              <w:left w:val="nil"/>
              <w:bottom w:val="single" w:sz="4" w:space="0" w:color="auto"/>
              <w:right w:val="single" w:sz="4" w:space="0" w:color="auto"/>
            </w:tcBorders>
            <w:noWrap/>
            <w:vAlign w:val="center"/>
            <w:hideMark/>
          </w:tcPr>
          <w:p w14:paraId="214DA56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0.9973 </w:t>
            </w:r>
          </w:p>
        </w:tc>
        <w:tc>
          <w:tcPr>
            <w:tcW w:w="960" w:type="dxa"/>
            <w:tcBorders>
              <w:top w:val="nil"/>
              <w:left w:val="nil"/>
              <w:bottom w:val="single" w:sz="4" w:space="0" w:color="auto"/>
              <w:right w:val="single" w:sz="4" w:space="0" w:color="auto"/>
            </w:tcBorders>
            <w:noWrap/>
            <w:vAlign w:val="center"/>
            <w:hideMark/>
          </w:tcPr>
          <w:p w14:paraId="3ACE8D8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c>
          <w:tcPr>
            <w:tcW w:w="960" w:type="dxa"/>
            <w:tcBorders>
              <w:top w:val="nil"/>
              <w:left w:val="nil"/>
              <w:bottom w:val="single" w:sz="4" w:space="0" w:color="auto"/>
              <w:right w:val="single" w:sz="4" w:space="0" w:color="auto"/>
            </w:tcBorders>
            <w:noWrap/>
            <w:vAlign w:val="center"/>
            <w:hideMark/>
          </w:tcPr>
          <w:p w14:paraId="211911B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0.9975 </w:t>
            </w:r>
          </w:p>
        </w:tc>
        <w:tc>
          <w:tcPr>
            <w:tcW w:w="960" w:type="dxa"/>
            <w:tcBorders>
              <w:top w:val="nil"/>
              <w:left w:val="nil"/>
              <w:bottom w:val="single" w:sz="4" w:space="0" w:color="auto"/>
              <w:right w:val="single" w:sz="4" w:space="0" w:color="auto"/>
            </w:tcBorders>
            <w:noWrap/>
            <w:vAlign w:val="center"/>
            <w:hideMark/>
          </w:tcPr>
          <w:p w14:paraId="59CA96B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r>
      <w:tr w:rsidR="00AA18D9" w:rsidRPr="00AA18D9" w14:paraId="4FDDB910"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F00430B"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818F0C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6FD934B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0.0013 </w:t>
            </w:r>
          </w:p>
        </w:tc>
        <w:tc>
          <w:tcPr>
            <w:tcW w:w="960" w:type="dxa"/>
            <w:tcBorders>
              <w:top w:val="nil"/>
              <w:left w:val="nil"/>
              <w:bottom w:val="single" w:sz="4" w:space="0" w:color="auto"/>
              <w:right w:val="single" w:sz="4" w:space="0" w:color="auto"/>
            </w:tcBorders>
            <w:noWrap/>
            <w:vAlign w:val="center"/>
            <w:hideMark/>
          </w:tcPr>
          <w:p w14:paraId="7AC9370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0.0001 </w:t>
            </w:r>
          </w:p>
        </w:tc>
        <w:tc>
          <w:tcPr>
            <w:tcW w:w="960" w:type="dxa"/>
            <w:tcBorders>
              <w:top w:val="nil"/>
              <w:left w:val="nil"/>
              <w:bottom w:val="single" w:sz="4" w:space="0" w:color="auto"/>
              <w:right w:val="single" w:sz="4" w:space="0" w:color="auto"/>
            </w:tcBorders>
            <w:noWrap/>
            <w:vAlign w:val="center"/>
            <w:hideMark/>
          </w:tcPr>
          <w:p w14:paraId="14504DC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0.0016 </w:t>
            </w:r>
          </w:p>
        </w:tc>
        <w:tc>
          <w:tcPr>
            <w:tcW w:w="960" w:type="dxa"/>
            <w:tcBorders>
              <w:top w:val="nil"/>
              <w:left w:val="nil"/>
              <w:bottom w:val="single" w:sz="4" w:space="0" w:color="auto"/>
              <w:right w:val="single" w:sz="4" w:space="0" w:color="auto"/>
            </w:tcBorders>
            <w:noWrap/>
            <w:vAlign w:val="center"/>
            <w:hideMark/>
          </w:tcPr>
          <w:p w14:paraId="67C47D1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0.0010 </w:t>
            </w:r>
          </w:p>
        </w:tc>
        <w:tc>
          <w:tcPr>
            <w:tcW w:w="960" w:type="dxa"/>
            <w:tcBorders>
              <w:top w:val="nil"/>
              <w:left w:val="nil"/>
              <w:bottom w:val="single" w:sz="4" w:space="0" w:color="auto"/>
              <w:right w:val="single" w:sz="4" w:space="0" w:color="auto"/>
            </w:tcBorders>
            <w:noWrap/>
            <w:vAlign w:val="center"/>
            <w:hideMark/>
          </w:tcPr>
          <w:p w14:paraId="7800E01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0.0014 </w:t>
            </w:r>
          </w:p>
        </w:tc>
        <w:tc>
          <w:tcPr>
            <w:tcW w:w="960" w:type="dxa"/>
            <w:tcBorders>
              <w:top w:val="nil"/>
              <w:left w:val="nil"/>
              <w:bottom w:val="single" w:sz="4" w:space="0" w:color="auto"/>
              <w:right w:val="single" w:sz="4" w:space="0" w:color="auto"/>
            </w:tcBorders>
            <w:noWrap/>
            <w:vAlign w:val="center"/>
            <w:hideMark/>
          </w:tcPr>
          <w:p w14:paraId="54A16CF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0.0016 </w:t>
            </w:r>
          </w:p>
        </w:tc>
      </w:tr>
      <w:tr w:rsidR="00AA18D9" w:rsidRPr="00AA18D9" w14:paraId="2A19B939"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08116E49"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1FC0A75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3CE0464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-16.73 </w:t>
            </w:r>
          </w:p>
        </w:tc>
        <w:tc>
          <w:tcPr>
            <w:tcW w:w="960" w:type="dxa"/>
            <w:tcBorders>
              <w:top w:val="nil"/>
              <w:left w:val="nil"/>
              <w:bottom w:val="single" w:sz="4" w:space="0" w:color="auto"/>
              <w:right w:val="single" w:sz="4" w:space="0" w:color="auto"/>
            </w:tcBorders>
            <w:noWrap/>
            <w:vAlign w:val="center"/>
            <w:hideMark/>
          </w:tcPr>
          <w:p w14:paraId="02F559A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-17.03 </w:t>
            </w:r>
          </w:p>
        </w:tc>
        <w:tc>
          <w:tcPr>
            <w:tcW w:w="960" w:type="dxa"/>
            <w:tcBorders>
              <w:top w:val="nil"/>
              <w:left w:val="nil"/>
              <w:bottom w:val="single" w:sz="4" w:space="0" w:color="auto"/>
              <w:right w:val="single" w:sz="4" w:space="0" w:color="auto"/>
            </w:tcBorders>
            <w:noWrap/>
            <w:vAlign w:val="center"/>
            <w:hideMark/>
          </w:tcPr>
          <w:p w14:paraId="197C39A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-17.37 </w:t>
            </w:r>
          </w:p>
        </w:tc>
        <w:tc>
          <w:tcPr>
            <w:tcW w:w="960" w:type="dxa"/>
            <w:tcBorders>
              <w:top w:val="nil"/>
              <w:left w:val="nil"/>
              <w:bottom w:val="single" w:sz="4" w:space="0" w:color="auto"/>
              <w:right w:val="single" w:sz="4" w:space="0" w:color="auto"/>
            </w:tcBorders>
            <w:noWrap/>
            <w:vAlign w:val="center"/>
            <w:hideMark/>
          </w:tcPr>
          <w:p w14:paraId="4DBD609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-17.59 </w:t>
            </w:r>
          </w:p>
        </w:tc>
        <w:tc>
          <w:tcPr>
            <w:tcW w:w="960" w:type="dxa"/>
            <w:tcBorders>
              <w:top w:val="nil"/>
              <w:left w:val="nil"/>
              <w:bottom w:val="single" w:sz="4" w:space="0" w:color="auto"/>
              <w:right w:val="single" w:sz="4" w:space="0" w:color="auto"/>
            </w:tcBorders>
            <w:noWrap/>
            <w:vAlign w:val="center"/>
            <w:hideMark/>
          </w:tcPr>
          <w:p w14:paraId="752E666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-17.90 </w:t>
            </w:r>
          </w:p>
        </w:tc>
        <w:tc>
          <w:tcPr>
            <w:tcW w:w="960" w:type="dxa"/>
            <w:tcBorders>
              <w:top w:val="nil"/>
              <w:left w:val="nil"/>
              <w:bottom w:val="single" w:sz="4" w:space="0" w:color="auto"/>
              <w:right w:val="single" w:sz="4" w:space="0" w:color="auto"/>
            </w:tcBorders>
            <w:noWrap/>
            <w:vAlign w:val="center"/>
            <w:hideMark/>
          </w:tcPr>
          <w:p w14:paraId="101C55F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-17.94 </w:t>
            </w:r>
          </w:p>
        </w:tc>
      </w:tr>
      <w:tr w:rsidR="00AA18D9" w:rsidRPr="00AA18D9" w14:paraId="2B5817BC"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37E37BCD"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2D1134E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0826413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0.0592 </w:t>
            </w:r>
          </w:p>
        </w:tc>
        <w:tc>
          <w:tcPr>
            <w:tcW w:w="960" w:type="dxa"/>
            <w:tcBorders>
              <w:top w:val="nil"/>
              <w:left w:val="nil"/>
              <w:bottom w:val="single" w:sz="4" w:space="0" w:color="auto"/>
              <w:right w:val="single" w:sz="4" w:space="0" w:color="auto"/>
            </w:tcBorders>
            <w:noWrap/>
            <w:vAlign w:val="center"/>
            <w:hideMark/>
          </w:tcPr>
          <w:p w14:paraId="3EA03AD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0.0356 </w:t>
            </w:r>
          </w:p>
        </w:tc>
        <w:tc>
          <w:tcPr>
            <w:tcW w:w="960" w:type="dxa"/>
            <w:tcBorders>
              <w:top w:val="nil"/>
              <w:left w:val="nil"/>
              <w:bottom w:val="single" w:sz="4" w:space="0" w:color="auto"/>
              <w:right w:val="single" w:sz="4" w:space="0" w:color="auto"/>
            </w:tcBorders>
            <w:noWrap/>
            <w:vAlign w:val="center"/>
            <w:hideMark/>
          </w:tcPr>
          <w:p w14:paraId="23FE008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0.0339 </w:t>
            </w:r>
          </w:p>
        </w:tc>
        <w:tc>
          <w:tcPr>
            <w:tcW w:w="960" w:type="dxa"/>
            <w:tcBorders>
              <w:top w:val="nil"/>
              <w:left w:val="nil"/>
              <w:bottom w:val="single" w:sz="4" w:space="0" w:color="auto"/>
              <w:right w:val="single" w:sz="4" w:space="0" w:color="auto"/>
            </w:tcBorders>
            <w:noWrap/>
            <w:vAlign w:val="center"/>
            <w:hideMark/>
          </w:tcPr>
          <w:p w14:paraId="626629C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0.0281 </w:t>
            </w:r>
          </w:p>
        </w:tc>
        <w:tc>
          <w:tcPr>
            <w:tcW w:w="960" w:type="dxa"/>
            <w:tcBorders>
              <w:top w:val="nil"/>
              <w:left w:val="nil"/>
              <w:bottom w:val="single" w:sz="4" w:space="0" w:color="auto"/>
              <w:right w:val="single" w:sz="4" w:space="0" w:color="auto"/>
            </w:tcBorders>
            <w:noWrap/>
            <w:vAlign w:val="center"/>
            <w:hideMark/>
          </w:tcPr>
          <w:p w14:paraId="045CC99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0.0259 </w:t>
            </w:r>
          </w:p>
        </w:tc>
        <w:tc>
          <w:tcPr>
            <w:tcW w:w="960" w:type="dxa"/>
            <w:tcBorders>
              <w:top w:val="nil"/>
              <w:left w:val="nil"/>
              <w:bottom w:val="single" w:sz="4" w:space="0" w:color="auto"/>
              <w:right w:val="single" w:sz="4" w:space="0" w:color="auto"/>
            </w:tcBorders>
            <w:noWrap/>
            <w:vAlign w:val="center"/>
            <w:hideMark/>
          </w:tcPr>
          <w:p w14:paraId="76AECF6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0.0580 </w:t>
            </w:r>
          </w:p>
        </w:tc>
      </w:tr>
      <w:tr w:rsidR="00AA18D9" w:rsidRPr="00AA18D9" w14:paraId="5168DB48"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D935572"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841E19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2277219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0.9995 </w:t>
            </w:r>
          </w:p>
        </w:tc>
        <w:tc>
          <w:tcPr>
            <w:tcW w:w="960" w:type="dxa"/>
            <w:tcBorders>
              <w:top w:val="nil"/>
              <w:left w:val="nil"/>
              <w:bottom w:val="single" w:sz="4" w:space="0" w:color="auto"/>
              <w:right w:val="single" w:sz="4" w:space="0" w:color="auto"/>
            </w:tcBorders>
            <w:noWrap/>
            <w:vAlign w:val="center"/>
            <w:hideMark/>
          </w:tcPr>
          <w:p w14:paraId="4F4F596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0.9975 </w:t>
            </w:r>
          </w:p>
        </w:tc>
        <w:tc>
          <w:tcPr>
            <w:tcW w:w="960" w:type="dxa"/>
            <w:tcBorders>
              <w:top w:val="nil"/>
              <w:left w:val="nil"/>
              <w:bottom w:val="single" w:sz="4" w:space="0" w:color="auto"/>
              <w:right w:val="single" w:sz="4" w:space="0" w:color="auto"/>
            </w:tcBorders>
            <w:noWrap/>
            <w:vAlign w:val="center"/>
            <w:hideMark/>
          </w:tcPr>
          <w:p w14:paraId="3225477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0.9972 </w:t>
            </w:r>
          </w:p>
        </w:tc>
        <w:tc>
          <w:tcPr>
            <w:tcW w:w="960" w:type="dxa"/>
            <w:tcBorders>
              <w:top w:val="nil"/>
              <w:left w:val="nil"/>
              <w:bottom w:val="single" w:sz="4" w:space="0" w:color="auto"/>
              <w:right w:val="single" w:sz="4" w:space="0" w:color="auto"/>
            </w:tcBorders>
            <w:noWrap/>
            <w:vAlign w:val="center"/>
            <w:hideMark/>
          </w:tcPr>
          <w:p w14:paraId="5B34716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0.9964 </w:t>
            </w:r>
          </w:p>
        </w:tc>
        <w:tc>
          <w:tcPr>
            <w:tcW w:w="960" w:type="dxa"/>
            <w:tcBorders>
              <w:top w:val="nil"/>
              <w:left w:val="nil"/>
              <w:bottom w:val="single" w:sz="4" w:space="0" w:color="auto"/>
              <w:right w:val="single" w:sz="4" w:space="0" w:color="auto"/>
            </w:tcBorders>
            <w:noWrap/>
            <w:vAlign w:val="center"/>
            <w:hideMark/>
          </w:tcPr>
          <w:p w14:paraId="05EF8B4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0.9964 </w:t>
            </w:r>
          </w:p>
        </w:tc>
        <w:tc>
          <w:tcPr>
            <w:tcW w:w="960" w:type="dxa"/>
            <w:tcBorders>
              <w:top w:val="nil"/>
              <w:left w:val="nil"/>
              <w:bottom w:val="single" w:sz="4" w:space="0" w:color="auto"/>
              <w:right w:val="single" w:sz="4" w:space="0" w:color="auto"/>
            </w:tcBorders>
            <w:noWrap/>
            <w:vAlign w:val="center"/>
            <w:hideMark/>
          </w:tcPr>
          <w:p w14:paraId="51C0181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0.9990 </w:t>
            </w:r>
          </w:p>
        </w:tc>
      </w:tr>
      <w:tr w:rsidR="00AA18D9" w:rsidRPr="00AA18D9" w14:paraId="32083F5A"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3EB14A73"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3281E9D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3CF451D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-17.60 </w:t>
            </w:r>
          </w:p>
        </w:tc>
        <w:tc>
          <w:tcPr>
            <w:tcW w:w="960" w:type="dxa"/>
            <w:tcBorders>
              <w:top w:val="nil"/>
              <w:left w:val="nil"/>
              <w:bottom w:val="single" w:sz="4" w:space="0" w:color="auto"/>
              <w:right w:val="single" w:sz="4" w:space="0" w:color="auto"/>
            </w:tcBorders>
            <w:noWrap/>
            <w:vAlign w:val="center"/>
            <w:hideMark/>
          </w:tcPr>
          <w:p w14:paraId="03F5820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-17.68 </w:t>
            </w:r>
          </w:p>
        </w:tc>
        <w:tc>
          <w:tcPr>
            <w:tcW w:w="960" w:type="dxa"/>
            <w:tcBorders>
              <w:top w:val="nil"/>
              <w:left w:val="nil"/>
              <w:bottom w:val="single" w:sz="4" w:space="0" w:color="auto"/>
              <w:right w:val="single" w:sz="4" w:space="0" w:color="auto"/>
            </w:tcBorders>
            <w:noWrap/>
            <w:vAlign w:val="center"/>
            <w:hideMark/>
          </w:tcPr>
          <w:p w14:paraId="7C8ADC6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-18.03 </w:t>
            </w:r>
          </w:p>
        </w:tc>
        <w:tc>
          <w:tcPr>
            <w:tcW w:w="960" w:type="dxa"/>
            <w:tcBorders>
              <w:top w:val="nil"/>
              <w:left w:val="nil"/>
              <w:bottom w:val="single" w:sz="4" w:space="0" w:color="auto"/>
              <w:right w:val="single" w:sz="4" w:space="0" w:color="auto"/>
            </w:tcBorders>
            <w:noWrap/>
            <w:vAlign w:val="center"/>
            <w:hideMark/>
          </w:tcPr>
          <w:p w14:paraId="76353CC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-18.92 </w:t>
            </w:r>
          </w:p>
        </w:tc>
        <w:tc>
          <w:tcPr>
            <w:tcW w:w="960" w:type="dxa"/>
            <w:tcBorders>
              <w:top w:val="nil"/>
              <w:left w:val="nil"/>
              <w:bottom w:val="single" w:sz="4" w:space="0" w:color="auto"/>
              <w:right w:val="single" w:sz="4" w:space="0" w:color="auto"/>
            </w:tcBorders>
            <w:noWrap/>
            <w:vAlign w:val="center"/>
            <w:hideMark/>
          </w:tcPr>
          <w:p w14:paraId="736A239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-18.52 </w:t>
            </w:r>
          </w:p>
        </w:tc>
        <w:tc>
          <w:tcPr>
            <w:tcW w:w="960" w:type="dxa"/>
            <w:tcBorders>
              <w:top w:val="nil"/>
              <w:left w:val="nil"/>
              <w:bottom w:val="single" w:sz="4" w:space="0" w:color="auto"/>
              <w:right w:val="single" w:sz="4" w:space="0" w:color="auto"/>
            </w:tcBorders>
            <w:noWrap/>
            <w:vAlign w:val="center"/>
            <w:hideMark/>
          </w:tcPr>
          <w:p w14:paraId="49E35A3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-18.84 </w:t>
            </w:r>
          </w:p>
        </w:tc>
      </w:tr>
      <w:tr w:rsidR="00AA18D9" w:rsidRPr="00AA18D9" w14:paraId="10F446D8"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01733DF6"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3D1CA6D0"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0F3845F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2.6799 </w:t>
            </w:r>
          </w:p>
        </w:tc>
        <w:tc>
          <w:tcPr>
            <w:tcW w:w="960" w:type="dxa"/>
            <w:tcBorders>
              <w:top w:val="nil"/>
              <w:left w:val="nil"/>
              <w:bottom w:val="single" w:sz="4" w:space="0" w:color="auto"/>
              <w:right w:val="single" w:sz="4" w:space="0" w:color="auto"/>
            </w:tcBorders>
            <w:noWrap/>
            <w:vAlign w:val="center"/>
            <w:hideMark/>
          </w:tcPr>
          <w:p w14:paraId="7CE1EAB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2.8528 </w:t>
            </w:r>
          </w:p>
        </w:tc>
        <w:tc>
          <w:tcPr>
            <w:tcW w:w="960" w:type="dxa"/>
            <w:tcBorders>
              <w:top w:val="nil"/>
              <w:left w:val="nil"/>
              <w:bottom w:val="single" w:sz="4" w:space="0" w:color="auto"/>
              <w:right w:val="single" w:sz="4" w:space="0" w:color="auto"/>
            </w:tcBorders>
            <w:noWrap/>
            <w:vAlign w:val="center"/>
            <w:hideMark/>
          </w:tcPr>
          <w:p w14:paraId="01F5D58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3.0770 </w:t>
            </w:r>
          </w:p>
        </w:tc>
        <w:tc>
          <w:tcPr>
            <w:tcW w:w="960" w:type="dxa"/>
            <w:tcBorders>
              <w:top w:val="nil"/>
              <w:left w:val="nil"/>
              <w:bottom w:val="single" w:sz="4" w:space="0" w:color="auto"/>
              <w:right w:val="single" w:sz="4" w:space="0" w:color="auto"/>
            </w:tcBorders>
            <w:noWrap/>
            <w:vAlign w:val="center"/>
            <w:hideMark/>
          </w:tcPr>
          <w:p w14:paraId="4F0D89A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3.2549 </w:t>
            </w:r>
          </w:p>
        </w:tc>
        <w:tc>
          <w:tcPr>
            <w:tcW w:w="960" w:type="dxa"/>
            <w:tcBorders>
              <w:top w:val="nil"/>
              <w:left w:val="nil"/>
              <w:bottom w:val="single" w:sz="4" w:space="0" w:color="auto"/>
              <w:right w:val="single" w:sz="4" w:space="0" w:color="auto"/>
            </w:tcBorders>
            <w:noWrap/>
            <w:vAlign w:val="center"/>
            <w:hideMark/>
          </w:tcPr>
          <w:p w14:paraId="55670EA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3.4316 </w:t>
            </w:r>
          </w:p>
        </w:tc>
        <w:tc>
          <w:tcPr>
            <w:tcW w:w="960" w:type="dxa"/>
            <w:tcBorders>
              <w:top w:val="nil"/>
              <w:left w:val="nil"/>
              <w:bottom w:val="single" w:sz="4" w:space="0" w:color="auto"/>
              <w:right w:val="single" w:sz="4" w:space="0" w:color="auto"/>
            </w:tcBorders>
            <w:noWrap/>
            <w:vAlign w:val="center"/>
            <w:hideMark/>
          </w:tcPr>
          <w:p w14:paraId="6DA93F7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3.5811 </w:t>
            </w:r>
          </w:p>
        </w:tc>
      </w:tr>
      <w:tr w:rsidR="00AA18D9" w:rsidRPr="00AA18D9" w14:paraId="78E14FF3"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064E9022"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0EFC1CA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78E4044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0.9970 </w:t>
            </w:r>
          </w:p>
        </w:tc>
        <w:tc>
          <w:tcPr>
            <w:tcW w:w="960" w:type="dxa"/>
            <w:tcBorders>
              <w:top w:val="nil"/>
              <w:left w:val="nil"/>
              <w:bottom w:val="single" w:sz="4" w:space="0" w:color="auto"/>
              <w:right w:val="single" w:sz="4" w:space="0" w:color="auto"/>
            </w:tcBorders>
            <w:noWrap/>
            <w:vAlign w:val="center"/>
            <w:hideMark/>
          </w:tcPr>
          <w:p w14:paraId="5E84771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0.9972 </w:t>
            </w:r>
          </w:p>
        </w:tc>
        <w:tc>
          <w:tcPr>
            <w:tcW w:w="960" w:type="dxa"/>
            <w:tcBorders>
              <w:top w:val="nil"/>
              <w:left w:val="nil"/>
              <w:bottom w:val="single" w:sz="4" w:space="0" w:color="auto"/>
              <w:right w:val="single" w:sz="4" w:space="0" w:color="auto"/>
            </w:tcBorders>
            <w:noWrap/>
            <w:vAlign w:val="center"/>
            <w:hideMark/>
          </w:tcPr>
          <w:p w14:paraId="1ADAD8F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0.9971 </w:t>
            </w:r>
          </w:p>
        </w:tc>
        <w:tc>
          <w:tcPr>
            <w:tcW w:w="960" w:type="dxa"/>
            <w:tcBorders>
              <w:top w:val="nil"/>
              <w:left w:val="nil"/>
              <w:bottom w:val="single" w:sz="4" w:space="0" w:color="auto"/>
              <w:right w:val="single" w:sz="4" w:space="0" w:color="auto"/>
            </w:tcBorders>
            <w:noWrap/>
            <w:vAlign w:val="center"/>
            <w:hideMark/>
          </w:tcPr>
          <w:p w14:paraId="58C293D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0.9970 </w:t>
            </w:r>
          </w:p>
        </w:tc>
        <w:tc>
          <w:tcPr>
            <w:tcW w:w="960" w:type="dxa"/>
            <w:tcBorders>
              <w:top w:val="nil"/>
              <w:left w:val="nil"/>
              <w:bottom w:val="single" w:sz="4" w:space="0" w:color="auto"/>
              <w:right w:val="single" w:sz="4" w:space="0" w:color="auto"/>
            </w:tcBorders>
            <w:noWrap/>
            <w:vAlign w:val="center"/>
            <w:hideMark/>
          </w:tcPr>
          <w:p w14:paraId="3BAE483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0.9967 </w:t>
            </w:r>
          </w:p>
        </w:tc>
        <w:tc>
          <w:tcPr>
            <w:tcW w:w="960" w:type="dxa"/>
            <w:tcBorders>
              <w:top w:val="nil"/>
              <w:left w:val="nil"/>
              <w:bottom w:val="single" w:sz="4" w:space="0" w:color="auto"/>
              <w:right w:val="single" w:sz="4" w:space="0" w:color="auto"/>
            </w:tcBorders>
            <w:noWrap/>
            <w:vAlign w:val="center"/>
            <w:hideMark/>
          </w:tcPr>
          <w:p w14:paraId="281641A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0.9969 </w:t>
            </w:r>
          </w:p>
        </w:tc>
      </w:tr>
      <w:tr w:rsidR="00AA18D9" w:rsidRPr="00AA18D9" w14:paraId="3E688903"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6C50487"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F4B949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118F83A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0.0015 </w:t>
            </w:r>
          </w:p>
        </w:tc>
        <w:tc>
          <w:tcPr>
            <w:tcW w:w="960" w:type="dxa"/>
            <w:tcBorders>
              <w:top w:val="nil"/>
              <w:left w:val="nil"/>
              <w:bottom w:val="single" w:sz="4" w:space="0" w:color="auto"/>
              <w:right w:val="single" w:sz="4" w:space="0" w:color="auto"/>
            </w:tcBorders>
            <w:noWrap/>
            <w:vAlign w:val="center"/>
            <w:hideMark/>
          </w:tcPr>
          <w:p w14:paraId="49BB473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0.0030 </w:t>
            </w:r>
          </w:p>
        </w:tc>
        <w:tc>
          <w:tcPr>
            <w:tcW w:w="960" w:type="dxa"/>
            <w:tcBorders>
              <w:top w:val="nil"/>
              <w:left w:val="nil"/>
              <w:bottom w:val="single" w:sz="4" w:space="0" w:color="auto"/>
              <w:right w:val="single" w:sz="4" w:space="0" w:color="auto"/>
            </w:tcBorders>
            <w:noWrap/>
            <w:vAlign w:val="center"/>
            <w:hideMark/>
          </w:tcPr>
          <w:p w14:paraId="30A7A16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0.0033 </w:t>
            </w:r>
          </w:p>
        </w:tc>
        <w:tc>
          <w:tcPr>
            <w:tcW w:w="960" w:type="dxa"/>
            <w:tcBorders>
              <w:top w:val="nil"/>
              <w:left w:val="nil"/>
              <w:bottom w:val="single" w:sz="4" w:space="0" w:color="auto"/>
              <w:right w:val="single" w:sz="4" w:space="0" w:color="auto"/>
            </w:tcBorders>
            <w:noWrap/>
            <w:vAlign w:val="center"/>
            <w:hideMark/>
          </w:tcPr>
          <w:p w14:paraId="29E7F4D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0.0026 </w:t>
            </w:r>
          </w:p>
        </w:tc>
        <w:tc>
          <w:tcPr>
            <w:tcW w:w="960" w:type="dxa"/>
            <w:tcBorders>
              <w:top w:val="nil"/>
              <w:left w:val="nil"/>
              <w:bottom w:val="single" w:sz="4" w:space="0" w:color="auto"/>
              <w:right w:val="single" w:sz="4" w:space="0" w:color="auto"/>
            </w:tcBorders>
            <w:noWrap/>
            <w:vAlign w:val="center"/>
            <w:hideMark/>
          </w:tcPr>
          <w:p w14:paraId="42A9933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0.0034 </w:t>
            </w:r>
          </w:p>
        </w:tc>
        <w:tc>
          <w:tcPr>
            <w:tcW w:w="960" w:type="dxa"/>
            <w:tcBorders>
              <w:top w:val="nil"/>
              <w:left w:val="nil"/>
              <w:bottom w:val="single" w:sz="4" w:space="0" w:color="auto"/>
              <w:right w:val="single" w:sz="4" w:space="0" w:color="auto"/>
            </w:tcBorders>
            <w:noWrap/>
            <w:vAlign w:val="center"/>
            <w:hideMark/>
          </w:tcPr>
          <w:p w14:paraId="7E8138A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0.0026 </w:t>
            </w:r>
          </w:p>
        </w:tc>
      </w:tr>
      <w:tr w:rsidR="00AA18D9" w:rsidRPr="00AA18D9" w14:paraId="76407B1C"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4B5D003F"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9DF47A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15CCB88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-18.29 </w:t>
            </w:r>
          </w:p>
        </w:tc>
        <w:tc>
          <w:tcPr>
            <w:tcW w:w="960" w:type="dxa"/>
            <w:tcBorders>
              <w:top w:val="nil"/>
              <w:left w:val="nil"/>
              <w:bottom w:val="single" w:sz="4" w:space="0" w:color="auto"/>
              <w:right w:val="single" w:sz="4" w:space="0" w:color="auto"/>
            </w:tcBorders>
            <w:noWrap/>
            <w:vAlign w:val="center"/>
            <w:hideMark/>
          </w:tcPr>
          <w:p w14:paraId="69D0956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-18.76 </w:t>
            </w:r>
          </w:p>
        </w:tc>
        <w:tc>
          <w:tcPr>
            <w:tcW w:w="960" w:type="dxa"/>
            <w:tcBorders>
              <w:top w:val="nil"/>
              <w:left w:val="nil"/>
              <w:bottom w:val="single" w:sz="4" w:space="0" w:color="auto"/>
              <w:right w:val="single" w:sz="4" w:space="0" w:color="auto"/>
            </w:tcBorders>
            <w:noWrap/>
            <w:vAlign w:val="center"/>
            <w:hideMark/>
          </w:tcPr>
          <w:p w14:paraId="020028E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-19.07 </w:t>
            </w:r>
          </w:p>
        </w:tc>
        <w:tc>
          <w:tcPr>
            <w:tcW w:w="960" w:type="dxa"/>
            <w:tcBorders>
              <w:top w:val="nil"/>
              <w:left w:val="nil"/>
              <w:bottom w:val="single" w:sz="4" w:space="0" w:color="auto"/>
              <w:right w:val="single" w:sz="4" w:space="0" w:color="auto"/>
            </w:tcBorders>
            <w:noWrap/>
            <w:vAlign w:val="center"/>
            <w:hideMark/>
          </w:tcPr>
          <w:p w14:paraId="5B2EA86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-19.19 </w:t>
            </w:r>
          </w:p>
        </w:tc>
        <w:tc>
          <w:tcPr>
            <w:tcW w:w="960" w:type="dxa"/>
            <w:tcBorders>
              <w:top w:val="nil"/>
              <w:left w:val="nil"/>
              <w:bottom w:val="single" w:sz="4" w:space="0" w:color="auto"/>
              <w:right w:val="single" w:sz="4" w:space="0" w:color="auto"/>
            </w:tcBorders>
            <w:noWrap/>
            <w:vAlign w:val="center"/>
            <w:hideMark/>
          </w:tcPr>
          <w:p w14:paraId="2800040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-19.54 </w:t>
            </w:r>
          </w:p>
        </w:tc>
        <w:tc>
          <w:tcPr>
            <w:tcW w:w="960" w:type="dxa"/>
            <w:tcBorders>
              <w:top w:val="nil"/>
              <w:left w:val="nil"/>
              <w:bottom w:val="single" w:sz="4" w:space="0" w:color="auto"/>
              <w:right w:val="single" w:sz="4" w:space="0" w:color="auto"/>
            </w:tcBorders>
            <w:noWrap/>
            <w:vAlign w:val="center"/>
            <w:hideMark/>
          </w:tcPr>
          <w:p w14:paraId="23A7C51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-19.87 </w:t>
            </w:r>
          </w:p>
        </w:tc>
      </w:tr>
      <w:tr w:rsidR="00AA18D9" w:rsidRPr="00AA18D9" w14:paraId="67F128B3"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22BFE220"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3652B05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1D43640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0.0579 </w:t>
            </w:r>
          </w:p>
        </w:tc>
        <w:tc>
          <w:tcPr>
            <w:tcW w:w="960" w:type="dxa"/>
            <w:tcBorders>
              <w:top w:val="nil"/>
              <w:left w:val="nil"/>
              <w:bottom w:val="single" w:sz="4" w:space="0" w:color="auto"/>
              <w:right w:val="single" w:sz="4" w:space="0" w:color="auto"/>
            </w:tcBorders>
            <w:noWrap/>
            <w:vAlign w:val="center"/>
            <w:hideMark/>
          </w:tcPr>
          <w:p w14:paraId="3D612E6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0.0373 </w:t>
            </w:r>
          </w:p>
        </w:tc>
        <w:tc>
          <w:tcPr>
            <w:tcW w:w="960" w:type="dxa"/>
            <w:tcBorders>
              <w:top w:val="nil"/>
              <w:left w:val="nil"/>
              <w:bottom w:val="single" w:sz="4" w:space="0" w:color="auto"/>
              <w:right w:val="single" w:sz="4" w:space="0" w:color="auto"/>
            </w:tcBorders>
            <w:noWrap/>
            <w:vAlign w:val="center"/>
            <w:hideMark/>
          </w:tcPr>
          <w:p w14:paraId="543DA7F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0.0366 </w:t>
            </w:r>
          </w:p>
        </w:tc>
        <w:tc>
          <w:tcPr>
            <w:tcW w:w="960" w:type="dxa"/>
            <w:tcBorders>
              <w:top w:val="nil"/>
              <w:left w:val="nil"/>
              <w:bottom w:val="single" w:sz="4" w:space="0" w:color="auto"/>
              <w:right w:val="single" w:sz="4" w:space="0" w:color="auto"/>
            </w:tcBorders>
            <w:noWrap/>
            <w:vAlign w:val="center"/>
            <w:hideMark/>
          </w:tcPr>
          <w:p w14:paraId="5C618F5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0.0664 </w:t>
            </w:r>
          </w:p>
        </w:tc>
        <w:tc>
          <w:tcPr>
            <w:tcW w:w="960" w:type="dxa"/>
            <w:tcBorders>
              <w:top w:val="nil"/>
              <w:left w:val="nil"/>
              <w:bottom w:val="single" w:sz="4" w:space="0" w:color="auto"/>
              <w:right w:val="single" w:sz="4" w:space="0" w:color="auto"/>
            </w:tcBorders>
            <w:noWrap/>
            <w:vAlign w:val="center"/>
            <w:hideMark/>
          </w:tcPr>
          <w:p w14:paraId="25C3CF1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0.0651 </w:t>
            </w:r>
          </w:p>
        </w:tc>
        <w:tc>
          <w:tcPr>
            <w:tcW w:w="960" w:type="dxa"/>
            <w:tcBorders>
              <w:top w:val="nil"/>
              <w:left w:val="nil"/>
              <w:bottom w:val="single" w:sz="4" w:space="0" w:color="auto"/>
              <w:right w:val="single" w:sz="4" w:space="0" w:color="auto"/>
            </w:tcBorders>
            <w:noWrap/>
            <w:vAlign w:val="center"/>
            <w:hideMark/>
          </w:tcPr>
          <w:p w14:paraId="63EBCBA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0.0426 </w:t>
            </w:r>
          </w:p>
        </w:tc>
      </w:tr>
      <w:tr w:rsidR="00AA18D9" w:rsidRPr="00AA18D9" w14:paraId="6EBCF8C0"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9B3431B"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D2221B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01758C6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0.9990 </w:t>
            </w:r>
          </w:p>
        </w:tc>
        <w:tc>
          <w:tcPr>
            <w:tcW w:w="960" w:type="dxa"/>
            <w:tcBorders>
              <w:top w:val="nil"/>
              <w:left w:val="nil"/>
              <w:bottom w:val="single" w:sz="4" w:space="0" w:color="auto"/>
              <w:right w:val="single" w:sz="4" w:space="0" w:color="auto"/>
            </w:tcBorders>
            <w:noWrap/>
            <w:vAlign w:val="center"/>
            <w:hideMark/>
          </w:tcPr>
          <w:p w14:paraId="15983A7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0.9960 </w:t>
            </w:r>
          </w:p>
        </w:tc>
        <w:tc>
          <w:tcPr>
            <w:tcW w:w="960" w:type="dxa"/>
            <w:tcBorders>
              <w:top w:val="nil"/>
              <w:left w:val="nil"/>
              <w:bottom w:val="single" w:sz="4" w:space="0" w:color="auto"/>
              <w:right w:val="single" w:sz="4" w:space="0" w:color="auto"/>
            </w:tcBorders>
            <w:noWrap/>
            <w:vAlign w:val="center"/>
            <w:hideMark/>
          </w:tcPr>
          <w:p w14:paraId="0C07A20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0.9958 </w:t>
            </w:r>
          </w:p>
        </w:tc>
        <w:tc>
          <w:tcPr>
            <w:tcW w:w="960" w:type="dxa"/>
            <w:tcBorders>
              <w:top w:val="nil"/>
              <w:left w:val="nil"/>
              <w:bottom w:val="single" w:sz="4" w:space="0" w:color="auto"/>
              <w:right w:val="single" w:sz="4" w:space="0" w:color="auto"/>
            </w:tcBorders>
            <w:noWrap/>
            <w:vAlign w:val="center"/>
            <w:hideMark/>
          </w:tcPr>
          <w:p w14:paraId="1BE0A24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0.9998 </w:t>
            </w:r>
          </w:p>
        </w:tc>
        <w:tc>
          <w:tcPr>
            <w:tcW w:w="960" w:type="dxa"/>
            <w:tcBorders>
              <w:top w:val="nil"/>
              <w:left w:val="nil"/>
              <w:bottom w:val="single" w:sz="4" w:space="0" w:color="auto"/>
              <w:right w:val="single" w:sz="4" w:space="0" w:color="auto"/>
            </w:tcBorders>
            <w:noWrap/>
            <w:vAlign w:val="center"/>
            <w:hideMark/>
          </w:tcPr>
          <w:p w14:paraId="13BD6B6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0.9995 </w:t>
            </w:r>
          </w:p>
        </w:tc>
        <w:tc>
          <w:tcPr>
            <w:tcW w:w="960" w:type="dxa"/>
            <w:tcBorders>
              <w:top w:val="nil"/>
              <w:left w:val="nil"/>
              <w:bottom w:val="single" w:sz="4" w:space="0" w:color="auto"/>
              <w:right w:val="single" w:sz="4" w:space="0" w:color="auto"/>
            </w:tcBorders>
            <w:noWrap/>
            <w:vAlign w:val="center"/>
            <w:hideMark/>
          </w:tcPr>
          <w:p w14:paraId="64CEDB3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0.9974 </w:t>
            </w:r>
          </w:p>
        </w:tc>
      </w:tr>
      <w:tr w:rsidR="00AA18D9" w:rsidRPr="00AA18D9" w14:paraId="49C099B6"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29FDA94"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2991514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46E8181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-19.08 </w:t>
            </w:r>
          </w:p>
        </w:tc>
        <w:tc>
          <w:tcPr>
            <w:tcW w:w="960" w:type="dxa"/>
            <w:tcBorders>
              <w:top w:val="nil"/>
              <w:left w:val="nil"/>
              <w:bottom w:val="single" w:sz="4" w:space="0" w:color="auto"/>
              <w:right w:val="single" w:sz="4" w:space="0" w:color="auto"/>
            </w:tcBorders>
            <w:noWrap/>
            <w:vAlign w:val="center"/>
            <w:hideMark/>
          </w:tcPr>
          <w:p w14:paraId="50F1EC0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-19.39 </w:t>
            </w:r>
          </w:p>
        </w:tc>
        <w:tc>
          <w:tcPr>
            <w:tcW w:w="960" w:type="dxa"/>
            <w:tcBorders>
              <w:top w:val="nil"/>
              <w:left w:val="nil"/>
              <w:bottom w:val="single" w:sz="4" w:space="0" w:color="auto"/>
              <w:right w:val="single" w:sz="4" w:space="0" w:color="auto"/>
            </w:tcBorders>
            <w:noWrap/>
            <w:vAlign w:val="center"/>
            <w:hideMark/>
          </w:tcPr>
          <w:p w14:paraId="6BF873B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-19.80 </w:t>
            </w:r>
          </w:p>
        </w:tc>
        <w:tc>
          <w:tcPr>
            <w:tcW w:w="960" w:type="dxa"/>
            <w:tcBorders>
              <w:top w:val="nil"/>
              <w:left w:val="nil"/>
              <w:bottom w:val="single" w:sz="4" w:space="0" w:color="auto"/>
              <w:right w:val="single" w:sz="4" w:space="0" w:color="auto"/>
            </w:tcBorders>
            <w:noWrap/>
            <w:vAlign w:val="center"/>
            <w:hideMark/>
          </w:tcPr>
          <w:p w14:paraId="357B8BD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-19.99 </w:t>
            </w:r>
          </w:p>
        </w:tc>
        <w:tc>
          <w:tcPr>
            <w:tcW w:w="960" w:type="dxa"/>
            <w:tcBorders>
              <w:top w:val="nil"/>
              <w:left w:val="nil"/>
              <w:bottom w:val="single" w:sz="4" w:space="0" w:color="auto"/>
              <w:right w:val="single" w:sz="4" w:space="0" w:color="auto"/>
            </w:tcBorders>
            <w:noWrap/>
            <w:vAlign w:val="center"/>
            <w:hideMark/>
          </w:tcPr>
          <w:p w14:paraId="5FB0B40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-20.32 </w:t>
            </w:r>
          </w:p>
        </w:tc>
        <w:tc>
          <w:tcPr>
            <w:tcW w:w="960" w:type="dxa"/>
            <w:tcBorders>
              <w:top w:val="nil"/>
              <w:left w:val="nil"/>
              <w:bottom w:val="single" w:sz="4" w:space="0" w:color="auto"/>
              <w:right w:val="single" w:sz="4" w:space="0" w:color="auto"/>
            </w:tcBorders>
            <w:noWrap/>
            <w:vAlign w:val="center"/>
            <w:hideMark/>
          </w:tcPr>
          <w:p w14:paraId="18F6A91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-20.54 </w:t>
            </w:r>
          </w:p>
        </w:tc>
      </w:tr>
      <w:tr w:rsidR="00AA18D9" w:rsidRPr="00AA18D9" w14:paraId="675AB3B3"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7CD5BF38"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lastRenderedPageBreak/>
              <w:t xml:space="preserve">　</w:t>
            </w:r>
          </w:p>
        </w:tc>
        <w:tc>
          <w:tcPr>
            <w:tcW w:w="1268" w:type="dxa"/>
            <w:tcBorders>
              <w:top w:val="nil"/>
              <w:left w:val="nil"/>
              <w:bottom w:val="single" w:sz="4" w:space="0" w:color="auto"/>
              <w:right w:val="single" w:sz="4" w:space="0" w:color="auto"/>
            </w:tcBorders>
            <w:noWrap/>
            <w:vAlign w:val="center"/>
            <w:hideMark/>
          </w:tcPr>
          <w:p w14:paraId="2F15BAF6"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6FB22D5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3.8015 </w:t>
            </w:r>
          </w:p>
        </w:tc>
        <w:tc>
          <w:tcPr>
            <w:tcW w:w="960" w:type="dxa"/>
            <w:tcBorders>
              <w:top w:val="nil"/>
              <w:left w:val="nil"/>
              <w:bottom w:val="single" w:sz="4" w:space="0" w:color="auto"/>
              <w:right w:val="single" w:sz="4" w:space="0" w:color="auto"/>
            </w:tcBorders>
            <w:noWrap/>
            <w:vAlign w:val="center"/>
            <w:hideMark/>
          </w:tcPr>
          <w:p w14:paraId="2181F80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3.9778 </w:t>
            </w:r>
          </w:p>
        </w:tc>
        <w:tc>
          <w:tcPr>
            <w:tcW w:w="960" w:type="dxa"/>
            <w:tcBorders>
              <w:top w:val="nil"/>
              <w:left w:val="nil"/>
              <w:bottom w:val="single" w:sz="4" w:space="0" w:color="auto"/>
              <w:right w:val="single" w:sz="4" w:space="0" w:color="auto"/>
            </w:tcBorders>
            <w:noWrap/>
            <w:vAlign w:val="center"/>
            <w:hideMark/>
          </w:tcPr>
          <w:p w14:paraId="1215495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4.1423 </w:t>
            </w:r>
          </w:p>
        </w:tc>
        <w:tc>
          <w:tcPr>
            <w:tcW w:w="960" w:type="dxa"/>
            <w:tcBorders>
              <w:top w:val="nil"/>
              <w:left w:val="nil"/>
              <w:bottom w:val="single" w:sz="4" w:space="0" w:color="auto"/>
              <w:right w:val="single" w:sz="4" w:space="0" w:color="auto"/>
            </w:tcBorders>
            <w:noWrap/>
            <w:vAlign w:val="center"/>
            <w:hideMark/>
          </w:tcPr>
          <w:p w14:paraId="55AA45F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4.3328 </w:t>
            </w:r>
          </w:p>
        </w:tc>
        <w:tc>
          <w:tcPr>
            <w:tcW w:w="960" w:type="dxa"/>
            <w:tcBorders>
              <w:top w:val="nil"/>
              <w:left w:val="nil"/>
              <w:bottom w:val="single" w:sz="4" w:space="0" w:color="auto"/>
              <w:right w:val="single" w:sz="4" w:space="0" w:color="auto"/>
            </w:tcBorders>
            <w:noWrap/>
            <w:vAlign w:val="center"/>
            <w:hideMark/>
          </w:tcPr>
          <w:p w14:paraId="004A447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4.5315 </w:t>
            </w:r>
          </w:p>
        </w:tc>
        <w:tc>
          <w:tcPr>
            <w:tcW w:w="960" w:type="dxa"/>
            <w:tcBorders>
              <w:top w:val="nil"/>
              <w:left w:val="nil"/>
              <w:bottom w:val="single" w:sz="4" w:space="0" w:color="auto"/>
              <w:right w:val="single" w:sz="4" w:space="0" w:color="auto"/>
            </w:tcBorders>
            <w:noWrap/>
            <w:vAlign w:val="center"/>
            <w:hideMark/>
          </w:tcPr>
          <w:p w14:paraId="3C320E4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4.6970 </w:t>
            </w:r>
          </w:p>
        </w:tc>
      </w:tr>
      <w:tr w:rsidR="00AA18D9" w:rsidRPr="00AA18D9" w14:paraId="50356FD7"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1DACD690"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0AB0017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1D342F8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0.9965 </w:t>
            </w:r>
          </w:p>
        </w:tc>
        <w:tc>
          <w:tcPr>
            <w:tcW w:w="960" w:type="dxa"/>
            <w:tcBorders>
              <w:top w:val="nil"/>
              <w:left w:val="nil"/>
              <w:bottom w:val="single" w:sz="4" w:space="0" w:color="auto"/>
              <w:right w:val="single" w:sz="4" w:space="0" w:color="auto"/>
            </w:tcBorders>
            <w:noWrap/>
            <w:vAlign w:val="center"/>
            <w:hideMark/>
          </w:tcPr>
          <w:p w14:paraId="76113CD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0.9967 </w:t>
            </w:r>
          </w:p>
        </w:tc>
        <w:tc>
          <w:tcPr>
            <w:tcW w:w="960" w:type="dxa"/>
            <w:tcBorders>
              <w:top w:val="nil"/>
              <w:left w:val="nil"/>
              <w:bottom w:val="single" w:sz="4" w:space="0" w:color="auto"/>
              <w:right w:val="single" w:sz="4" w:space="0" w:color="auto"/>
            </w:tcBorders>
            <w:noWrap/>
            <w:vAlign w:val="center"/>
            <w:hideMark/>
          </w:tcPr>
          <w:p w14:paraId="0E56FCC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0.9962 </w:t>
            </w:r>
          </w:p>
        </w:tc>
        <w:tc>
          <w:tcPr>
            <w:tcW w:w="960" w:type="dxa"/>
            <w:tcBorders>
              <w:top w:val="nil"/>
              <w:left w:val="nil"/>
              <w:bottom w:val="single" w:sz="4" w:space="0" w:color="auto"/>
              <w:right w:val="single" w:sz="4" w:space="0" w:color="auto"/>
            </w:tcBorders>
            <w:noWrap/>
            <w:vAlign w:val="center"/>
            <w:hideMark/>
          </w:tcPr>
          <w:p w14:paraId="3A2C835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0.9962 </w:t>
            </w:r>
          </w:p>
        </w:tc>
        <w:tc>
          <w:tcPr>
            <w:tcW w:w="960" w:type="dxa"/>
            <w:tcBorders>
              <w:top w:val="nil"/>
              <w:left w:val="nil"/>
              <w:bottom w:val="single" w:sz="4" w:space="0" w:color="auto"/>
              <w:right w:val="single" w:sz="4" w:space="0" w:color="auto"/>
            </w:tcBorders>
            <w:noWrap/>
            <w:vAlign w:val="center"/>
            <w:hideMark/>
          </w:tcPr>
          <w:p w14:paraId="58B8402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0.9960 </w:t>
            </w:r>
          </w:p>
        </w:tc>
        <w:tc>
          <w:tcPr>
            <w:tcW w:w="960" w:type="dxa"/>
            <w:tcBorders>
              <w:top w:val="nil"/>
              <w:left w:val="nil"/>
              <w:bottom w:val="single" w:sz="4" w:space="0" w:color="auto"/>
              <w:right w:val="single" w:sz="4" w:space="0" w:color="auto"/>
            </w:tcBorders>
            <w:noWrap/>
            <w:vAlign w:val="center"/>
            <w:hideMark/>
          </w:tcPr>
          <w:p w14:paraId="2F8303C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0.9961 </w:t>
            </w:r>
          </w:p>
        </w:tc>
      </w:tr>
      <w:tr w:rsidR="00AA18D9" w:rsidRPr="00AA18D9" w14:paraId="21E0CF17"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D1076EE"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6BAF4A8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3ECBBEA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0.0019 </w:t>
            </w:r>
          </w:p>
        </w:tc>
        <w:tc>
          <w:tcPr>
            <w:tcW w:w="960" w:type="dxa"/>
            <w:tcBorders>
              <w:top w:val="nil"/>
              <w:left w:val="nil"/>
              <w:bottom w:val="single" w:sz="4" w:space="0" w:color="auto"/>
              <w:right w:val="single" w:sz="4" w:space="0" w:color="auto"/>
            </w:tcBorders>
            <w:noWrap/>
            <w:vAlign w:val="center"/>
            <w:hideMark/>
          </w:tcPr>
          <w:p w14:paraId="295D751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0.0028 </w:t>
            </w:r>
          </w:p>
        </w:tc>
        <w:tc>
          <w:tcPr>
            <w:tcW w:w="960" w:type="dxa"/>
            <w:tcBorders>
              <w:top w:val="nil"/>
              <w:left w:val="nil"/>
              <w:bottom w:val="single" w:sz="4" w:space="0" w:color="auto"/>
              <w:right w:val="single" w:sz="4" w:space="0" w:color="auto"/>
            </w:tcBorders>
            <w:noWrap/>
            <w:vAlign w:val="center"/>
            <w:hideMark/>
          </w:tcPr>
          <w:p w14:paraId="0160DEB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0.0026 </w:t>
            </w:r>
          </w:p>
        </w:tc>
        <w:tc>
          <w:tcPr>
            <w:tcW w:w="960" w:type="dxa"/>
            <w:tcBorders>
              <w:top w:val="nil"/>
              <w:left w:val="nil"/>
              <w:bottom w:val="single" w:sz="4" w:space="0" w:color="auto"/>
              <w:right w:val="single" w:sz="4" w:space="0" w:color="auto"/>
            </w:tcBorders>
            <w:noWrap/>
            <w:vAlign w:val="center"/>
            <w:hideMark/>
          </w:tcPr>
          <w:p w14:paraId="7C4C447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0.0021 </w:t>
            </w:r>
          </w:p>
        </w:tc>
        <w:tc>
          <w:tcPr>
            <w:tcW w:w="960" w:type="dxa"/>
            <w:tcBorders>
              <w:top w:val="nil"/>
              <w:left w:val="nil"/>
              <w:bottom w:val="single" w:sz="4" w:space="0" w:color="auto"/>
              <w:right w:val="single" w:sz="4" w:space="0" w:color="auto"/>
            </w:tcBorders>
            <w:noWrap/>
            <w:vAlign w:val="center"/>
            <w:hideMark/>
          </w:tcPr>
          <w:p w14:paraId="14EBF92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0.0027 </w:t>
            </w:r>
          </w:p>
        </w:tc>
        <w:tc>
          <w:tcPr>
            <w:tcW w:w="960" w:type="dxa"/>
            <w:tcBorders>
              <w:top w:val="nil"/>
              <w:left w:val="nil"/>
              <w:bottom w:val="single" w:sz="4" w:space="0" w:color="auto"/>
              <w:right w:val="single" w:sz="4" w:space="0" w:color="auto"/>
            </w:tcBorders>
            <w:noWrap/>
            <w:vAlign w:val="center"/>
            <w:hideMark/>
          </w:tcPr>
          <w:p w14:paraId="3BC223B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0.0023 </w:t>
            </w:r>
          </w:p>
        </w:tc>
      </w:tr>
      <w:tr w:rsidR="00AA18D9" w:rsidRPr="00AA18D9" w14:paraId="6E7766E7"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48757441"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CF9C5B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7522F11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-20.23 </w:t>
            </w:r>
          </w:p>
        </w:tc>
        <w:tc>
          <w:tcPr>
            <w:tcW w:w="960" w:type="dxa"/>
            <w:tcBorders>
              <w:top w:val="nil"/>
              <w:left w:val="nil"/>
              <w:bottom w:val="single" w:sz="4" w:space="0" w:color="auto"/>
              <w:right w:val="single" w:sz="4" w:space="0" w:color="auto"/>
            </w:tcBorders>
            <w:noWrap/>
            <w:vAlign w:val="center"/>
            <w:hideMark/>
          </w:tcPr>
          <w:p w14:paraId="588809F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-20.53 </w:t>
            </w:r>
          </w:p>
        </w:tc>
        <w:tc>
          <w:tcPr>
            <w:tcW w:w="960" w:type="dxa"/>
            <w:tcBorders>
              <w:top w:val="nil"/>
              <w:left w:val="nil"/>
              <w:bottom w:val="single" w:sz="4" w:space="0" w:color="auto"/>
              <w:right w:val="single" w:sz="4" w:space="0" w:color="auto"/>
            </w:tcBorders>
            <w:noWrap/>
            <w:vAlign w:val="center"/>
            <w:hideMark/>
          </w:tcPr>
          <w:p w14:paraId="75F370C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-20.93 </w:t>
            </w:r>
          </w:p>
        </w:tc>
        <w:tc>
          <w:tcPr>
            <w:tcW w:w="960" w:type="dxa"/>
            <w:tcBorders>
              <w:top w:val="nil"/>
              <w:left w:val="nil"/>
              <w:bottom w:val="single" w:sz="4" w:space="0" w:color="auto"/>
              <w:right w:val="single" w:sz="4" w:space="0" w:color="auto"/>
            </w:tcBorders>
            <w:noWrap/>
            <w:vAlign w:val="center"/>
            <w:hideMark/>
          </w:tcPr>
          <w:p w14:paraId="173B05B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-21.31 </w:t>
            </w:r>
          </w:p>
        </w:tc>
        <w:tc>
          <w:tcPr>
            <w:tcW w:w="960" w:type="dxa"/>
            <w:tcBorders>
              <w:top w:val="nil"/>
              <w:left w:val="nil"/>
              <w:bottom w:val="single" w:sz="4" w:space="0" w:color="auto"/>
              <w:right w:val="single" w:sz="4" w:space="0" w:color="auto"/>
            </w:tcBorders>
            <w:noWrap/>
            <w:vAlign w:val="center"/>
            <w:hideMark/>
          </w:tcPr>
          <w:p w14:paraId="4E56518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-21.62 </w:t>
            </w:r>
          </w:p>
        </w:tc>
        <w:tc>
          <w:tcPr>
            <w:tcW w:w="960" w:type="dxa"/>
            <w:tcBorders>
              <w:top w:val="nil"/>
              <w:left w:val="nil"/>
              <w:bottom w:val="single" w:sz="4" w:space="0" w:color="auto"/>
              <w:right w:val="single" w:sz="4" w:space="0" w:color="auto"/>
            </w:tcBorders>
            <w:noWrap/>
            <w:vAlign w:val="center"/>
            <w:hideMark/>
          </w:tcPr>
          <w:p w14:paraId="6081CBE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-21.94 </w:t>
            </w:r>
          </w:p>
        </w:tc>
      </w:tr>
      <w:tr w:rsidR="00AA18D9" w:rsidRPr="00AA18D9" w14:paraId="088832A5"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75B3A8E5"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0863588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6646CAF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0.0444 </w:t>
            </w:r>
          </w:p>
        </w:tc>
        <w:tc>
          <w:tcPr>
            <w:tcW w:w="960" w:type="dxa"/>
            <w:tcBorders>
              <w:top w:val="nil"/>
              <w:left w:val="nil"/>
              <w:bottom w:val="single" w:sz="4" w:space="0" w:color="auto"/>
              <w:right w:val="single" w:sz="4" w:space="0" w:color="auto"/>
            </w:tcBorders>
            <w:noWrap/>
            <w:vAlign w:val="center"/>
            <w:hideMark/>
          </w:tcPr>
          <w:p w14:paraId="44E6375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0.0379 </w:t>
            </w:r>
          </w:p>
        </w:tc>
        <w:tc>
          <w:tcPr>
            <w:tcW w:w="960" w:type="dxa"/>
            <w:tcBorders>
              <w:top w:val="nil"/>
              <w:left w:val="nil"/>
              <w:bottom w:val="single" w:sz="4" w:space="0" w:color="auto"/>
              <w:right w:val="single" w:sz="4" w:space="0" w:color="auto"/>
            </w:tcBorders>
            <w:noWrap/>
            <w:vAlign w:val="center"/>
            <w:hideMark/>
          </w:tcPr>
          <w:p w14:paraId="4EE68A0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0.0397 </w:t>
            </w:r>
          </w:p>
        </w:tc>
        <w:tc>
          <w:tcPr>
            <w:tcW w:w="960" w:type="dxa"/>
            <w:tcBorders>
              <w:top w:val="nil"/>
              <w:left w:val="nil"/>
              <w:bottom w:val="single" w:sz="4" w:space="0" w:color="auto"/>
              <w:right w:val="single" w:sz="4" w:space="0" w:color="auto"/>
            </w:tcBorders>
            <w:noWrap/>
            <w:vAlign w:val="center"/>
            <w:hideMark/>
          </w:tcPr>
          <w:p w14:paraId="7D4A24E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0.0465 </w:t>
            </w:r>
          </w:p>
        </w:tc>
        <w:tc>
          <w:tcPr>
            <w:tcW w:w="960" w:type="dxa"/>
            <w:tcBorders>
              <w:top w:val="nil"/>
              <w:left w:val="nil"/>
              <w:bottom w:val="single" w:sz="4" w:space="0" w:color="auto"/>
              <w:right w:val="single" w:sz="4" w:space="0" w:color="auto"/>
            </w:tcBorders>
            <w:noWrap/>
            <w:vAlign w:val="center"/>
            <w:hideMark/>
          </w:tcPr>
          <w:p w14:paraId="2077980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0.0440 </w:t>
            </w:r>
          </w:p>
        </w:tc>
        <w:tc>
          <w:tcPr>
            <w:tcW w:w="960" w:type="dxa"/>
            <w:tcBorders>
              <w:top w:val="nil"/>
              <w:left w:val="nil"/>
              <w:bottom w:val="single" w:sz="4" w:space="0" w:color="auto"/>
              <w:right w:val="single" w:sz="4" w:space="0" w:color="auto"/>
            </w:tcBorders>
            <w:noWrap/>
            <w:vAlign w:val="center"/>
            <w:hideMark/>
          </w:tcPr>
          <w:p w14:paraId="270F143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0.0521 </w:t>
            </w:r>
          </w:p>
        </w:tc>
      </w:tr>
      <w:tr w:rsidR="00AA18D9" w:rsidRPr="00AA18D9" w14:paraId="5ED6B129"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C0B862E"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1127934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364A4C0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0.9971 </w:t>
            </w:r>
          </w:p>
        </w:tc>
        <w:tc>
          <w:tcPr>
            <w:tcW w:w="960" w:type="dxa"/>
            <w:tcBorders>
              <w:top w:val="nil"/>
              <w:left w:val="nil"/>
              <w:bottom w:val="single" w:sz="4" w:space="0" w:color="auto"/>
              <w:right w:val="single" w:sz="4" w:space="0" w:color="auto"/>
            </w:tcBorders>
            <w:noWrap/>
            <w:vAlign w:val="center"/>
            <w:hideMark/>
          </w:tcPr>
          <w:p w14:paraId="5B53BA0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0.9955 </w:t>
            </w:r>
          </w:p>
        </w:tc>
        <w:tc>
          <w:tcPr>
            <w:tcW w:w="960" w:type="dxa"/>
            <w:tcBorders>
              <w:top w:val="nil"/>
              <w:left w:val="nil"/>
              <w:bottom w:val="single" w:sz="4" w:space="0" w:color="auto"/>
              <w:right w:val="single" w:sz="4" w:space="0" w:color="auto"/>
            </w:tcBorders>
            <w:noWrap/>
            <w:vAlign w:val="center"/>
            <w:hideMark/>
          </w:tcPr>
          <w:p w14:paraId="36157B2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0.9951 </w:t>
            </w:r>
          </w:p>
        </w:tc>
        <w:tc>
          <w:tcPr>
            <w:tcW w:w="960" w:type="dxa"/>
            <w:tcBorders>
              <w:top w:val="nil"/>
              <w:left w:val="nil"/>
              <w:bottom w:val="single" w:sz="4" w:space="0" w:color="auto"/>
              <w:right w:val="single" w:sz="4" w:space="0" w:color="auto"/>
            </w:tcBorders>
            <w:noWrap/>
            <w:vAlign w:val="center"/>
            <w:hideMark/>
          </w:tcPr>
          <w:p w14:paraId="71239A9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0.9958 </w:t>
            </w:r>
          </w:p>
        </w:tc>
        <w:tc>
          <w:tcPr>
            <w:tcW w:w="960" w:type="dxa"/>
            <w:tcBorders>
              <w:top w:val="nil"/>
              <w:left w:val="nil"/>
              <w:bottom w:val="single" w:sz="4" w:space="0" w:color="auto"/>
              <w:right w:val="single" w:sz="4" w:space="0" w:color="auto"/>
            </w:tcBorders>
            <w:noWrap/>
            <w:vAlign w:val="center"/>
            <w:hideMark/>
          </w:tcPr>
          <w:p w14:paraId="7DEE1E2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0.9953 </w:t>
            </w:r>
          </w:p>
        </w:tc>
        <w:tc>
          <w:tcPr>
            <w:tcW w:w="960" w:type="dxa"/>
            <w:tcBorders>
              <w:top w:val="nil"/>
              <w:left w:val="nil"/>
              <w:bottom w:val="single" w:sz="4" w:space="0" w:color="auto"/>
              <w:right w:val="single" w:sz="4" w:space="0" w:color="auto"/>
            </w:tcBorders>
            <w:noWrap/>
            <w:vAlign w:val="center"/>
            <w:hideMark/>
          </w:tcPr>
          <w:p w14:paraId="330841F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0.9968 </w:t>
            </w:r>
          </w:p>
        </w:tc>
      </w:tr>
      <w:tr w:rsidR="00AA18D9" w:rsidRPr="00AA18D9" w14:paraId="1C5FF06C"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D576056"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C17B96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45308F7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-21.05 </w:t>
            </w:r>
          </w:p>
        </w:tc>
        <w:tc>
          <w:tcPr>
            <w:tcW w:w="960" w:type="dxa"/>
            <w:tcBorders>
              <w:top w:val="nil"/>
              <w:left w:val="nil"/>
              <w:bottom w:val="single" w:sz="4" w:space="0" w:color="auto"/>
              <w:right w:val="single" w:sz="4" w:space="0" w:color="auto"/>
            </w:tcBorders>
            <w:noWrap/>
            <w:vAlign w:val="center"/>
            <w:hideMark/>
          </w:tcPr>
          <w:p w14:paraId="72FD9DE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-21.30 </w:t>
            </w:r>
          </w:p>
        </w:tc>
        <w:tc>
          <w:tcPr>
            <w:tcW w:w="960" w:type="dxa"/>
            <w:tcBorders>
              <w:top w:val="nil"/>
              <w:left w:val="nil"/>
              <w:bottom w:val="single" w:sz="4" w:space="0" w:color="auto"/>
              <w:right w:val="single" w:sz="4" w:space="0" w:color="auto"/>
            </w:tcBorders>
            <w:noWrap/>
            <w:vAlign w:val="center"/>
            <w:hideMark/>
          </w:tcPr>
          <w:p w14:paraId="069F8B8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-21.66 </w:t>
            </w:r>
          </w:p>
        </w:tc>
        <w:tc>
          <w:tcPr>
            <w:tcW w:w="960" w:type="dxa"/>
            <w:tcBorders>
              <w:top w:val="nil"/>
              <w:left w:val="nil"/>
              <w:bottom w:val="single" w:sz="4" w:space="0" w:color="auto"/>
              <w:right w:val="single" w:sz="4" w:space="0" w:color="auto"/>
            </w:tcBorders>
            <w:noWrap/>
            <w:vAlign w:val="center"/>
            <w:hideMark/>
          </w:tcPr>
          <w:p w14:paraId="31B9519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-22.04 </w:t>
            </w:r>
          </w:p>
        </w:tc>
        <w:tc>
          <w:tcPr>
            <w:tcW w:w="960" w:type="dxa"/>
            <w:tcBorders>
              <w:top w:val="nil"/>
              <w:left w:val="nil"/>
              <w:bottom w:val="single" w:sz="4" w:space="0" w:color="auto"/>
              <w:right w:val="single" w:sz="4" w:space="0" w:color="auto"/>
            </w:tcBorders>
            <w:noWrap/>
            <w:vAlign w:val="center"/>
            <w:hideMark/>
          </w:tcPr>
          <w:p w14:paraId="2D7C4F5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-22.34 </w:t>
            </w:r>
          </w:p>
        </w:tc>
        <w:tc>
          <w:tcPr>
            <w:tcW w:w="960" w:type="dxa"/>
            <w:tcBorders>
              <w:top w:val="nil"/>
              <w:left w:val="nil"/>
              <w:bottom w:val="single" w:sz="4" w:space="0" w:color="auto"/>
              <w:right w:val="single" w:sz="4" w:space="0" w:color="auto"/>
            </w:tcBorders>
            <w:noWrap/>
            <w:vAlign w:val="center"/>
            <w:hideMark/>
          </w:tcPr>
          <w:p w14:paraId="14FBD67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-22.82 </w:t>
            </w:r>
          </w:p>
        </w:tc>
      </w:tr>
      <w:tr w:rsidR="00AA18D9" w:rsidRPr="00AA18D9" w14:paraId="0540B6C5" w14:textId="77777777" w:rsidTr="00AA18D9">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27971A81"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r w:rsidRPr="00AA18D9">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6AE09456"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44A7A06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4.8607 </w:t>
            </w:r>
          </w:p>
        </w:tc>
        <w:tc>
          <w:tcPr>
            <w:tcW w:w="960" w:type="dxa"/>
            <w:tcBorders>
              <w:top w:val="nil"/>
              <w:left w:val="nil"/>
              <w:bottom w:val="single" w:sz="4" w:space="0" w:color="auto"/>
              <w:right w:val="single" w:sz="4" w:space="0" w:color="auto"/>
            </w:tcBorders>
            <w:noWrap/>
            <w:vAlign w:val="center"/>
            <w:hideMark/>
          </w:tcPr>
          <w:p w14:paraId="6DC15E5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5.0507 </w:t>
            </w:r>
          </w:p>
        </w:tc>
        <w:tc>
          <w:tcPr>
            <w:tcW w:w="960" w:type="dxa"/>
            <w:tcBorders>
              <w:top w:val="nil"/>
              <w:left w:val="nil"/>
              <w:bottom w:val="single" w:sz="4" w:space="0" w:color="auto"/>
              <w:right w:val="single" w:sz="4" w:space="0" w:color="auto"/>
            </w:tcBorders>
            <w:noWrap/>
            <w:vAlign w:val="center"/>
            <w:hideMark/>
          </w:tcPr>
          <w:p w14:paraId="2E4C2D8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5.2729 </w:t>
            </w:r>
          </w:p>
        </w:tc>
        <w:tc>
          <w:tcPr>
            <w:tcW w:w="960" w:type="dxa"/>
            <w:tcBorders>
              <w:top w:val="nil"/>
              <w:left w:val="nil"/>
              <w:bottom w:val="single" w:sz="4" w:space="0" w:color="auto"/>
              <w:right w:val="single" w:sz="4" w:space="0" w:color="auto"/>
            </w:tcBorders>
            <w:noWrap/>
            <w:vAlign w:val="center"/>
            <w:hideMark/>
          </w:tcPr>
          <w:p w14:paraId="3B7B87A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5.4545 </w:t>
            </w:r>
          </w:p>
        </w:tc>
        <w:tc>
          <w:tcPr>
            <w:tcW w:w="960" w:type="dxa"/>
            <w:tcBorders>
              <w:top w:val="nil"/>
              <w:left w:val="nil"/>
              <w:bottom w:val="single" w:sz="4" w:space="0" w:color="auto"/>
              <w:right w:val="single" w:sz="4" w:space="0" w:color="auto"/>
            </w:tcBorders>
            <w:noWrap/>
            <w:vAlign w:val="center"/>
            <w:hideMark/>
          </w:tcPr>
          <w:p w14:paraId="0D101C4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5.6523 </w:t>
            </w:r>
          </w:p>
        </w:tc>
        <w:tc>
          <w:tcPr>
            <w:tcW w:w="960" w:type="dxa"/>
            <w:tcBorders>
              <w:top w:val="nil"/>
              <w:left w:val="nil"/>
              <w:bottom w:val="single" w:sz="4" w:space="0" w:color="auto"/>
              <w:right w:val="single" w:sz="4" w:space="0" w:color="auto"/>
            </w:tcBorders>
            <w:noWrap/>
            <w:vAlign w:val="center"/>
            <w:hideMark/>
          </w:tcPr>
          <w:p w14:paraId="3E19F7B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0EC52F97"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1EB05924"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6E588F0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5674987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0.9960 </w:t>
            </w:r>
          </w:p>
        </w:tc>
        <w:tc>
          <w:tcPr>
            <w:tcW w:w="960" w:type="dxa"/>
            <w:tcBorders>
              <w:top w:val="nil"/>
              <w:left w:val="nil"/>
              <w:bottom w:val="single" w:sz="4" w:space="0" w:color="auto"/>
              <w:right w:val="single" w:sz="4" w:space="0" w:color="auto"/>
            </w:tcBorders>
            <w:noWrap/>
            <w:vAlign w:val="center"/>
            <w:hideMark/>
          </w:tcPr>
          <w:p w14:paraId="52094C9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0.9956 </w:t>
            </w:r>
          </w:p>
        </w:tc>
        <w:tc>
          <w:tcPr>
            <w:tcW w:w="960" w:type="dxa"/>
            <w:tcBorders>
              <w:top w:val="nil"/>
              <w:left w:val="nil"/>
              <w:bottom w:val="single" w:sz="4" w:space="0" w:color="auto"/>
              <w:right w:val="single" w:sz="4" w:space="0" w:color="auto"/>
            </w:tcBorders>
            <w:noWrap/>
            <w:vAlign w:val="center"/>
            <w:hideMark/>
          </w:tcPr>
          <w:p w14:paraId="49CB39E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0.9954 </w:t>
            </w:r>
          </w:p>
        </w:tc>
        <w:tc>
          <w:tcPr>
            <w:tcW w:w="960" w:type="dxa"/>
            <w:tcBorders>
              <w:top w:val="nil"/>
              <w:left w:val="nil"/>
              <w:bottom w:val="single" w:sz="4" w:space="0" w:color="auto"/>
              <w:right w:val="single" w:sz="4" w:space="0" w:color="auto"/>
            </w:tcBorders>
            <w:noWrap/>
            <w:vAlign w:val="center"/>
            <w:hideMark/>
          </w:tcPr>
          <w:p w14:paraId="1478597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0.9953 </w:t>
            </w:r>
          </w:p>
        </w:tc>
        <w:tc>
          <w:tcPr>
            <w:tcW w:w="960" w:type="dxa"/>
            <w:tcBorders>
              <w:top w:val="nil"/>
              <w:left w:val="nil"/>
              <w:bottom w:val="single" w:sz="4" w:space="0" w:color="auto"/>
              <w:right w:val="single" w:sz="4" w:space="0" w:color="auto"/>
            </w:tcBorders>
            <w:noWrap/>
            <w:vAlign w:val="center"/>
            <w:hideMark/>
          </w:tcPr>
          <w:p w14:paraId="680CCCD8"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0.9941 </w:t>
            </w:r>
          </w:p>
        </w:tc>
        <w:tc>
          <w:tcPr>
            <w:tcW w:w="960" w:type="dxa"/>
            <w:tcBorders>
              <w:top w:val="nil"/>
              <w:left w:val="nil"/>
              <w:bottom w:val="single" w:sz="4" w:space="0" w:color="auto"/>
              <w:right w:val="single" w:sz="4" w:space="0" w:color="auto"/>
            </w:tcBorders>
            <w:noWrap/>
            <w:vAlign w:val="center"/>
            <w:hideMark/>
          </w:tcPr>
          <w:p w14:paraId="4E1B7786"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1F738809"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3DBF7A83"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5CBD87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283B53A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0.0034 </w:t>
            </w:r>
          </w:p>
        </w:tc>
        <w:tc>
          <w:tcPr>
            <w:tcW w:w="960" w:type="dxa"/>
            <w:tcBorders>
              <w:top w:val="nil"/>
              <w:left w:val="nil"/>
              <w:bottom w:val="single" w:sz="4" w:space="0" w:color="auto"/>
              <w:right w:val="single" w:sz="4" w:space="0" w:color="auto"/>
            </w:tcBorders>
            <w:noWrap/>
            <w:vAlign w:val="center"/>
            <w:hideMark/>
          </w:tcPr>
          <w:p w14:paraId="0703DC3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0.0042 </w:t>
            </w:r>
          </w:p>
        </w:tc>
        <w:tc>
          <w:tcPr>
            <w:tcW w:w="960" w:type="dxa"/>
            <w:tcBorders>
              <w:top w:val="nil"/>
              <w:left w:val="nil"/>
              <w:bottom w:val="single" w:sz="4" w:space="0" w:color="auto"/>
              <w:right w:val="single" w:sz="4" w:space="0" w:color="auto"/>
            </w:tcBorders>
            <w:noWrap/>
            <w:vAlign w:val="center"/>
            <w:hideMark/>
          </w:tcPr>
          <w:p w14:paraId="3A251C6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0.0073 </w:t>
            </w:r>
          </w:p>
        </w:tc>
        <w:tc>
          <w:tcPr>
            <w:tcW w:w="960" w:type="dxa"/>
            <w:tcBorders>
              <w:top w:val="nil"/>
              <w:left w:val="nil"/>
              <w:bottom w:val="single" w:sz="4" w:space="0" w:color="auto"/>
              <w:right w:val="single" w:sz="4" w:space="0" w:color="auto"/>
            </w:tcBorders>
            <w:noWrap/>
            <w:vAlign w:val="center"/>
            <w:hideMark/>
          </w:tcPr>
          <w:p w14:paraId="3CC05CA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0.0043 </w:t>
            </w:r>
          </w:p>
        </w:tc>
        <w:tc>
          <w:tcPr>
            <w:tcW w:w="960" w:type="dxa"/>
            <w:tcBorders>
              <w:top w:val="nil"/>
              <w:left w:val="nil"/>
              <w:bottom w:val="single" w:sz="4" w:space="0" w:color="auto"/>
              <w:right w:val="single" w:sz="4" w:space="0" w:color="auto"/>
            </w:tcBorders>
            <w:noWrap/>
            <w:vAlign w:val="center"/>
            <w:hideMark/>
          </w:tcPr>
          <w:p w14:paraId="3AAEA74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0.0047 </w:t>
            </w:r>
          </w:p>
        </w:tc>
        <w:tc>
          <w:tcPr>
            <w:tcW w:w="960" w:type="dxa"/>
            <w:tcBorders>
              <w:top w:val="nil"/>
              <w:left w:val="nil"/>
              <w:bottom w:val="single" w:sz="4" w:space="0" w:color="auto"/>
              <w:right w:val="single" w:sz="4" w:space="0" w:color="auto"/>
            </w:tcBorders>
            <w:noWrap/>
            <w:vAlign w:val="center"/>
            <w:hideMark/>
          </w:tcPr>
          <w:p w14:paraId="5954A61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6F140278"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E367B0A"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B1B0A3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5762F8A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-22.25 </w:t>
            </w:r>
          </w:p>
        </w:tc>
        <w:tc>
          <w:tcPr>
            <w:tcW w:w="960" w:type="dxa"/>
            <w:tcBorders>
              <w:top w:val="nil"/>
              <w:left w:val="nil"/>
              <w:bottom w:val="single" w:sz="4" w:space="0" w:color="auto"/>
              <w:right w:val="single" w:sz="4" w:space="0" w:color="auto"/>
            </w:tcBorders>
            <w:noWrap/>
            <w:vAlign w:val="center"/>
            <w:hideMark/>
          </w:tcPr>
          <w:p w14:paraId="0AEA0C71"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-22.55 </w:t>
            </w:r>
          </w:p>
        </w:tc>
        <w:tc>
          <w:tcPr>
            <w:tcW w:w="960" w:type="dxa"/>
            <w:tcBorders>
              <w:top w:val="nil"/>
              <w:left w:val="nil"/>
              <w:bottom w:val="single" w:sz="4" w:space="0" w:color="auto"/>
              <w:right w:val="single" w:sz="4" w:space="0" w:color="auto"/>
            </w:tcBorders>
            <w:noWrap/>
            <w:vAlign w:val="center"/>
            <w:hideMark/>
          </w:tcPr>
          <w:p w14:paraId="4FEC027F"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-23.12 </w:t>
            </w:r>
          </w:p>
        </w:tc>
        <w:tc>
          <w:tcPr>
            <w:tcW w:w="960" w:type="dxa"/>
            <w:tcBorders>
              <w:top w:val="nil"/>
              <w:left w:val="nil"/>
              <w:bottom w:val="single" w:sz="4" w:space="0" w:color="auto"/>
              <w:right w:val="single" w:sz="4" w:space="0" w:color="auto"/>
            </w:tcBorders>
            <w:noWrap/>
            <w:vAlign w:val="center"/>
            <w:hideMark/>
          </w:tcPr>
          <w:p w14:paraId="2C28ABD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-23.37 </w:t>
            </w:r>
          </w:p>
        </w:tc>
        <w:tc>
          <w:tcPr>
            <w:tcW w:w="960" w:type="dxa"/>
            <w:tcBorders>
              <w:top w:val="nil"/>
              <w:left w:val="nil"/>
              <w:bottom w:val="single" w:sz="4" w:space="0" w:color="auto"/>
              <w:right w:val="single" w:sz="4" w:space="0" w:color="auto"/>
            </w:tcBorders>
            <w:noWrap/>
            <w:vAlign w:val="center"/>
            <w:hideMark/>
          </w:tcPr>
          <w:p w14:paraId="2F55FC14"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-23.86 </w:t>
            </w:r>
          </w:p>
        </w:tc>
        <w:tc>
          <w:tcPr>
            <w:tcW w:w="960" w:type="dxa"/>
            <w:tcBorders>
              <w:top w:val="nil"/>
              <w:left w:val="nil"/>
              <w:bottom w:val="single" w:sz="4" w:space="0" w:color="auto"/>
              <w:right w:val="single" w:sz="4" w:space="0" w:color="auto"/>
            </w:tcBorders>
            <w:noWrap/>
            <w:vAlign w:val="center"/>
            <w:hideMark/>
          </w:tcPr>
          <w:p w14:paraId="10B446FD"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7F26EC63" w14:textId="77777777" w:rsidTr="00AA18D9">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6DAF9606" w14:textId="77777777" w:rsidR="00AA18D9" w:rsidRPr="00AA18D9" w:rsidRDefault="00AA18D9" w:rsidP="00AA18D9">
            <w:pPr>
              <w:widowControl/>
              <w:spacing w:before="163" w:after="163" w:line="240" w:lineRule="auto"/>
              <w:jc w:val="center"/>
              <w:rPr>
                <w:rFonts w:ascii="宋体" w:eastAsia="宋体" w:hAnsi="宋体" w:cs="宋体" w:hint="eastAsia"/>
                <w:color w:val="000000"/>
                <w:kern w:val="0"/>
                <w:sz w:val="22"/>
              </w:rPr>
            </w:pPr>
            <w:r w:rsidRPr="00AA18D9">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041B5BB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2899645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0.0515 </w:t>
            </w:r>
          </w:p>
        </w:tc>
        <w:tc>
          <w:tcPr>
            <w:tcW w:w="960" w:type="dxa"/>
            <w:tcBorders>
              <w:top w:val="nil"/>
              <w:left w:val="nil"/>
              <w:bottom w:val="single" w:sz="4" w:space="0" w:color="auto"/>
              <w:right w:val="single" w:sz="4" w:space="0" w:color="auto"/>
            </w:tcBorders>
            <w:noWrap/>
            <w:vAlign w:val="center"/>
            <w:hideMark/>
          </w:tcPr>
          <w:p w14:paraId="1FAB9C6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0.0536 </w:t>
            </w:r>
          </w:p>
        </w:tc>
        <w:tc>
          <w:tcPr>
            <w:tcW w:w="960" w:type="dxa"/>
            <w:tcBorders>
              <w:top w:val="nil"/>
              <w:left w:val="nil"/>
              <w:bottom w:val="single" w:sz="4" w:space="0" w:color="auto"/>
              <w:right w:val="single" w:sz="4" w:space="0" w:color="auto"/>
            </w:tcBorders>
            <w:noWrap/>
            <w:vAlign w:val="center"/>
            <w:hideMark/>
          </w:tcPr>
          <w:p w14:paraId="159AD3E3"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0.0534 </w:t>
            </w:r>
          </w:p>
        </w:tc>
        <w:tc>
          <w:tcPr>
            <w:tcW w:w="960" w:type="dxa"/>
            <w:tcBorders>
              <w:top w:val="nil"/>
              <w:left w:val="nil"/>
              <w:bottom w:val="single" w:sz="4" w:space="0" w:color="auto"/>
              <w:right w:val="single" w:sz="4" w:space="0" w:color="auto"/>
            </w:tcBorders>
            <w:noWrap/>
            <w:vAlign w:val="center"/>
            <w:hideMark/>
          </w:tcPr>
          <w:p w14:paraId="6FBF6A1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0.0456 </w:t>
            </w:r>
          </w:p>
        </w:tc>
        <w:tc>
          <w:tcPr>
            <w:tcW w:w="960" w:type="dxa"/>
            <w:tcBorders>
              <w:top w:val="nil"/>
              <w:left w:val="nil"/>
              <w:bottom w:val="single" w:sz="4" w:space="0" w:color="auto"/>
              <w:right w:val="single" w:sz="4" w:space="0" w:color="auto"/>
            </w:tcBorders>
            <w:noWrap/>
            <w:vAlign w:val="center"/>
            <w:hideMark/>
          </w:tcPr>
          <w:p w14:paraId="1D5661F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0.0464 </w:t>
            </w:r>
          </w:p>
        </w:tc>
        <w:tc>
          <w:tcPr>
            <w:tcW w:w="960" w:type="dxa"/>
            <w:tcBorders>
              <w:top w:val="nil"/>
              <w:left w:val="nil"/>
              <w:bottom w:val="single" w:sz="4" w:space="0" w:color="auto"/>
              <w:right w:val="single" w:sz="4" w:space="0" w:color="auto"/>
            </w:tcBorders>
            <w:noWrap/>
            <w:vAlign w:val="center"/>
            <w:hideMark/>
          </w:tcPr>
          <w:p w14:paraId="15F8A6E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5616ADA9"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13478C53"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3ADF177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1B93AC09"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0.9973 </w:t>
            </w:r>
          </w:p>
        </w:tc>
        <w:tc>
          <w:tcPr>
            <w:tcW w:w="960" w:type="dxa"/>
            <w:tcBorders>
              <w:top w:val="nil"/>
              <w:left w:val="nil"/>
              <w:bottom w:val="single" w:sz="4" w:space="0" w:color="auto"/>
              <w:right w:val="single" w:sz="4" w:space="0" w:color="auto"/>
            </w:tcBorders>
            <w:noWrap/>
            <w:vAlign w:val="center"/>
            <w:hideMark/>
          </w:tcPr>
          <w:p w14:paraId="0B3BA88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0.9959 </w:t>
            </w:r>
          </w:p>
        </w:tc>
        <w:tc>
          <w:tcPr>
            <w:tcW w:w="960" w:type="dxa"/>
            <w:tcBorders>
              <w:top w:val="nil"/>
              <w:left w:val="nil"/>
              <w:bottom w:val="single" w:sz="4" w:space="0" w:color="auto"/>
              <w:right w:val="single" w:sz="4" w:space="0" w:color="auto"/>
            </w:tcBorders>
            <w:noWrap/>
            <w:vAlign w:val="center"/>
            <w:hideMark/>
          </w:tcPr>
          <w:p w14:paraId="0ABCA23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0.9966 </w:t>
            </w:r>
          </w:p>
        </w:tc>
        <w:tc>
          <w:tcPr>
            <w:tcW w:w="960" w:type="dxa"/>
            <w:tcBorders>
              <w:top w:val="nil"/>
              <w:left w:val="nil"/>
              <w:bottom w:val="single" w:sz="4" w:space="0" w:color="auto"/>
              <w:right w:val="single" w:sz="4" w:space="0" w:color="auto"/>
            </w:tcBorders>
            <w:noWrap/>
            <w:vAlign w:val="center"/>
            <w:hideMark/>
          </w:tcPr>
          <w:p w14:paraId="01A84F7C"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0.9956 </w:t>
            </w:r>
          </w:p>
        </w:tc>
        <w:tc>
          <w:tcPr>
            <w:tcW w:w="960" w:type="dxa"/>
            <w:tcBorders>
              <w:top w:val="nil"/>
              <w:left w:val="nil"/>
              <w:bottom w:val="single" w:sz="4" w:space="0" w:color="auto"/>
              <w:right w:val="single" w:sz="4" w:space="0" w:color="auto"/>
            </w:tcBorders>
            <w:noWrap/>
            <w:vAlign w:val="center"/>
            <w:hideMark/>
          </w:tcPr>
          <w:p w14:paraId="30FDF54E"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0.9952 </w:t>
            </w:r>
          </w:p>
        </w:tc>
        <w:tc>
          <w:tcPr>
            <w:tcW w:w="960" w:type="dxa"/>
            <w:tcBorders>
              <w:top w:val="nil"/>
              <w:left w:val="nil"/>
              <w:bottom w:val="single" w:sz="4" w:space="0" w:color="auto"/>
              <w:right w:val="single" w:sz="4" w:space="0" w:color="auto"/>
            </w:tcBorders>
            <w:noWrap/>
            <w:vAlign w:val="center"/>
            <w:hideMark/>
          </w:tcPr>
          <w:p w14:paraId="19B88017"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r w:rsidR="00AA18D9" w:rsidRPr="00AA18D9" w14:paraId="5F4B93D2" w14:textId="77777777" w:rsidTr="00AA18D9">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3F111089" w14:textId="77777777" w:rsidR="00AA18D9" w:rsidRPr="00AA18D9" w:rsidRDefault="00AA18D9" w:rsidP="00AA18D9">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0CB43BB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79640DE2"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-22.93 </w:t>
            </w:r>
          </w:p>
        </w:tc>
        <w:tc>
          <w:tcPr>
            <w:tcW w:w="960" w:type="dxa"/>
            <w:tcBorders>
              <w:top w:val="nil"/>
              <w:left w:val="nil"/>
              <w:bottom w:val="single" w:sz="4" w:space="0" w:color="auto"/>
              <w:right w:val="single" w:sz="4" w:space="0" w:color="auto"/>
            </w:tcBorders>
            <w:noWrap/>
            <w:vAlign w:val="center"/>
            <w:hideMark/>
          </w:tcPr>
          <w:p w14:paraId="0E75839A"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-23.55 </w:t>
            </w:r>
          </w:p>
        </w:tc>
        <w:tc>
          <w:tcPr>
            <w:tcW w:w="960" w:type="dxa"/>
            <w:tcBorders>
              <w:top w:val="nil"/>
              <w:left w:val="nil"/>
              <w:bottom w:val="single" w:sz="4" w:space="0" w:color="auto"/>
              <w:right w:val="single" w:sz="4" w:space="0" w:color="auto"/>
            </w:tcBorders>
            <w:noWrap/>
            <w:vAlign w:val="center"/>
            <w:hideMark/>
          </w:tcPr>
          <w:p w14:paraId="4D465F0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-23.71 </w:t>
            </w:r>
          </w:p>
        </w:tc>
        <w:tc>
          <w:tcPr>
            <w:tcW w:w="960" w:type="dxa"/>
            <w:tcBorders>
              <w:top w:val="nil"/>
              <w:left w:val="nil"/>
              <w:bottom w:val="single" w:sz="4" w:space="0" w:color="auto"/>
              <w:right w:val="single" w:sz="4" w:space="0" w:color="auto"/>
            </w:tcBorders>
            <w:noWrap/>
            <w:vAlign w:val="center"/>
            <w:hideMark/>
          </w:tcPr>
          <w:p w14:paraId="1FB825E0"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-23.23 </w:t>
            </w:r>
          </w:p>
        </w:tc>
        <w:tc>
          <w:tcPr>
            <w:tcW w:w="960" w:type="dxa"/>
            <w:tcBorders>
              <w:top w:val="nil"/>
              <w:left w:val="nil"/>
              <w:bottom w:val="single" w:sz="4" w:space="0" w:color="auto"/>
              <w:right w:val="single" w:sz="4" w:space="0" w:color="auto"/>
            </w:tcBorders>
            <w:noWrap/>
            <w:vAlign w:val="center"/>
            <w:hideMark/>
          </w:tcPr>
          <w:p w14:paraId="7691BACB"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-24.52 </w:t>
            </w:r>
          </w:p>
        </w:tc>
        <w:tc>
          <w:tcPr>
            <w:tcW w:w="960" w:type="dxa"/>
            <w:tcBorders>
              <w:top w:val="nil"/>
              <w:left w:val="nil"/>
              <w:bottom w:val="single" w:sz="4" w:space="0" w:color="auto"/>
              <w:right w:val="single" w:sz="4" w:space="0" w:color="auto"/>
            </w:tcBorders>
            <w:noWrap/>
            <w:vAlign w:val="center"/>
            <w:hideMark/>
          </w:tcPr>
          <w:p w14:paraId="4FB7F555" w14:textId="77777777" w:rsidR="00AA18D9" w:rsidRPr="00AA18D9" w:rsidRDefault="00AA18D9" w:rsidP="00AA18D9">
            <w:pPr>
              <w:widowControl/>
              <w:spacing w:before="163" w:after="163" w:line="240" w:lineRule="auto"/>
              <w:jc w:val="center"/>
              <w:rPr>
                <w:rFonts w:eastAsia="等线" w:cs="Times New Roman"/>
                <w:color w:val="000000"/>
                <w:kern w:val="0"/>
                <w:sz w:val="22"/>
              </w:rPr>
            </w:pPr>
            <w:r w:rsidRPr="00AA18D9">
              <w:rPr>
                <w:rFonts w:eastAsia="等线" w:cs="Times New Roman"/>
                <w:color w:val="000000"/>
                <w:kern w:val="0"/>
                <w:sz w:val="22"/>
              </w:rPr>
              <w:t xml:space="preserve">　</w:t>
            </w:r>
          </w:p>
        </w:tc>
      </w:tr>
    </w:tbl>
    <w:p w14:paraId="1661DEA9" w14:textId="43A7BEE2" w:rsidR="008B6B43" w:rsidRDefault="008B6B43" w:rsidP="007B20D9">
      <w:pPr>
        <w:spacing w:before="163" w:after="163"/>
      </w:pPr>
    </w:p>
    <w:p w14:paraId="7F7F4003" w14:textId="7C1D52C9" w:rsidR="0003744F" w:rsidRDefault="0003744F" w:rsidP="0003744F">
      <w:pPr>
        <w:pStyle w:val="a5"/>
        <w:keepNext/>
        <w:spacing w:before="163" w:after="163"/>
      </w:pPr>
      <w:r>
        <w:rPr>
          <w:rFonts w:hint="eastAsia"/>
        </w:rPr>
        <w:t>表</w:t>
      </w:r>
      <w:r>
        <w:t xml:space="preserve">6 </w:t>
      </w:r>
      <w:r>
        <w:rPr>
          <w:rFonts w:hint="eastAsia"/>
        </w:rPr>
        <w:t>小球藻</w:t>
      </w:r>
      <w:r w:rsidRPr="00DF2B3B">
        <w:rPr>
          <w:rFonts w:hint="eastAsia"/>
        </w:rPr>
        <w:t>浑浊水体中不同偏振光在不同浓度下的各类数据</w:t>
      </w:r>
    </w:p>
    <w:tbl>
      <w:tblPr>
        <w:tblW w:w="6729" w:type="dxa"/>
        <w:jc w:val="center"/>
        <w:tblLook w:val="04A0" w:firstRow="1" w:lastRow="0" w:firstColumn="1" w:lastColumn="0" w:noHBand="0" w:noVBand="1"/>
      </w:tblPr>
      <w:tblGrid>
        <w:gridCol w:w="800"/>
        <w:gridCol w:w="1268"/>
        <w:gridCol w:w="821"/>
        <w:gridCol w:w="960"/>
        <w:gridCol w:w="960"/>
        <w:gridCol w:w="960"/>
        <w:gridCol w:w="960"/>
      </w:tblGrid>
      <w:tr w:rsidR="000121D0" w:rsidRPr="000121D0" w14:paraId="210B37E0" w14:textId="77777777" w:rsidTr="0003744F">
        <w:trPr>
          <w:trHeight w:val="288"/>
          <w:jc w:val="center"/>
        </w:trPr>
        <w:tc>
          <w:tcPr>
            <w:tcW w:w="800" w:type="dxa"/>
            <w:tcBorders>
              <w:top w:val="single" w:sz="4" w:space="0" w:color="auto"/>
              <w:left w:val="single" w:sz="4" w:space="0" w:color="auto"/>
              <w:bottom w:val="single" w:sz="4" w:space="0" w:color="auto"/>
              <w:right w:val="single" w:sz="4" w:space="0" w:color="auto"/>
            </w:tcBorders>
            <w:noWrap/>
            <w:vAlign w:val="center"/>
            <w:hideMark/>
          </w:tcPr>
          <w:p w14:paraId="3B04A0D9"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r w:rsidRPr="000121D0">
              <w:rPr>
                <w:rFonts w:ascii="宋体" w:eastAsia="宋体" w:hAnsi="宋体" w:cs="宋体" w:hint="eastAsia"/>
                <w:color w:val="000000"/>
                <w:kern w:val="0"/>
                <w:sz w:val="22"/>
              </w:rPr>
              <w:t xml:space="preserve">　</w:t>
            </w:r>
          </w:p>
        </w:tc>
        <w:tc>
          <w:tcPr>
            <w:tcW w:w="1268" w:type="dxa"/>
            <w:tcBorders>
              <w:top w:val="single" w:sz="4" w:space="0" w:color="auto"/>
              <w:left w:val="nil"/>
              <w:bottom w:val="single" w:sz="4" w:space="0" w:color="auto"/>
              <w:right w:val="single" w:sz="4" w:space="0" w:color="auto"/>
            </w:tcBorders>
            <w:noWrap/>
            <w:vAlign w:val="center"/>
            <w:hideMark/>
          </w:tcPr>
          <w:p w14:paraId="3B9B86C4"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浓度</w:t>
            </w:r>
          </w:p>
        </w:tc>
        <w:tc>
          <w:tcPr>
            <w:tcW w:w="821" w:type="dxa"/>
            <w:tcBorders>
              <w:top w:val="single" w:sz="4" w:space="0" w:color="auto"/>
              <w:left w:val="nil"/>
              <w:bottom w:val="single" w:sz="4" w:space="0" w:color="auto"/>
              <w:right w:val="single" w:sz="4" w:space="0" w:color="auto"/>
            </w:tcBorders>
            <w:noWrap/>
            <w:vAlign w:val="center"/>
            <w:hideMark/>
          </w:tcPr>
          <w:p w14:paraId="588DD03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0.0000 </w:t>
            </w:r>
          </w:p>
        </w:tc>
        <w:tc>
          <w:tcPr>
            <w:tcW w:w="960" w:type="dxa"/>
            <w:tcBorders>
              <w:top w:val="single" w:sz="4" w:space="0" w:color="auto"/>
              <w:left w:val="nil"/>
              <w:bottom w:val="single" w:sz="4" w:space="0" w:color="auto"/>
              <w:right w:val="single" w:sz="4" w:space="0" w:color="auto"/>
            </w:tcBorders>
            <w:noWrap/>
            <w:vAlign w:val="center"/>
            <w:hideMark/>
          </w:tcPr>
          <w:p w14:paraId="5378AA1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0.3107 </w:t>
            </w:r>
          </w:p>
        </w:tc>
        <w:tc>
          <w:tcPr>
            <w:tcW w:w="960" w:type="dxa"/>
            <w:tcBorders>
              <w:top w:val="single" w:sz="4" w:space="0" w:color="auto"/>
              <w:left w:val="nil"/>
              <w:bottom w:val="single" w:sz="4" w:space="0" w:color="auto"/>
              <w:right w:val="single" w:sz="4" w:space="0" w:color="auto"/>
            </w:tcBorders>
            <w:noWrap/>
            <w:vAlign w:val="center"/>
            <w:hideMark/>
          </w:tcPr>
          <w:p w14:paraId="5722EAD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0.6296 </w:t>
            </w:r>
          </w:p>
        </w:tc>
        <w:tc>
          <w:tcPr>
            <w:tcW w:w="960" w:type="dxa"/>
            <w:tcBorders>
              <w:top w:val="single" w:sz="4" w:space="0" w:color="auto"/>
              <w:left w:val="nil"/>
              <w:bottom w:val="single" w:sz="4" w:space="0" w:color="auto"/>
              <w:right w:val="single" w:sz="4" w:space="0" w:color="auto"/>
            </w:tcBorders>
            <w:noWrap/>
            <w:vAlign w:val="center"/>
            <w:hideMark/>
          </w:tcPr>
          <w:p w14:paraId="7198C8F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0.9493 </w:t>
            </w:r>
          </w:p>
        </w:tc>
        <w:tc>
          <w:tcPr>
            <w:tcW w:w="960" w:type="dxa"/>
            <w:tcBorders>
              <w:top w:val="single" w:sz="4" w:space="0" w:color="auto"/>
              <w:left w:val="nil"/>
              <w:bottom w:val="single" w:sz="4" w:space="0" w:color="auto"/>
              <w:right w:val="single" w:sz="4" w:space="0" w:color="auto"/>
            </w:tcBorders>
            <w:noWrap/>
            <w:vAlign w:val="center"/>
            <w:hideMark/>
          </w:tcPr>
          <w:p w14:paraId="0D62C42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1.3131 </w:t>
            </w:r>
          </w:p>
        </w:tc>
      </w:tr>
      <w:tr w:rsidR="000121D0" w:rsidRPr="000121D0" w14:paraId="0864F5F7"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466B58F4"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1F40548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01F8326A"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0.9982 </w:t>
            </w:r>
          </w:p>
        </w:tc>
        <w:tc>
          <w:tcPr>
            <w:tcW w:w="960" w:type="dxa"/>
            <w:tcBorders>
              <w:top w:val="nil"/>
              <w:left w:val="nil"/>
              <w:bottom w:val="single" w:sz="4" w:space="0" w:color="auto"/>
              <w:right w:val="single" w:sz="4" w:space="0" w:color="auto"/>
            </w:tcBorders>
            <w:noWrap/>
            <w:vAlign w:val="center"/>
            <w:hideMark/>
          </w:tcPr>
          <w:p w14:paraId="29B2BEC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0.9985 </w:t>
            </w:r>
          </w:p>
        </w:tc>
        <w:tc>
          <w:tcPr>
            <w:tcW w:w="960" w:type="dxa"/>
            <w:tcBorders>
              <w:top w:val="nil"/>
              <w:left w:val="nil"/>
              <w:bottom w:val="single" w:sz="4" w:space="0" w:color="auto"/>
              <w:right w:val="single" w:sz="4" w:space="0" w:color="auto"/>
            </w:tcBorders>
            <w:noWrap/>
            <w:vAlign w:val="center"/>
            <w:hideMark/>
          </w:tcPr>
          <w:p w14:paraId="494DFA4A"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0.9978 </w:t>
            </w:r>
          </w:p>
        </w:tc>
        <w:tc>
          <w:tcPr>
            <w:tcW w:w="960" w:type="dxa"/>
            <w:tcBorders>
              <w:top w:val="nil"/>
              <w:left w:val="nil"/>
              <w:bottom w:val="single" w:sz="4" w:space="0" w:color="auto"/>
              <w:right w:val="single" w:sz="4" w:space="0" w:color="auto"/>
            </w:tcBorders>
            <w:noWrap/>
            <w:vAlign w:val="center"/>
            <w:hideMark/>
          </w:tcPr>
          <w:p w14:paraId="4F87CE7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0.9976 </w:t>
            </w:r>
          </w:p>
        </w:tc>
        <w:tc>
          <w:tcPr>
            <w:tcW w:w="960" w:type="dxa"/>
            <w:tcBorders>
              <w:top w:val="nil"/>
              <w:left w:val="nil"/>
              <w:bottom w:val="single" w:sz="4" w:space="0" w:color="auto"/>
              <w:right w:val="single" w:sz="4" w:space="0" w:color="auto"/>
            </w:tcBorders>
            <w:noWrap/>
            <w:vAlign w:val="center"/>
            <w:hideMark/>
          </w:tcPr>
          <w:p w14:paraId="28095094"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0.9974 </w:t>
            </w:r>
          </w:p>
        </w:tc>
      </w:tr>
      <w:tr w:rsidR="000121D0" w:rsidRPr="000121D0" w14:paraId="407D59AE"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43CC10D"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49C6CBAA"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6A801E9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0.0018 </w:t>
            </w:r>
          </w:p>
        </w:tc>
        <w:tc>
          <w:tcPr>
            <w:tcW w:w="960" w:type="dxa"/>
            <w:tcBorders>
              <w:top w:val="nil"/>
              <w:left w:val="nil"/>
              <w:bottom w:val="single" w:sz="4" w:space="0" w:color="auto"/>
              <w:right w:val="single" w:sz="4" w:space="0" w:color="auto"/>
            </w:tcBorders>
            <w:noWrap/>
            <w:vAlign w:val="center"/>
            <w:hideMark/>
          </w:tcPr>
          <w:p w14:paraId="5022349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0.0017 </w:t>
            </w:r>
          </w:p>
        </w:tc>
        <w:tc>
          <w:tcPr>
            <w:tcW w:w="960" w:type="dxa"/>
            <w:tcBorders>
              <w:top w:val="nil"/>
              <w:left w:val="nil"/>
              <w:bottom w:val="single" w:sz="4" w:space="0" w:color="auto"/>
              <w:right w:val="single" w:sz="4" w:space="0" w:color="auto"/>
            </w:tcBorders>
            <w:noWrap/>
            <w:vAlign w:val="center"/>
            <w:hideMark/>
          </w:tcPr>
          <w:p w14:paraId="4B474A8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0.0022 </w:t>
            </w:r>
          </w:p>
        </w:tc>
        <w:tc>
          <w:tcPr>
            <w:tcW w:w="960" w:type="dxa"/>
            <w:tcBorders>
              <w:top w:val="nil"/>
              <w:left w:val="nil"/>
              <w:bottom w:val="single" w:sz="4" w:space="0" w:color="auto"/>
              <w:right w:val="single" w:sz="4" w:space="0" w:color="auto"/>
            </w:tcBorders>
            <w:noWrap/>
            <w:vAlign w:val="center"/>
            <w:hideMark/>
          </w:tcPr>
          <w:p w14:paraId="0902410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0.0010 </w:t>
            </w:r>
          </w:p>
        </w:tc>
        <w:tc>
          <w:tcPr>
            <w:tcW w:w="960" w:type="dxa"/>
            <w:tcBorders>
              <w:top w:val="nil"/>
              <w:left w:val="nil"/>
              <w:bottom w:val="single" w:sz="4" w:space="0" w:color="auto"/>
              <w:right w:val="single" w:sz="4" w:space="0" w:color="auto"/>
            </w:tcBorders>
            <w:noWrap/>
            <w:vAlign w:val="center"/>
            <w:hideMark/>
          </w:tcPr>
          <w:p w14:paraId="3685A7A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0.0020 </w:t>
            </w:r>
          </w:p>
        </w:tc>
      </w:tr>
      <w:tr w:rsidR="000121D0" w:rsidRPr="000121D0" w14:paraId="4DDCAB84"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3E641E7"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37AFEA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30882E4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-2.28 </w:t>
            </w:r>
          </w:p>
        </w:tc>
        <w:tc>
          <w:tcPr>
            <w:tcW w:w="960" w:type="dxa"/>
            <w:tcBorders>
              <w:top w:val="nil"/>
              <w:left w:val="nil"/>
              <w:bottom w:val="single" w:sz="4" w:space="0" w:color="auto"/>
              <w:right w:val="single" w:sz="4" w:space="0" w:color="auto"/>
            </w:tcBorders>
            <w:noWrap/>
            <w:vAlign w:val="center"/>
            <w:hideMark/>
          </w:tcPr>
          <w:p w14:paraId="73650D7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-3.69 </w:t>
            </w:r>
          </w:p>
        </w:tc>
        <w:tc>
          <w:tcPr>
            <w:tcW w:w="960" w:type="dxa"/>
            <w:tcBorders>
              <w:top w:val="nil"/>
              <w:left w:val="nil"/>
              <w:bottom w:val="single" w:sz="4" w:space="0" w:color="auto"/>
              <w:right w:val="single" w:sz="4" w:space="0" w:color="auto"/>
            </w:tcBorders>
            <w:noWrap/>
            <w:vAlign w:val="center"/>
            <w:hideMark/>
          </w:tcPr>
          <w:p w14:paraId="06C1C794"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-7.00 </w:t>
            </w:r>
          </w:p>
        </w:tc>
        <w:tc>
          <w:tcPr>
            <w:tcW w:w="960" w:type="dxa"/>
            <w:tcBorders>
              <w:top w:val="nil"/>
              <w:left w:val="nil"/>
              <w:bottom w:val="single" w:sz="4" w:space="0" w:color="auto"/>
              <w:right w:val="single" w:sz="4" w:space="0" w:color="auto"/>
            </w:tcBorders>
            <w:noWrap/>
            <w:vAlign w:val="center"/>
            <w:hideMark/>
          </w:tcPr>
          <w:p w14:paraId="5312214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-8.25 </w:t>
            </w:r>
          </w:p>
        </w:tc>
        <w:tc>
          <w:tcPr>
            <w:tcW w:w="960" w:type="dxa"/>
            <w:tcBorders>
              <w:top w:val="nil"/>
              <w:left w:val="nil"/>
              <w:bottom w:val="single" w:sz="4" w:space="0" w:color="auto"/>
              <w:right w:val="single" w:sz="4" w:space="0" w:color="auto"/>
            </w:tcBorders>
            <w:noWrap/>
            <w:vAlign w:val="center"/>
            <w:hideMark/>
          </w:tcPr>
          <w:p w14:paraId="79946B1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-8.81 </w:t>
            </w:r>
          </w:p>
        </w:tc>
      </w:tr>
      <w:tr w:rsidR="000121D0" w:rsidRPr="000121D0" w14:paraId="3C4E0BAA"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25ACCB49"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lastRenderedPageBreak/>
              <w:t>线偏振</w:t>
            </w:r>
          </w:p>
        </w:tc>
        <w:tc>
          <w:tcPr>
            <w:tcW w:w="1268" w:type="dxa"/>
            <w:tcBorders>
              <w:top w:val="nil"/>
              <w:left w:val="nil"/>
              <w:bottom w:val="single" w:sz="4" w:space="0" w:color="auto"/>
              <w:right w:val="single" w:sz="4" w:space="0" w:color="auto"/>
            </w:tcBorders>
            <w:noWrap/>
            <w:vAlign w:val="center"/>
            <w:hideMark/>
          </w:tcPr>
          <w:p w14:paraId="70FF6B4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11C4B3F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0.0540 </w:t>
            </w:r>
          </w:p>
        </w:tc>
        <w:tc>
          <w:tcPr>
            <w:tcW w:w="960" w:type="dxa"/>
            <w:tcBorders>
              <w:top w:val="nil"/>
              <w:left w:val="nil"/>
              <w:bottom w:val="single" w:sz="4" w:space="0" w:color="auto"/>
              <w:right w:val="single" w:sz="4" w:space="0" w:color="auto"/>
            </w:tcBorders>
            <w:noWrap/>
            <w:vAlign w:val="center"/>
            <w:hideMark/>
          </w:tcPr>
          <w:p w14:paraId="4238740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0.0545 </w:t>
            </w:r>
          </w:p>
        </w:tc>
        <w:tc>
          <w:tcPr>
            <w:tcW w:w="960" w:type="dxa"/>
            <w:tcBorders>
              <w:top w:val="nil"/>
              <w:left w:val="nil"/>
              <w:bottom w:val="single" w:sz="4" w:space="0" w:color="auto"/>
              <w:right w:val="single" w:sz="4" w:space="0" w:color="auto"/>
            </w:tcBorders>
            <w:noWrap/>
            <w:vAlign w:val="center"/>
            <w:hideMark/>
          </w:tcPr>
          <w:p w14:paraId="0AC808F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0.0561 </w:t>
            </w:r>
          </w:p>
        </w:tc>
        <w:tc>
          <w:tcPr>
            <w:tcW w:w="960" w:type="dxa"/>
            <w:tcBorders>
              <w:top w:val="nil"/>
              <w:left w:val="nil"/>
              <w:bottom w:val="single" w:sz="4" w:space="0" w:color="auto"/>
              <w:right w:val="single" w:sz="4" w:space="0" w:color="auto"/>
            </w:tcBorders>
            <w:noWrap/>
            <w:vAlign w:val="center"/>
            <w:hideMark/>
          </w:tcPr>
          <w:p w14:paraId="370C85B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0.0556 </w:t>
            </w:r>
          </w:p>
        </w:tc>
        <w:tc>
          <w:tcPr>
            <w:tcW w:w="960" w:type="dxa"/>
            <w:tcBorders>
              <w:top w:val="nil"/>
              <w:left w:val="nil"/>
              <w:bottom w:val="single" w:sz="4" w:space="0" w:color="auto"/>
              <w:right w:val="single" w:sz="4" w:space="0" w:color="auto"/>
            </w:tcBorders>
            <w:noWrap/>
            <w:vAlign w:val="center"/>
            <w:hideMark/>
          </w:tcPr>
          <w:p w14:paraId="767331E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0.0581 </w:t>
            </w:r>
          </w:p>
        </w:tc>
      </w:tr>
      <w:tr w:rsidR="000121D0" w:rsidRPr="000121D0" w14:paraId="11455D6A"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19223AC6"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135726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0A71D2C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0.9986 </w:t>
            </w:r>
          </w:p>
        </w:tc>
        <w:tc>
          <w:tcPr>
            <w:tcW w:w="960" w:type="dxa"/>
            <w:tcBorders>
              <w:top w:val="nil"/>
              <w:left w:val="nil"/>
              <w:bottom w:val="single" w:sz="4" w:space="0" w:color="auto"/>
              <w:right w:val="single" w:sz="4" w:space="0" w:color="auto"/>
            </w:tcBorders>
            <w:noWrap/>
            <w:vAlign w:val="center"/>
            <w:hideMark/>
          </w:tcPr>
          <w:p w14:paraId="4BAFC01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0.9993 </w:t>
            </w:r>
          </w:p>
        </w:tc>
        <w:tc>
          <w:tcPr>
            <w:tcW w:w="960" w:type="dxa"/>
            <w:tcBorders>
              <w:top w:val="nil"/>
              <w:left w:val="nil"/>
              <w:bottom w:val="single" w:sz="4" w:space="0" w:color="auto"/>
              <w:right w:val="single" w:sz="4" w:space="0" w:color="auto"/>
            </w:tcBorders>
            <w:noWrap/>
            <w:vAlign w:val="center"/>
            <w:hideMark/>
          </w:tcPr>
          <w:p w14:paraId="3069C54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0.9979 </w:t>
            </w:r>
          </w:p>
        </w:tc>
        <w:tc>
          <w:tcPr>
            <w:tcW w:w="960" w:type="dxa"/>
            <w:tcBorders>
              <w:top w:val="nil"/>
              <w:left w:val="nil"/>
              <w:bottom w:val="single" w:sz="4" w:space="0" w:color="auto"/>
              <w:right w:val="single" w:sz="4" w:space="0" w:color="auto"/>
            </w:tcBorders>
            <w:noWrap/>
            <w:vAlign w:val="center"/>
            <w:hideMark/>
          </w:tcPr>
          <w:p w14:paraId="64C1AC6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0.9973 </w:t>
            </w:r>
          </w:p>
        </w:tc>
        <w:tc>
          <w:tcPr>
            <w:tcW w:w="960" w:type="dxa"/>
            <w:tcBorders>
              <w:top w:val="nil"/>
              <w:left w:val="nil"/>
              <w:bottom w:val="single" w:sz="4" w:space="0" w:color="auto"/>
              <w:right w:val="single" w:sz="4" w:space="0" w:color="auto"/>
            </w:tcBorders>
            <w:noWrap/>
            <w:vAlign w:val="center"/>
            <w:hideMark/>
          </w:tcPr>
          <w:p w14:paraId="74FFB81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0.9978 </w:t>
            </w:r>
          </w:p>
        </w:tc>
      </w:tr>
      <w:tr w:rsidR="000121D0" w:rsidRPr="000121D0" w14:paraId="387F5BD2"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2D1D5B17"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A3C41F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54BAAA6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-3.07 </w:t>
            </w:r>
          </w:p>
        </w:tc>
        <w:tc>
          <w:tcPr>
            <w:tcW w:w="960" w:type="dxa"/>
            <w:tcBorders>
              <w:top w:val="nil"/>
              <w:left w:val="nil"/>
              <w:bottom w:val="single" w:sz="4" w:space="0" w:color="auto"/>
              <w:right w:val="single" w:sz="4" w:space="0" w:color="auto"/>
            </w:tcBorders>
            <w:noWrap/>
            <w:vAlign w:val="center"/>
            <w:hideMark/>
          </w:tcPr>
          <w:p w14:paraId="1828ABF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-4.66 </w:t>
            </w:r>
          </w:p>
        </w:tc>
        <w:tc>
          <w:tcPr>
            <w:tcW w:w="960" w:type="dxa"/>
            <w:tcBorders>
              <w:top w:val="nil"/>
              <w:left w:val="nil"/>
              <w:bottom w:val="single" w:sz="4" w:space="0" w:color="auto"/>
              <w:right w:val="single" w:sz="4" w:space="0" w:color="auto"/>
            </w:tcBorders>
            <w:noWrap/>
            <w:vAlign w:val="center"/>
            <w:hideMark/>
          </w:tcPr>
          <w:p w14:paraId="6B5A7F3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-7.68 </w:t>
            </w:r>
          </w:p>
        </w:tc>
        <w:tc>
          <w:tcPr>
            <w:tcW w:w="960" w:type="dxa"/>
            <w:tcBorders>
              <w:top w:val="nil"/>
              <w:left w:val="nil"/>
              <w:bottom w:val="single" w:sz="4" w:space="0" w:color="auto"/>
              <w:right w:val="single" w:sz="4" w:space="0" w:color="auto"/>
            </w:tcBorders>
            <w:noWrap/>
            <w:vAlign w:val="center"/>
            <w:hideMark/>
          </w:tcPr>
          <w:p w14:paraId="09D05D2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-9.02 </w:t>
            </w:r>
          </w:p>
        </w:tc>
        <w:tc>
          <w:tcPr>
            <w:tcW w:w="960" w:type="dxa"/>
            <w:tcBorders>
              <w:top w:val="nil"/>
              <w:left w:val="nil"/>
              <w:bottom w:val="single" w:sz="4" w:space="0" w:color="auto"/>
              <w:right w:val="single" w:sz="4" w:space="0" w:color="auto"/>
            </w:tcBorders>
            <w:noWrap/>
            <w:vAlign w:val="center"/>
            <w:hideMark/>
          </w:tcPr>
          <w:p w14:paraId="199306FA"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-11.14 </w:t>
            </w:r>
          </w:p>
        </w:tc>
      </w:tr>
      <w:tr w:rsidR="000121D0" w:rsidRPr="000121D0" w14:paraId="481B9CB8" w14:textId="77777777" w:rsidTr="0003744F">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08F24735"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r w:rsidRPr="000121D0">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51A26D68"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5F4C0E9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1.5704 </w:t>
            </w:r>
          </w:p>
        </w:tc>
        <w:tc>
          <w:tcPr>
            <w:tcW w:w="960" w:type="dxa"/>
            <w:tcBorders>
              <w:top w:val="nil"/>
              <w:left w:val="nil"/>
              <w:bottom w:val="single" w:sz="4" w:space="0" w:color="auto"/>
              <w:right w:val="single" w:sz="4" w:space="0" w:color="auto"/>
            </w:tcBorders>
            <w:noWrap/>
            <w:vAlign w:val="center"/>
            <w:hideMark/>
          </w:tcPr>
          <w:p w14:paraId="03D9831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1.8499 </w:t>
            </w:r>
          </w:p>
        </w:tc>
        <w:tc>
          <w:tcPr>
            <w:tcW w:w="960" w:type="dxa"/>
            <w:tcBorders>
              <w:top w:val="nil"/>
              <w:left w:val="nil"/>
              <w:bottom w:val="single" w:sz="4" w:space="0" w:color="auto"/>
              <w:right w:val="single" w:sz="4" w:space="0" w:color="auto"/>
            </w:tcBorders>
            <w:noWrap/>
            <w:vAlign w:val="center"/>
            <w:hideMark/>
          </w:tcPr>
          <w:p w14:paraId="4A86CBF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2.1763 </w:t>
            </w:r>
          </w:p>
        </w:tc>
        <w:tc>
          <w:tcPr>
            <w:tcW w:w="960" w:type="dxa"/>
            <w:tcBorders>
              <w:top w:val="nil"/>
              <w:left w:val="nil"/>
              <w:bottom w:val="single" w:sz="4" w:space="0" w:color="auto"/>
              <w:right w:val="single" w:sz="4" w:space="0" w:color="auto"/>
            </w:tcBorders>
            <w:noWrap/>
            <w:vAlign w:val="center"/>
            <w:hideMark/>
          </w:tcPr>
          <w:p w14:paraId="304BAEE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2.6269 </w:t>
            </w:r>
          </w:p>
        </w:tc>
        <w:tc>
          <w:tcPr>
            <w:tcW w:w="960" w:type="dxa"/>
            <w:tcBorders>
              <w:top w:val="nil"/>
              <w:left w:val="nil"/>
              <w:bottom w:val="single" w:sz="4" w:space="0" w:color="auto"/>
              <w:right w:val="single" w:sz="4" w:space="0" w:color="auto"/>
            </w:tcBorders>
            <w:noWrap/>
            <w:vAlign w:val="center"/>
            <w:hideMark/>
          </w:tcPr>
          <w:p w14:paraId="62829F0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2.8944 </w:t>
            </w:r>
          </w:p>
        </w:tc>
      </w:tr>
      <w:tr w:rsidR="000121D0" w:rsidRPr="000121D0" w14:paraId="4A194739"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66581C21"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5D3BFD4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6171283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0.9972 </w:t>
            </w:r>
          </w:p>
        </w:tc>
        <w:tc>
          <w:tcPr>
            <w:tcW w:w="960" w:type="dxa"/>
            <w:tcBorders>
              <w:top w:val="nil"/>
              <w:left w:val="nil"/>
              <w:bottom w:val="single" w:sz="4" w:space="0" w:color="auto"/>
              <w:right w:val="single" w:sz="4" w:space="0" w:color="auto"/>
            </w:tcBorders>
            <w:noWrap/>
            <w:vAlign w:val="center"/>
            <w:hideMark/>
          </w:tcPr>
          <w:p w14:paraId="4D21D85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0.9972 </w:t>
            </w:r>
          </w:p>
        </w:tc>
        <w:tc>
          <w:tcPr>
            <w:tcW w:w="960" w:type="dxa"/>
            <w:tcBorders>
              <w:top w:val="nil"/>
              <w:left w:val="nil"/>
              <w:bottom w:val="single" w:sz="4" w:space="0" w:color="auto"/>
              <w:right w:val="single" w:sz="4" w:space="0" w:color="auto"/>
            </w:tcBorders>
            <w:noWrap/>
            <w:vAlign w:val="center"/>
            <w:hideMark/>
          </w:tcPr>
          <w:p w14:paraId="2675918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0.9963 </w:t>
            </w:r>
          </w:p>
        </w:tc>
        <w:tc>
          <w:tcPr>
            <w:tcW w:w="960" w:type="dxa"/>
            <w:tcBorders>
              <w:top w:val="nil"/>
              <w:left w:val="nil"/>
              <w:bottom w:val="single" w:sz="4" w:space="0" w:color="auto"/>
              <w:right w:val="single" w:sz="4" w:space="0" w:color="auto"/>
            </w:tcBorders>
            <w:noWrap/>
            <w:vAlign w:val="center"/>
            <w:hideMark/>
          </w:tcPr>
          <w:p w14:paraId="075D58B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0.9943 </w:t>
            </w:r>
          </w:p>
        </w:tc>
        <w:tc>
          <w:tcPr>
            <w:tcW w:w="960" w:type="dxa"/>
            <w:tcBorders>
              <w:top w:val="nil"/>
              <w:left w:val="nil"/>
              <w:bottom w:val="single" w:sz="4" w:space="0" w:color="auto"/>
              <w:right w:val="single" w:sz="4" w:space="0" w:color="auto"/>
            </w:tcBorders>
            <w:noWrap/>
            <w:vAlign w:val="center"/>
            <w:hideMark/>
          </w:tcPr>
          <w:p w14:paraId="2321287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0.9936 </w:t>
            </w:r>
          </w:p>
        </w:tc>
      </w:tr>
      <w:tr w:rsidR="000121D0" w:rsidRPr="000121D0" w14:paraId="5F4EEF22"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46CE3D2F"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10E07F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425585E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0.0031 </w:t>
            </w:r>
          </w:p>
        </w:tc>
        <w:tc>
          <w:tcPr>
            <w:tcW w:w="960" w:type="dxa"/>
            <w:tcBorders>
              <w:top w:val="nil"/>
              <w:left w:val="nil"/>
              <w:bottom w:val="single" w:sz="4" w:space="0" w:color="auto"/>
              <w:right w:val="single" w:sz="4" w:space="0" w:color="auto"/>
            </w:tcBorders>
            <w:noWrap/>
            <w:vAlign w:val="center"/>
            <w:hideMark/>
          </w:tcPr>
          <w:p w14:paraId="65FE8E5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0.0002 </w:t>
            </w:r>
          </w:p>
        </w:tc>
        <w:tc>
          <w:tcPr>
            <w:tcW w:w="960" w:type="dxa"/>
            <w:tcBorders>
              <w:top w:val="nil"/>
              <w:left w:val="nil"/>
              <w:bottom w:val="single" w:sz="4" w:space="0" w:color="auto"/>
              <w:right w:val="single" w:sz="4" w:space="0" w:color="auto"/>
            </w:tcBorders>
            <w:noWrap/>
            <w:vAlign w:val="center"/>
            <w:hideMark/>
          </w:tcPr>
          <w:p w14:paraId="71A6710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0.0009 </w:t>
            </w:r>
          </w:p>
        </w:tc>
        <w:tc>
          <w:tcPr>
            <w:tcW w:w="960" w:type="dxa"/>
            <w:tcBorders>
              <w:top w:val="nil"/>
              <w:left w:val="nil"/>
              <w:bottom w:val="single" w:sz="4" w:space="0" w:color="auto"/>
              <w:right w:val="single" w:sz="4" w:space="0" w:color="auto"/>
            </w:tcBorders>
            <w:noWrap/>
            <w:vAlign w:val="center"/>
            <w:hideMark/>
          </w:tcPr>
          <w:p w14:paraId="194AC47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0.0056 </w:t>
            </w:r>
          </w:p>
        </w:tc>
        <w:tc>
          <w:tcPr>
            <w:tcW w:w="960" w:type="dxa"/>
            <w:tcBorders>
              <w:top w:val="nil"/>
              <w:left w:val="nil"/>
              <w:bottom w:val="single" w:sz="4" w:space="0" w:color="auto"/>
              <w:right w:val="single" w:sz="4" w:space="0" w:color="auto"/>
            </w:tcBorders>
            <w:noWrap/>
            <w:vAlign w:val="center"/>
            <w:hideMark/>
          </w:tcPr>
          <w:p w14:paraId="6460594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0.0032 </w:t>
            </w:r>
          </w:p>
        </w:tc>
      </w:tr>
      <w:tr w:rsidR="000121D0" w:rsidRPr="000121D0" w14:paraId="4AAFD07A"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238D778"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09AF1AE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1DA87AD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-10.36 </w:t>
            </w:r>
          </w:p>
        </w:tc>
        <w:tc>
          <w:tcPr>
            <w:tcW w:w="960" w:type="dxa"/>
            <w:tcBorders>
              <w:top w:val="nil"/>
              <w:left w:val="nil"/>
              <w:bottom w:val="single" w:sz="4" w:space="0" w:color="auto"/>
              <w:right w:val="single" w:sz="4" w:space="0" w:color="auto"/>
            </w:tcBorders>
            <w:noWrap/>
            <w:vAlign w:val="center"/>
            <w:hideMark/>
          </w:tcPr>
          <w:p w14:paraId="637C8EC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-10.72 </w:t>
            </w:r>
          </w:p>
        </w:tc>
        <w:tc>
          <w:tcPr>
            <w:tcW w:w="960" w:type="dxa"/>
            <w:tcBorders>
              <w:top w:val="nil"/>
              <w:left w:val="nil"/>
              <w:bottom w:val="single" w:sz="4" w:space="0" w:color="auto"/>
              <w:right w:val="single" w:sz="4" w:space="0" w:color="auto"/>
            </w:tcBorders>
            <w:noWrap/>
            <w:vAlign w:val="center"/>
            <w:hideMark/>
          </w:tcPr>
          <w:p w14:paraId="3C7E1C8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-11.87 </w:t>
            </w:r>
          </w:p>
        </w:tc>
        <w:tc>
          <w:tcPr>
            <w:tcW w:w="960" w:type="dxa"/>
            <w:tcBorders>
              <w:top w:val="nil"/>
              <w:left w:val="nil"/>
              <w:bottom w:val="single" w:sz="4" w:space="0" w:color="auto"/>
              <w:right w:val="single" w:sz="4" w:space="0" w:color="auto"/>
            </w:tcBorders>
            <w:noWrap/>
            <w:vAlign w:val="center"/>
            <w:hideMark/>
          </w:tcPr>
          <w:p w14:paraId="4D18E4F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-13.58 </w:t>
            </w:r>
          </w:p>
        </w:tc>
        <w:tc>
          <w:tcPr>
            <w:tcW w:w="960" w:type="dxa"/>
            <w:tcBorders>
              <w:top w:val="nil"/>
              <w:left w:val="nil"/>
              <w:bottom w:val="single" w:sz="4" w:space="0" w:color="auto"/>
              <w:right w:val="single" w:sz="4" w:space="0" w:color="auto"/>
            </w:tcBorders>
            <w:noWrap/>
            <w:vAlign w:val="center"/>
            <w:hideMark/>
          </w:tcPr>
          <w:p w14:paraId="4F13EE7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-14.51 </w:t>
            </w:r>
          </w:p>
        </w:tc>
      </w:tr>
      <w:tr w:rsidR="000121D0" w:rsidRPr="000121D0" w14:paraId="25A9D2FF"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55DDA738"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3364F37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42DC500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0.0338 </w:t>
            </w:r>
          </w:p>
        </w:tc>
        <w:tc>
          <w:tcPr>
            <w:tcW w:w="960" w:type="dxa"/>
            <w:tcBorders>
              <w:top w:val="nil"/>
              <w:left w:val="nil"/>
              <w:bottom w:val="single" w:sz="4" w:space="0" w:color="auto"/>
              <w:right w:val="single" w:sz="4" w:space="0" w:color="auto"/>
            </w:tcBorders>
            <w:noWrap/>
            <w:vAlign w:val="center"/>
            <w:hideMark/>
          </w:tcPr>
          <w:p w14:paraId="18F700C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0.0623 </w:t>
            </w:r>
          </w:p>
        </w:tc>
        <w:tc>
          <w:tcPr>
            <w:tcW w:w="960" w:type="dxa"/>
            <w:tcBorders>
              <w:top w:val="nil"/>
              <w:left w:val="nil"/>
              <w:bottom w:val="single" w:sz="4" w:space="0" w:color="auto"/>
              <w:right w:val="single" w:sz="4" w:space="0" w:color="auto"/>
            </w:tcBorders>
            <w:noWrap/>
            <w:vAlign w:val="center"/>
            <w:hideMark/>
          </w:tcPr>
          <w:p w14:paraId="56E66D4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0.0587 </w:t>
            </w:r>
          </w:p>
        </w:tc>
        <w:tc>
          <w:tcPr>
            <w:tcW w:w="960" w:type="dxa"/>
            <w:tcBorders>
              <w:top w:val="nil"/>
              <w:left w:val="nil"/>
              <w:bottom w:val="single" w:sz="4" w:space="0" w:color="auto"/>
              <w:right w:val="single" w:sz="4" w:space="0" w:color="auto"/>
            </w:tcBorders>
            <w:noWrap/>
            <w:vAlign w:val="center"/>
            <w:hideMark/>
          </w:tcPr>
          <w:p w14:paraId="60FBD89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0.0631 </w:t>
            </w:r>
          </w:p>
        </w:tc>
        <w:tc>
          <w:tcPr>
            <w:tcW w:w="960" w:type="dxa"/>
            <w:tcBorders>
              <w:top w:val="nil"/>
              <w:left w:val="nil"/>
              <w:bottom w:val="single" w:sz="4" w:space="0" w:color="auto"/>
              <w:right w:val="single" w:sz="4" w:space="0" w:color="auto"/>
            </w:tcBorders>
            <w:noWrap/>
            <w:vAlign w:val="center"/>
            <w:hideMark/>
          </w:tcPr>
          <w:p w14:paraId="38B227B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0.0684 </w:t>
            </w:r>
          </w:p>
        </w:tc>
      </w:tr>
      <w:tr w:rsidR="000121D0" w:rsidRPr="000121D0" w14:paraId="2A967E2F"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F1059B9"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314F0D4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40BD85C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0.9948 </w:t>
            </w:r>
          </w:p>
        </w:tc>
        <w:tc>
          <w:tcPr>
            <w:tcW w:w="960" w:type="dxa"/>
            <w:tcBorders>
              <w:top w:val="nil"/>
              <w:left w:val="nil"/>
              <w:bottom w:val="single" w:sz="4" w:space="0" w:color="auto"/>
              <w:right w:val="single" w:sz="4" w:space="0" w:color="auto"/>
            </w:tcBorders>
            <w:noWrap/>
            <w:vAlign w:val="center"/>
            <w:hideMark/>
          </w:tcPr>
          <w:p w14:paraId="41C12DF5"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0.9984 </w:t>
            </w:r>
          </w:p>
        </w:tc>
        <w:tc>
          <w:tcPr>
            <w:tcW w:w="960" w:type="dxa"/>
            <w:tcBorders>
              <w:top w:val="nil"/>
              <w:left w:val="nil"/>
              <w:bottom w:val="single" w:sz="4" w:space="0" w:color="auto"/>
              <w:right w:val="single" w:sz="4" w:space="0" w:color="auto"/>
            </w:tcBorders>
            <w:noWrap/>
            <w:vAlign w:val="center"/>
            <w:hideMark/>
          </w:tcPr>
          <w:p w14:paraId="2B0CD89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0.9955 </w:t>
            </w:r>
          </w:p>
        </w:tc>
        <w:tc>
          <w:tcPr>
            <w:tcW w:w="960" w:type="dxa"/>
            <w:tcBorders>
              <w:top w:val="nil"/>
              <w:left w:val="nil"/>
              <w:bottom w:val="single" w:sz="4" w:space="0" w:color="auto"/>
              <w:right w:val="single" w:sz="4" w:space="0" w:color="auto"/>
            </w:tcBorders>
            <w:noWrap/>
            <w:vAlign w:val="center"/>
            <w:hideMark/>
          </w:tcPr>
          <w:p w14:paraId="26DEB2E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0.9951 </w:t>
            </w:r>
          </w:p>
        </w:tc>
        <w:tc>
          <w:tcPr>
            <w:tcW w:w="960" w:type="dxa"/>
            <w:tcBorders>
              <w:top w:val="nil"/>
              <w:left w:val="nil"/>
              <w:bottom w:val="single" w:sz="4" w:space="0" w:color="auto"/>
              <w:right w:val="single" w:sz="4" w:space="0" w:color="auto"/>
            </w:tcBorders>
            <w:noWrap/>
            <w:vAlign w:val="center"/>
            <w:hideMark/>
          </w:tcPr>
          <w:p w14:paraId="48817C9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0.9962 </w:t>
            </w:r>
          </w:p>
        </w:tc>
      </w:tr>
      <w:tr w:rsidR="000121D0" w:rsidRPr="000121D0" w14:paraId="7B66239E"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6A73A12C"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70FAF57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66A8BAD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-10.28 </w:t>
            </w:r>
          </w:p>
        </w:tc>
        <w:tc>
          <w:tcPr>
            <w:tcW w:w="960" w:type="dxa"/>
            <w:tcBorders>
              <w:top w:val="nil"/>
              <w:left w:val="nil"/>
              <w:bottom w:val="single" w:sz="4" w:space="0" w:color="auto"/>
              <w:right w:val="single" w:sz="4" w:space="0" w:color="auto"/>
            </w:tcBorders>
            <w:noWrap/>
            <w:vAlign w:val="center"/>
            <w:hideMark/>
          </w:tcPr>
          <w:p w14:paraId="7213A7E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-11.16 </w:t>
            </w:r>
          </w:p>
        </w:tc>
        <w:tc>
          <w:tcPr>
            <w:tcW w:w="960" w:type="dxa"/>
            <w:tcBorders>
              <w:top w:val="nil"/>
              <w:left w:val="nil"/>
              <w:bottom w:val="single" w:sz="4" w:space="0" w:color="auto"/>
              <w:right w:val="single" w:sz="4" w:space="0" w:color="auto"/>
            </w:tcBorders>
            <w:noWrap/>
            <w:vAlign w:val="center"/>
            <w:hideMark/>
          </w:tcPr>
          <w:p w14:paraId="771C7FA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-12.42 </w:t>
            </w:r>
          </w:p>
        </w:tc>
        <w:tc>
          <w:tcPr>
            <w:tcW w:w="960" w:type="dxa"/>
            <w:tcBorders>
              <w:top w:val="nil"/>
              <w:left w:val="nil"/>
              <w:bottom w:val="single" w:sz="4" w:space="0" w:color="auto"/>
              <w:right w:val="single" w:sz="4" w:space="0" w:color="auto"/>
            </w:tcBorders>
            <w:noWrap/>
            <w:vAlign w:val="center"/>
            <w:hideMark/>
          </w:tcPr>
          <w:p w14:paraId="1B5977D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-14.81 </w:t>
            </w:r>
          </w:p>
        </w:tc>
        <w:tc>
          <w:tcPr>
            <w:tcW w:w="960" w:type="dxa"/>
            <w:tcBorders>
              <w:top w:val="nil"/>
              <w:left w:val="nil"/>
              <w:bottom w:val="single" w:sz="4" w:space="0" w:color="auto"/>
              <w:right w:val="single" w:sz="4" w:space="0" w:color="auto"/>
            </w:tcBorders>
            <w:noWrap/>
            <w:vAlign w:val="center"/>
            <w:hideMark/>
          </w:tcPr>
          <w:p w14:paraId="5257550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-15.27 </w:t>
            </w:r>
          </w:p>
        </w:tc>
      </w:tr>
      <w:tr w:rsidR="000121D0" w:rsidRPr="000121D0" w14:paraId="16B06E46" w14:textId="77777777" w:rsidTr="0003744F">
        <w:trPr>
          <w:trHeight w:val="288"/>
          <w:jc w:val="center"/>
        </w:trPr>
        <w:tc>
          <w:tcPr>
            <w:tcW w:w="800" w:type="dxa"/>
            <w:tcBorders>
              <w:top w:val="nil"/>
              <w:left w:val="single" w:sz="4" w:space="0" w:color="auto"/>
              <w:bottom w:val="single" w:sz="4" w:space="0" w:color="auto"/>
              <w:right w:val="single" w:sz="4" w:space="0" w:color="auto"/>
            </w:tcBorders>
            <w:noWrap/>
            <w:vAlign w:val="center"/>
            <w:hideMark/>
          </w:tcPr>
          <w:p w14:paraId="18714D13"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r w:rsidRPr="000121D0">
              <w:rPr>
                <w:rFonts w:ascii="宋体" w:eastAsia="宋体" w:hAnsi="宋体" w:cs="宋体" w:hint="eastAsia"/>
                <w:color w:val="000000"/>
                <w:kern w:val="0"/>
                <w:sz w:val="22"/>
              </w:rPr>
              <w:t xml:space="preserve">　</w:t>
            </w:r>
          </w:p>
        </w:tc>
        <w:tc>
          <w:tcPr>
            <w:tcW w:w="1268" w:type="dxa"/>
            <w:tcBorders>
              <w:top w:val="nil"/>
              <w:left w:val="nil"/>
              <w:bottom w:val="single" w:sz="4" w:space="0" w:color="auto"/>
              <w:right w:val="single" w:sz="4" w:space="0" w:color="auto"/>
            </w:tcBorders>
            <w:noWrap/>
            <w:vAlign w:val="center"/>
            <w:hideMark/>
          </w:tcPr>
          <w:p w14:paraId="4DA6A24D"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浓度</w:t>
            </w:r>
          </w:p>
        </w:tc>
        <w:tc>
          <w:tcPr>
            <w:tcW w:w="821" w:type="dxa"/>
            <w:tcBorders>
              <w:top w:val="nil"/>
              <w:left w:val="nil"/>
              <w:bottom w:val="single" w:sz="4" w:space="0" w:color="auto"/>
              <w:right w:val="single" w:sz="4" w:space="0" w:color="auto"/>
            </w:tcBorders>
            <w:noWrap/>
            <w:vAlign w:val="center"/>
            <w:hideMark/>
          </w:tcPr>
          <w:p w14:paraId="0CAD39F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3.5069 </w:t>
            </w:r>
          </w:p>
        </w:tc>
        <w:tc>
          <w:tcPr>
            <w:tcW w:w="960" w:type="dxa"/>
            <w:tcBorders>
              <w:top w:val="nil"/>
              <w:left w:val="nil"/>
              <w:bottom w:val="single" w:sz="4" w:space="0" w:color="auto"/>
              <w:right w:val="single" w:sz="4" w:space="0" w:color="auto"/>
            </w:tcBorders>
            <w:noWrap/>
            <w:vAlign w:val="center"/>
            <w:hideMark/>
          </w:tcPr>
          <w:p w14:paraId="6C968CD4"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3.8368 </w:t>
            </w:r>
          </w:p>
        </w:tc>
        <w:tc>
          <w:tcPr>
            <w:tcW w:w="960" w:type="dxa"/>
            <w:tcBorders>
              <w:top w:val="nil"/>
              <w:left w:val="nil"/>
              <w:bottom w:val="single" w:sz="4" w:space="0" w:color="auto"/>
              <w:right w:val="single" w:sz="4" w:space="0" w:color="auto"/>
            </w:tcBorders>
            <w:noWrap/>
            <w:vAlign w:val="center"/>
            <w:hideMark/>
          </w:tcPr>
          <w:p w14:paraId="66A58CC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4.1408 </w:t>
            </w:r>
          </w:p>
        </w:tc>
        <w:tc>
          <w:tcPr>
            <w:tcW w:w="960" w:type="dxa"/>
            <w:tcBorders>
              <w:top w:val="nil"/>
              <w:left w:val="nil"/>
              <w:bottom w:val="single" w:sz="4" w:space="0" w:color="auto"/>
              <w:right w:val="single" w:sz="4" w:space="0" w:color="auto"/>
            </w:tcBorders>
            <w:noWrap/>
            <w:vAlign w:val="center"/>
            <w:hideMark/>
          </w:tcPr>
          <w:p w14:paraId="7815F67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7D9D4D6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5F6D6540"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098329E8"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07EB5EC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6B9FECA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0.9921 </w:t>
            </w:r>
          </w:p>
        </w:tc>
        <w:tc>
          <w:tcPr>
            <w:tcW w:w="960" w:type="dxa"/>
            <w:tcBorders>
              <w:top w:val="nil"/>
              <w:left w:val="nil"/>
              <w:bottom w:val="single" w:sz="4" w:space="0" w:color="auto"/>
              <w:right w:val="single" w:sz="4" w:space="0" w:color="auto"/>
            </w:tcBorders>
            <w:noWrap/>
            <w:vAlign w:val="center"/>
            <w:hideMark/>
          </w:tcPr>
          <w:p w14:paraId="7146C63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0.9891 </w:t>
            </w:r>
          </w:p>
        </w:tc>
        <w:tc>
          <w:tcPr>
            <w:tcW w:w="960" w:type="dxa"/>
            <w:tcBorders>
              <w:top w:val="nil"/>
              <w:left w:val="nil"/>
              <w:bottom w:val="single" w:sz="4" w:space="0" w:color="auto"/>
              <w:right w:val="single" w:sz="4" w:space="0" w:color="auto"/>
            </w:tcBorders>
            <w:noWrap/>
            <w:vAlign w:val="center"/>
            <w:hideMark/>
          </w:tcPr>
          <w:p w14:paraId="433010D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0.9889 </w:t>
            </w:r>
          </w:p>
        </w:tc>
        <w:tc>
          <w:tcPr>
            <w:tcW w:w="960" w:type="dxa"/>
            <w:tcBorders>
              <w:top w:val="nil"/>
              <w:left w:val="nil"/>
              <w:bottom w:val="single" w:sz="4" w:space="0" w:color="auto"/>
              <w:right w:val="single" w:sz="4" w:space="0" w:color="auto"/>
            </w:tcBorders>
            <w:noWrap/>
            <w:vAlign w:val="center"/>
            <w:hideMark/>
          </w:tcPr>
          <w:p w14:paraId="2603CE1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7B073AF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3C2483A9"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02D23487"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5535BE3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09CF0D0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0.0062 </w:t>
            </w:r>
          </w:p>
        </w:tc>
        <w:tc>
          <w:tcPr>
            <w:tcW w:w="960" w:type="dxa"/>
            <w:tcBorders>
              <w:top w:val="nil"/>
              <w:left w:val="nil"/>
              <w:bottom w:val="single" w:sz="4" w:space="0" w:color="auto"/>
              <w:right w:val="single" w:sz="4" w:space="0" w:color="auto"/>
            </w:tcBorders>
            <w:noWrap/>
            <w:vAlign w:val="center"/>
            <w:hideMark/>
          </w:tcPr>
          <w:p w14:paraId="673406E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0.0022 </w:t>
            </w:r>
          </w:p>
        </w:tc>
        <w:tc>
          <w:tcPr>
            <w:tcW w:w="960" w:type="dxa"/>
            <w:tcBorders>
              <w:top w:val="nil"/>
              <w:left w:val="nil"/>
              <w:bottom w:val="single" w:sz="4" w:space="0" w:color="auto"/>
              <w:right w:val="single" w:sz="4" w:space="0" w:color="auto"/>
            </w:tcBorders>
            <w:noWrap/>
            <w:vAlign w:val="center"/>
            <w:hideMark/>
          </w:tcPr>
          <w:p w14:paraId="51FAD18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0.0069 </w:t>
            </w:r>
          </w:p>
        </w:tc>
        <w:tc>
          <w:tcPr>
            <w:tcW w:w="960" w:type="dxa"/>
            <w:tcBorders>
              <w:top w:val="nil"/>
              <w:left w:val="nil"/>
              <w:bottom w:val="single" w:sz="4" w:space="0" w:color="auto"/>
              <w:right w:val="single" w:sz="4" w:space="0" w:color="auto"/>
            </w:tcBorders>
            <w:noWrap/>
            <w:vAlign w:val="center"/>
            <w:hideMark/>
          </w:tcPr>
          <w:p w14:paraId="1E45AFB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7272E0B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0050E1B5"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FDBAB81"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094F6E2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47416C1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-17.78 </w:t>
            </w:r>
          </w:p>
        </w:tc>
        <w:tc>
          <w:tcPr>
            <w:tcW w:w="960" w:type="dxa"/>
            <w:tcBorders>
              <w:top w:val="nil"/>
              <w:left w:val="nil"/>
              <w:bottom w:val="single" w:sz="4" w:space="0" w:color="auto"/>
              <w:right w:val="single" w:sz="4" w:space="0" w:color="auto"/>
            </w:tcBorders>
            <w:noWrap/>
            <w:vAlign w:val="center"/>
            <w:hideMark/>
          </w:tcPr>
          <w:p w14:paraId="33DB8DD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-17.97 </w:t>
            </w:r>
          </w:p>
        </w:tc>
        <w:tc>
          <w:tcPr>
            <w:tcW w:w="960" w:type="dxa"/>
            <w:tcBorders>
              <w:top w:val="nil"/>
              <w:left w:val="nil"/>
              <w:bottom w:val="single" w:sz="4" w:space="0" w:color="auto"/>
              <w:right w:val="single" w:sz="4" w:space="0" w:color="auto"/>
            </w:tcBorders>
            <w:noWrap/>
            <w:vAlign w:val="center"/>
            <w:hideMark/>
          </w:tcPr>
          <w:p w14:paraId="08DE07EB"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-18.39 </w:t>
            </w:r>
          </w:p>
        </w:tc>
        <w:tc>
          <w:tcPr>
            <w:tcW w:w="960" w:type="dxa"/>
            <w:tcBorders>
              <w:top w:val="nil"/>
              <w:left w:val="nil"/>
              <w:bottom w:val="single" w:sz="4" w:space="0" w:color="auto"/>
              <w:right w:val="single" w:sz="4" w:space="0" w:color="auto"/>
            </w:tcBorders>
            <w:noWrap/>
            <w:vAlign w:val="center"/>
            <w:hideMark/>
          </w:tcPr>
          <w:p w14:paraId="48E2716D"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32263F23"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13174698" w14:textId="77777777" w:rsidTr="0003744F">
        <w:trPr>
          <w:trHeight w:val="276"/>
          <w:jc w:val="center"/>
        </w:trPr>
        <w:tc>
          <w:tcPr>
            <w:tcW w:w="800" w:type="dxa"/>
            <w:vMerge w:val="restart"/>
            <w:tcBorders>
              <w:top w:val="nil"/>
              <w:left w:val="single" w:sz="4" w:space="0" w:color="auto"/>
              <w:bottom w:val="single" w:sz="4" w:space="0" w:color="auto"/>
              <w:right w:val="single" w:sz="4" w:space="0" w:color="auto"/>
            </w:tcBorders>
            <w:noWrap/>
            <w:vAlign w:val="center"/>
            <w:hideMark/>
          </w:tcPr>
          <w:p w14:paraId="39EF94E0" w14:textId="77777777" w:rsidR="000121D0" w:rsidRPr="000121D0" w:rsidRDefault="000121D0" w:rsidP="000121D0">
            <w:pPr>
              <w:widowControl/>
              <w:spacing w:before="163" w:after="163" w:line="240" w:lineRule="auto"/>
              <w:jc w:val="center"/>
              <w:rPr>
                <w:rFonts w:ascii="宋体" w:eastAsia="宋体" w:hAnsi="宋体" w:cs="宋体" w:hint="eastAsia"/>
                <w:color w:val="000000"/>
                <w:kern w:val="0"/>
                <w:sz w:val="22"/>
              </w:rPr>
            </w:pPr>
            <w:r w:rsidRPr="000121D0">
              <w:rPr>
                <w:rFonts w:ascii="宋体" w:eastAsia="宋体" w:hAnsi="宋体" w:cs="宋体" w:hint="eastAsia"/>
                <w:color w:val="000000"/>
                <w:kern w:val="0"/>
                <w:sz w:val="22"/>
              </w:rPr>
              <w:t>线偏振</w:t>
            </w:r>
          </w:p>
        </w:tc>
        <w:tc>
          <w:tcPr>
            <w:tcW w:w="1268" w:type="dxa"/>
            <w:tcBorders>
              <w:top w:val="nil"/>
              <w:left w:val="nil"/>
              <w:bottom w:val="single" w:sz="4" w:space="0" w:color="auto"/>
              <w:right w:val="single" w:sz="4" w:space="0" w:color="auto"/>
            </w:tcBorders>
            <w:noWrap/>
            <w:vAlign w:val="center"/>
            <w:hideMark/>
          </w:tcPr>
          <w:p w14:paraId="372F311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DOLP</w:t>
            </w:r>
          </w:p>
        </w:tc>
        <w:tc>
          <w:tcPr>
            <w:tcW w:w="821" w:type="dxa"/>
            <w:tcBorders>
              <w:top w:val="nil"/>
              <w:left w:val="nil"/>
              <w:bottom w:val="single" w:sz="4" w:space="0" w:color="auto"/>
              <w:right w:val="single" w:sz="4" w:space="0" w:color="auto"/>
            </w:tcBorders>
            <w:noWrap/>
            <w:vAlign w:val="center"/>
            <w:hideMark/>
          </w:tcPr>
          <w:p w14:paraId="287B0DC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0.0760 </w:t>
            </w:r>
          </w:p>
        </w:tc>
        <w:tc>
          <w:tcPr>
            <w:tcW w:w="960" w:type="dxa"/>
            <w:tcBorders>
              <w:top w:val="nil"/>
              <w:left w:val="nil"/>
              <w:bottom w:val="single" w:sz="4" w:space="0" w:color="auto"/>
              <w:right w:val="single" w:sz="4" w:space="0" w:color="auto"/>
            </w:tcBorders>
            <w:noWrap/>
            <w:vAlign w:val="center"/>
            <w:hideMark/>
          </w:tcPr>
          <w:p w14:paraId="13CD787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0.0742 </w:t>
            </w:r>
          </w:p>
        </w:tc>
        <w:tc>
          <w:tcPr>
            <w:tcW w:w="960" w:type="dxa"/>
            <w:tcBorders>
              <w:top w:val="nil"/>
              <w:left w:val="nil"/>
              <w:bottom w:val="single" w:sz="4" w:space="0" w:color="auto"/>
              <w:right w:val="single" w:sz="4" w:space="0" w:color="auto"/>
            </w:tcBorders>
            <w:noWrap/>
            <w:vAlign w:val="center"/>
            <w:hideMark/>
          </w:tcPr>
          <w:p w14:paraId="4C945FC0"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0.0707 </w:t>
            </w:r>
          </w:p>
        </w:tc>
        <w:tc>
          <w:tcPr>
            <w:tcW w:w="960" w:type="dxa"/>
            <w:tcBorders>
              <w:top w:val="nil"/>
              <w:left w:val="nil"/>
              <w:bottom w:val="single" w:sz="4" w:space="0" w:color="auto"/>
              <w:right w:val="single" w:sz="4" w:space="0" w:color="auto"/>
            </w:tcBorders>
            <w:noWrap/>
            <w:vAlign w:val="center"/>
            <w:hideMark/>
          </w:tcPr>
          <w:p w14:paraId="732A2AC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33B71E6F"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240E9DE3"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7EFBE685"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20C76A17"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DOCP</w:t>
            </w:r>
          </w:p>
        </w:tc>
        <w:tc>
          <w:tcPr>
            <w:tcW w:w="821" w:type="dxa"/>
            <w:tcBorders>
              <w:top w:val="nil"/>
              <w:left w:val="nil"/>
              <w:bottom w:val="single" w:sz="4" w:space="0" w:color="auto"/>
              <w:right w:val="single" w:sz="4" w:space="0" w:color="auto"/>
            </w:tcBorders>
            <w:noWrap/>
            <w:vAlign w:val="center"/>
            <w:hideMark/>
          </w:tcPr>
          <w:p w14:paraId="1D3DABE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0.9963 </w:t>
            </w:r>
          </w:p>
        </w:tc>
        <w:tc>
          <w:tcPr>
            <w:tcW w:w="960" w:type="dxa"/>
            <w:tcBorders>
              <w:top w:val="nil"/>
              <w:left w:val="nil"/>
              <w:bottom w:val="single" w:sz="4" w:space="0" w:color="auto"/>
              <w:right w:val="single" w:sz="4" w:space="0" w:color="auto"/>
            </w:tcBorders>
            <w:noWrap/>
            <w:vAlign w:val="center"/>
            <w:hideMark/>
          </w:tcPr>
          <w:p w14:paraId="61F7A111"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0.9962 </w:t>
            </w:r>
          </w:p>
        </w:tc>
        <w:tc>
          <w:tcPr>
            <w:tcW w:w="960" w:type="dxa"/>
            <w:tcBorders>
              <w:top w:val="nil"/>
              <w:left w:val="nil"/>
              <w:bottom w:val="single" w:sz="4" w:space="0" w:color="auto"/>
              <w:right w:val="single" w:sz="4" w:space="0" w:color="auto"/>
            </w:tcBorders>
            <w:noWrap/>
            <w:vAlign w:val="center"/>
            <w:hideMark/>
          </w:tcPr>
          <w:p w14:paraId="73EAEA34"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0.9958 </w:t>
            </w:r>
          </w:p>
        </w:tc>
        <w:tc>
          <w:tcPr>
            <w:tcW w:w="960" w:type="dxa"/>
            <w:tcBorders>
              <w:top w:val="nil"/>
              <w:left w:val="nil"/>
              <w:bottom w:val="single" w:sz="4" w:space="0" w:color="auto"/>
              <w:right w:val="single" w:sz="4" w:space="0" w:color="auto"/>
            </w:tcBorders>
            <w:noWrap/>
            <w:vAlign w:val="center"/>
            <w:hideMark/>
          </w:tcPr>
          <w:p w14:paraId="1627D5B6"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113E74AC"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r w:rsidR="000121D0" w:rsidRPr="000121D0" w14:paraId="0CACC657" w14:textId="77777777" w:rsidTr="0003744F">
        <w:trPr>
          <w:trHeight w:val="276"/>
          <w:jc w:val="center"/>
        </w:trPr>
        <w:tc>
          <w:tcPr>
            <w:tcW w:w="800" w:type="dxa"/>
            <w:vMerge/>
            <w:tcBorders>
              <w:top w:val="nil"/>
              <w:left w:val="single" w:sz="4" w:space="0" w:color="auto"/>
              <w:bottom w:val="single" w:sz="4" w:space="0" w:color="auto"/>
              <w:right w:val="single" w:sz="4" w:space="0" w:color="auto"/>
            </w:tcBorders>
            <w:vAlign w:val="center"/>
            <w:hideMark/>
          </w:tcPr>
          <w:p w14:paraId="5FCBD82B" w14:textId="77777777" w:rsidR="000121D0" w:rsidRPr="000121D0" w:rsidRDefault="000121D0" w:rsidP="000121D0">
            <w:pPr>
              <w:widowControl/>
              <w:spacing w:before="163" w:after="163" w:line="240" w:lineRule="auto"/>
              <w:jc w:val="left"/>
              <w:rPr>
                <w:rFonts w:ascii="宋体" w:eastAsia="宋体" w:hAnsi="宋体" w:cs="宋体" w:hint="eastAsia"/>
                <w:color w:val="000000"/>
                <w:kern w:val="0"/>
                <w:sz w:val="22"/>
              </w:rPr>
            </w:pPr>
          </w:p>
        </w:tc>
        <w:tc>
          <w:tcPr>
            <w:tcW w:w="1268" w:type="dxa"/>
            <w:tcBorders>
              <w:top w:val="nil"/>
              <w:left w:val="nil"/>
              <w:bottom w:val="single" w:sz="4" w:space="0" w:color="auto"/>
              <w:right w:val="single" w:sz="4" w:space="0" w:color="auto"/>
            </w:tcBorders>
            <w:noWrap/>
            <w:vAlign w:val="center"/>
            <w:hideMark/>
          </w:tcPr>
          <w:p w14:paraId="2A30C722"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Power/dBm</w:t>
            </w:r>
          </w:p>
        </w:tc>
        <w:tc>
          <w:tcPr>
            <w:tcW w:w="821" w:type="dxa"/>
            <w:tcBorders>
              <w:top w:val="nil"/>
              <w:left w:val="nil"/>
              <w:bottom w:val="single" w:sz="4" w:space="0" w:color="auto"/>
              <w:right w:val="single" w:sz="4" w:space="0" w:color="auto"/>
            </w:tcBorders>
            <w:noWrap/>
            <w:vAlign w:val="center"/>
            <w:hideMark/>
          </w:tcPr>
          <w:p w14:paraId="2C543134"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-18.44 </w:t>
            </w:r>
          </w:p>
        </w:tc>
        <w:tc>
          <w:tcPr>
            <w:tcW w:w="960" w:type="dxa"/>
            <w:tcBorders>
              <w:top w:val="nil"/>
              <w:left w:val="nil"/>
              <w:bottom w:val="single" w:sz="4" w:space="0" w:color="auto"/>
              <w:right w:val="single" w:sz="4" w:space="0" w:color="auto"/>
            </w:tcBorders>
            <w:noWrap/>
            <w:vAlign w:val="center"/>
            <w:hideMark/>
          </w:tcPr>
          <w:p w14:paraId="34F0672A"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-17.95 </w:t>
            </w:r>
          </w:p>
        </w:tc>
        <w:tc>
          <w:tcPr>
            <w:tcW w:w="960" w:type="dxa"/>
            <w:tcBorders>
              <w:top w:val="nil"/>
              <w:left w:val="nil"/>
              <w:bottom w:val="single" w:sz="4" w:space="0" w:color="auto"/>
              <w:right w:val="single" w:sz="4" w:space="0" w:color="auto"/>
            </w:tcBorders>
            <w:noWrap/>
            <w:vAlign w:val="center"/>
            <w:hideMark/>
          </w:tcPr>
          <w:p w14:paraId="05B296D8"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-18.78 </w:t>
            </w:r>
          </w:p>
        </w:tc>
        <w:tc>
          <w:tcPr>
            <w:tcW w:w="960" w:type="dxa"/>
            <w:tcBorders>
              <w:top w:val="nil"/>
              <w:left w:val="nil"/>
              <w:bottom w:val="single" w:sz="4" w:space="0" w:color="auto"/>
              <w:right w:val="single" w:sz="4" w:space="0" w:color="auto"/>
            </w:tcBorders>
            <w:noWrap/>
            <w:vAlign w:val="center"/>
            <w:hideMark/>
          </w:tcPr>
          <w:p w14:paraId="2F51951E"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c>
          <w:tcPr>
            <w:tcW w:w="960" w:type="dxa"/>
            <w:tcBorders>
              <w:top w:val="nil"/>
              <w:left w:val="nil"/>
              <w:bottom w:val="single" w:sz="4" w:space="0" w:color="auto"/>
              <w:right w:val="single" w:sz="4" w:space="0" w:color="auto"/>
            </w:tcBorders>
            <w:noWrap/>
            <w:vAlign w:val="center"/>
            <w:hideMark/>
          </w:tcPr>
          <w:p w14:paraId="67D25FA9" w14:textId="77777777" w:rsidR="000121D0" w:rsidRPr="000121D0" w:rsidRDefault="000121D0" w:rsidP="000121D0">
            <w:pPr>
              <w:widowControl/>
              <w:spacing w:before="163" w:after="163" w:line="240" w:lineRule="auto"/>
              <w:jc w:val="center"/>
              <w:rPr>
                <w:rFonts w:eastAsia="等线" w:cs="Times New Roman"/>
                <w:color w:val="000000"/>
                <w:kern w:val="0"/>
                <w:sz w:val="22"/>
              </w:rPr>
            </w:pPr>
            <w:r w:rsidRPr="000121D0">
              <w:rPr>
                <w:rFonts w:eastAsia="等线" w:cs="Times New Roman"/>
                <w:color w:val="000000"/>
                <w:kern w:val="0"/>
                <w:sz w:val="22"/>
              </w:rPr>
              <w:t xml:space="preserve">　</w:t>
            </w:r>
          </w:p>
        </w:tc>
      </w:tr>
    </w:tbl>
    <w:p w14:paraId="1552AD9C" w14:textId="77777777" w:rsidR="008B6B43" w:rsidRPr="007B20D9" w:rsidRDefault="008B6B43" w:rsidP="007B20D9">
      <w:pPr>
        <w:spacing w:before="163" w:after="163"/>
      </w:pPr>
    </w:p>
    <w:sectPr w:rsidR="008B6B43" w:rsidRPr="007B20D9" w:rsidSect="007A666B">
      <w:headerReference w:type="even" r:id="rId242"/>
      <w:headerReference w:type="default" r:id="rId243"/>
      <w:footerReference w:type="even" r:id="rId244"/>
      <w:footerReference w:type="default" r:id="rId245"/>
      <w:pgSz w:w="11906" w:h="16838"/>
      <w:pgMar w:top="1440" w:right="1800" w:bottom="1440" w:left="1800" w:header="1191"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8F39" w14:textId="77777777" w:rsidR="007A10CC" w:rsidRDefault="007A10CC" w:rsidP="001D06DE">
      <w:pPr>
        <w:spacing w:before="120" w:after="120" w:line="240" w:lineRule="auto"/>
      </w:pPr>
      <w:r>
        <w:separator/>
      </w:r>
    </w:p>
  </w:endnote>
  <w:endnote w:type="continuationSeparator" w:id="0">
    <w:p w14:paraId="06748DEE" w14:textId="77777777" w:rsidR="007A10CC" w:rsidRDefault="007A10CC" w:rsidP="001D06DE">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9B18" w14:textId="77777777" w:rsidR="00422CBA" w:rsidRDefault="00422CBA" w:rsidP="00CD60F8">
    <w:pPr>
      <w:pStyle w:val="ae"/>
      <w:spacing w:before="120" w:after="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7998" w14:textId="77777777" w:rsidR="00422CBA" w:rsidRDefault="00422CBA">
    <w:pPr>
      <w:pStyle w:val="ae"/>
      <w:spacing w:before="120" w:after="120"/>
      <w:jc w:val="center"/>
    </w:pPr>
  </w:p>
  <w:p w14:paraId="509F71A4" w14:textId="77777777" w:rsidR="00422CBA" w:rsidRDefault="00422CBA">
    <w:pPr>
      <w:pStyle w:val="ae"/>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2172" w14:textId="77777777" w:rsidR="00D95D6E" w:rsidRDefault="00D95D6E">
    <w:pPr>
      <w:pStyle w:val="ae"/>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14A4" w14:textId="77777777" w:rsidR="00422CBA" w:rsidRDefault="00422CBA">
    <w:pPr>
      <w:pStyle w:val="ae"/>
      <w:spacing w:before="120" w:after="120"/>
      <w:jc w:val="center"/>
    </w:pPr>
    <w:r>
      <w:fldChar w:fldCharType="begin"/>
    </w:r>
    <w:r>
      <w:instrText>PAGE   \* MERGEFORMAT</w:instrText>
    </w:r>
    <w:r>
      <w:fldChar w:fldCharType="separate"/>
    </w:r>
    <w:r w:rsidRPr="00CC1B7B">
      <w:rPr>
        <w:noProof/>
        <w:lang w:val="zh-CN"/>
      </w:rPr>
      <w:t>II</w:t>
    </w:r>
    <w:r>
      <w:rPr>
        <w:noProof/>
        <w:lang w:val="zh-CN"/>
      </w:rPr>
      <w:fldChar w:fldCharType="end"/>
    </w:r>
  </w:p>
  <w:p w14:paraId="2513D503" w14:textId="77777777" w:rsidR="00422CBA" w:rsidRDefault="00422CBA" w:rsidP="00CD60F8">
    <w:pPr>
      <w:pStyle w:val="ae"/>
      <w:spacing w:before="120" w:after="1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12B2" w14:textId="77777777" w:rsidR="00422CBA" w:rsidRDefault="00422CBA" w:rsidP="008517B3">
    <w:pPr>
      <w:pStyle w:val="ae"/>
      <w:spacing w:before="120" w:after="120"/>
      <w:jc w:val="center"/>
    </w:pPr>
    <w:r>
      <w:fldChar w:fldCharType="begin"/>
    </w:r>
    <w:r>
      <w:instrText>PAGE   \* MERGEFORMAT</w:instrText>
    </w:r>
    <w:r>
      <w:fldChar w:fldCharType="separate"/>
    </w:r>
    <w:r w:rsidRPr="00086EEC">
      <w:rPr>
        <w:noProof/>
        <w:lang w:val="zh-CN"/>
      </w:rPr>
      <w:t>III</w:t>
    </w:r>
    <w:r>
      <w:rPr>
        <w:noProof/>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5AE0" w14:textId="77777777" w:rsidR="00422CBA" w:rsidRDefault="00422CBA" w:rsidP="008517B3">
    <w:pPr>
      <w:pStyle w:val="ae"/>
      <w:spacing w:before="120" w:after="120"/>
      <w:jc w:val="center"/>
    </w:pPr>
    <w:r>
      <w:fldChar w:fldCharType="begin"/>
    </w:r>
    <w:r>
      <w:instrText>PAGE   \* MERGEFORMAT</w:instrText>
    </w:r>
    <w:r>
      <w:fldChar w:fldCharType="separate"/>
    </w:r>
    <w:r w:rsidRPr="00086EEC">
      <w:rPr>
        <w:noProof/>
        <w:lang w:val="zh-CN"/>
      </w:rPr>
      <w:t>IV</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5F98" w14:textId="77777777" w:rsidR="00422CBA" w:rsidRDefault="00422CBA" w:rsidP="008517B3">
    <w:pPr>
      <w:pStyle w:val="ae"/>
      <w:spacing w:before="120" w:after="120"/>
      <w:jc w:val="center"/>
    </w:pPr>
    <w:r>
      <w:fldChar w:fldCharType="begin"/>
    </w:r>
    <w:r>
      <w:instrText>PAGE   \* MERGEFORMAT</w:instrText>
    </w:r>
    <w:r>
      <w:fldChar w:fldCharType="separate"/>
    </w:r>
    <w:r w:rsidRPr="00086EEC">
      <w:rPr>
        <w:noProof/>
        <w:lang w:val="zh-CN"/>
      </w:rPr>
      <w:t>VII</w:t>
    </w:r>
    <w:r>
      <w:rPr>
        <w:noProof/>
        <w:lang w:val="zh-C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290A" w14:textId="77777777" w:rsidR="00ED3EB5" w:rsidRDefault="00ED3EB5" w:rsidP="008517B3">
    <w:pPr>
      <w:pStyle w:val="ae"/>
      <w:spacing w:before="120" w:after="120"/>
      <w:jc w:val="center"/>
    </w:pPr>
    <w:r>
      <w:fldChar w:fldCharType="begin"/>
    </w:r>
    <w:r>
      <w:instrText>PAGE   \* MERGEFORMAT</w:instrText>
    </w:r>
    <w:r>
      <w:fldChar w:fldCharType="separate"/>
    </w:r>
    <w:r w:rsidRPr="00086EEC">
      <w:rPr>
        <w:noProof/>
        <w:lang w:val="zh-CN"/>
      </w:rPr>
      <w:t>VII</w:t>
    </w:r>
    <w:r>
      <w:rPr>
        <w:noProof/>
        <w:lang w:val="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056D" w14:textId="38F34110" w:rsidR="00B24B32" w:rsidRPr="00B24B32" w:rsidRDefault="00B24B32" w:rsidP="008517B3">
    <w:pPr>
      <w:pStyle w:val="ae"/>
      <w:spacing w:before="120" w:after="120"/>
      <w:jc w:val="center"/>
      <w:rPr>
        <w:rFonts w:cs="Times New Roman"/>
      </w:rPr>
    </w:pPr>
    <w:r w:rsidRPr="00B24B32">
      <w:rPr>
        <w:rFonts w:cs="Times New Roman"/>
      </w:rPr>
      <w:t>Ⅸ</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3388" w14:textId="394D6F7F" w:rsidR="00B24B32" w:rsidRPr="00B24B32" w:rsidRDefault="00B24B32" w:rsidP="008517B3">
    <w:pPr>
      <w:pStyle w:val="ae"/>
      <w:spacing w:before="120" w:after="120"/>
      <w:jc w:val="center"/>
      <w:rPr>
        <w:rFonts w:cs="Times New Roman"/>
      </w:rPr>
    </w:pPr>
    <w:r w:rsidRPr="00B24B32">
      <w:rPr>
        <w:rFonts w:cs="Times New Roman"/>
      </w:rPr>
      <w:t>Ⅹ</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A84F" w14:textId="5356D875" w:rsidR="00217B02" w:rsidRDefault="00217B02" w:rsidP="008517B3">
    <w:pPr>
      <w:pStyle w:val="ae"/>
      <w:spacing w:before="120" w:after="12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A9C8" w14:textId="0B8239C3" w:rsidR="00422CBA" w:rsidRDefault="00422CBA" w:rsidP="008517B3">
    <w:pPr>
      <w:pStyle w:val="ae"/>
      <w:spacing w:before="120" w:after="12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864196"/>
      <w:docPartObj>
        <w:docPartGallery w:val="Page Numbers (Bottom of Page)"/>
        <w:docPartUnique/>
      </w:docPartObj>
    </w:sdtPr>
    <w:sdtContent>
      <w:p w14:paraId="5EDE6B28" w14:textId="5C280A69" w:rsidR="00217B02" w:rsidRDefault="007A666B" w:rsidP="007A666B">
        <w:pPr>
          <w:pStyle w:val="ae"/>
          <w:spacing w:before="120" w:after="120"/>
          <w:jc w:val="center"/>
        </w:pPr>
        <w:r>
          <w:fldChar w:fldCharType="begin"/>
        </w:r>
        <w:r>
          <w:instrText>PAGE   \* MERGEFORMAT</w:instrText>
        </w:r>
        <w:r>
          <w:fldChar w:fldCharType="separate"/>
        </w:r>
        <w:r>
          <w:rPr>
            <w:lang w:val="zh-CN"/>
          </w:rPr>
          <w:t>2</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499725"/>
      <w:docPartObj>
        <w:docPartGallery w:val="Page Numbers (Bottom of Page)"/>
        <w:docPartUnique/>
      </w:docPartObj>
    </w:sdtPr>
    <w:sdtContent>
      <w:p w14:paraId="77FFED30" w14:textId="3EC87D36" w:rsidR="00C215D7" w:rsidRDefault="007A666B" w:rsidP="007A666B">
        <w:pPr>
          <w:pStyle w:val="ae"/>
          <w:spacing w:before="120" w:after="12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BAE3" w14:textId="77777777" w:rsidR="007A10CC" w:rsidRDefault="007A10CC" w:rsidP="001D06DE">
      <w:pPr>
        <w:spacing w:before="120" w:after="120" w:line="240" w:lineRule="auto"/>
      </w:pPr>
      <w:r>
        <w:separator/>
      </w:r>
    </w:p>
  </w:footnote>
  <w:footnote w:type="continuationSeparator" w:id="0">
    <w:p w14:paraId="1870381B" w14:textId="77777777" w:rsidR="007A10CC" w:rsidRDefault="007A10CC" w:rsidP="001D06DE">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3AA7" w14:textId="77777777" w:rsidR="00D95D6E" w:rsidRDefault="00D95D6E">
    <w:pPr>
      <w:pStyle w:val="ac"/>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379A" w14:textId="77777777" w:rsidR="00422CBA" w:rsidRPr="003D659C" w:rsidRDefault="00422CBA" w:rsidP="003D659C">
    <w:pPr>
      <w:pStyle w:val="ac"/>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1CDD" w14:textId="77777777" w:rsidR="00D95D6E" w:rsidRDefault="00D95D6E">
    <w:pPr>
      <w:pStyle w:val="ac"/>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ACA" w14:textId="77777777" w:rsidR="00422CBA" w:rsidRDefault="00422CBA" w:rsidP="00B6663D">
    <w:pPr>
      <w:pStyle w:val="ac"/>
      <w:spacing w:before="120" w:after="120"/>
      <w:jc w:val="right"/>
    </w:pPr>
    <w:r>
      <w:rPr>
        <w:rFonts w:hint="eastAsia"/>
      </w:rPr>
      <w:t>毕业论文</w:t>
    </w:r>
    <w:r>
      <w:t>（</w:t>
    </w:r>
    <w:r>
      <w:rPr>
        <w:rFonts w:hint="eastAsia"/>
      </w:rPr>
      <w:t>设计</w:t>
    </w:r>
    <w:r>
      <w:t>）</w:t>
    </w:r>
    <w:r>
      <w:rPr>
        <w:rFonts w:hint="eastAsia"/>
      </w:rPr>
      <w:t>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FC9D" w14:textId="47B4D8F3" w:rsidR="00422CBA" w:rsidRPr="00335EE7" w:rsidRDefault="00E7016E" w:rsidP="00317C8F">
    <w:pPr>
      <w:pStyle w:val="ac"/>
      <w:pBdr>
        <w:bottom w:val="single" w:sz="4" w:space="1" w:color="auto"/>
      </w:pBdr>
      <w:spacing w:before="120" w:after="120"/>
      <w:jc w:val="right"/>
    </w:pPr>
    <w:r>
      <w:rPr>
        <w:rFonts w:hint="eastAsia"/>
      </w:rPr>
      <w:t>水下主动光源的后向散射与传播光的偏振特性研究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70BC" w14:textId="77777777" w:rsidR="00422CBA" w:rsidRDefault="00422CBA" w:rsidP="00B6663D">
    <w:pPr>
      <w:pStyle w:val="ac"/>
      <w:spacing w:before="120" w:after="120"/>
      <w:jc w:val="right"/>
    </w:pPr>
    <w:r>
      <w:rPr>
        <w:rFonts w:hint="eastAsia"/>
      </w:rPr>
      <w:t>毕业论文</w:t>
    </w:r>
    <w:r>
      <w:t>（</w:t>
    </w:r>
    <w:r>
      <w:rPr>
        <w:rFonts w:hint="eastAsia"/>
      </w:rPr>
      <w:t>设计</w:t>
    </w:r>
    <w:r>
      <w:t>）</w:t>
    </w:r>
    <w:r>
      <w:rPr>
        <w:rFonts w:hint="eastAsia"/>
      </w:rPr>
      <w:t>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8DBA" w14:textId="25872002" w:rsidR="00422CBA" w:rsidRDefault="001300F4" w:rsidP="001300F4">
    <w:pPr>
      <w:pStyle w:val="ac"/>
      <w:spacing w:before="120" w:after="120"/>
      <w:jc w:val="left"/>
    </w:pPr>
    <w:r>
      <w:rPr>
        <w:rFonts w:hint="eastAsia"/>
      </w:rPr>
      <w:t>浙江大学本科生毕业论文（设计）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9013" w14:textId="057080F4" w:rsidR="000F7CAF" w:rsidRDefault="00D95D6E" w:rsidP="00D95D6E">
    <w:pPr>
      <w:pStyle w:val="ac"/>
      <w:spacing w:before="120" w:after="120"/>
      <w:jc w:val="right"/>
    </w:pPr>
    <w:r>
      <w:rPr>
        <w:rFonts w:hint="eastAsia"/>
      </w:rPr>
      <w:t>水下主动光源的后向散射与传播光的偏振特性研究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67D1" w14:textId="064BC977" w:rsidR="004F70FE" w:rsidRPr="00335EE7" w:rsidRDefault="00D95D6E" w:rsidP="00D95D6E">
    <w:pPr>
      <w:pStyle w:val="ac"/>
      <w:pBdr>
        <w:bottom w:val="single" w:sz="4" w:space="1" w:color="auto"/>
      </w:pBdr>
      <w:spacing w:before="120" w:after="120"/>
      <w:jc w:val="left"/>
    </w:pPr>
    <w:r>
      <w:rPr>
        <w:rFonts w:hint="eastAsia"/>
      </w:rPr>
      <w:t>浙江大学本科生毕业论文（设计）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200D" w14:textId="05A5544A" w:rsidR="00587388" w:rsidRPr="00587388" w:rsidRDefault="00587388" w:rsidP="00587388">
    <w:pPr>
      <w:spacing w:before="120"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4A46" w14:textId="4A57BDD9" w:rsidR="00422CBA" w:rsidRPr="00335EE7" w:rsidRDefault="001300F4" w:rsidP="00317C8F">
    <w:pPr>
      <w:pStyle w:val="ac"/>
      <w:pBdr>
        <w:bottom w:val="single" w:sz="4" w:space="1" w:color="auto"/>
      </w:pBdr>
      <w:spacing w:before="120" w:after="120"/>
      <w:jc w:val="right"/>
    </w:pPr>
    <w:r>
      <w:rPr>
        <w:rFonts w:hint="eastAsia"/>
      </w:rPr>
      <w:t>水下主动光源的后向散射与传播光的偏振特性研究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C40D" w14:textId="618293A3" w:rsidR="00F1199F" w:rsidRPr="00F1199F" w:rsidRDefault="00F1199F" w:rsidP="00F1199F">
    <w:pPr>
      <w:pStyle w:val="ac"/>
      <w:pBdr>
        <w:bottom w:val="single" w:sz="4" w:space="1" w:color="auto"/>
      </w:pBdr>
      <w:spacing w:before="120" w:after="120"/>
      <w:jc w:val="left"/>
    </w:pPr>
    <w:r>
      <w:rPr>
        <w:rFonts w:hint="eastAsia"/>
      </w:rPr>
      <w:t>浙江大学本科生毕业论文（设计）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FE55" w14:textId="77777777" w:rsidR="00F90F4F" w:rsidRPr="00335EE7" w:rsidRDefault="00F90F4F" w:rsidP="00317C8F">
    <w:pPr>
      <w:pStyle w:val="ac"/>
      <w:pBdr>
        <w:bottom w:val="single" w:sz="4" w:space="1" w:color="auto"/>
      </w:pBdr>
      <w:spacing w:before="120" w:after="120"/>
      <w:jc w:val="right"/>
    </w:pPr>
    <w:r>
      <w:rPr>
        <w:rFonts w:hint="eastAsia"/>
      </w:rPr>
      <w:t>水下主动光源的后向散射与传播光的偏振特性研究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994"/>
    <w:multiLevelType w:val="hybridMultilevel"/>
    <w:tmpl w:val="B856427C"/>
    <w:lvl w:ilvl="0" w:tplc="471202F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2542A8"/>
    <w:multiLevelType w:val="hybridMultilevel"/>
    <w:tmpl w:val="7270B264"/>
    <w:lvl w:ilvl="0" w:tplc="31AC0E0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EF5540"/>
    <w:multiLevelType w:val="hybridMultilevel"/>
    <w:tmpl w:val="6C128ABA"/>
    <w:lvl w:ilvl="0" w:tplc="79FC59C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6A44D59"/>
    <w:multiLevelType w:val="hybridMultilevel"/>
    <w:tmpl w:val="B3067A4A"/>
    <w:lvl w:ilvl="0" w:tplc="4D4263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F576685"/>
    <w:multiLevelType w:val="hybridMultilevel"/>
    <w:tmpl w:val="3A9CCF5E"/>
    <w:lvl w:ilvl="0" w:tplc="E2A8D9EE">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2C31F0"/>
    <w:multiLevelType w:val="hybridMultilevel"/>
    <w:tmpl w:val="0E0ADDBA"/>
    <w:lvl w:ilvl="0" w:tplc="A9140E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9634AC5"/>
    <w:multiLevelType w:val="hybridMultilevel"/>
    <w:tmpl w:val="69B023D2"/>
    <w:lvl w:ilvl="0" w:tplc="E2DA78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DC283F"/>
    <w:multiLevelType w:val="hybridMultilevel"/>
    <w:tmpl w:val="725835AE"/>
    <w:lvl w:ilvl="0" w:tplc="175ED0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2602DE8"/>
    <w:multiLevelType w:val="multilevel"/>
    <w:tmpl w:val="C1881B24"/>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B845998"/>
    <w:multiLevelType w:val="hybridMultilevel"/>
    <w:tmpl w:val="B71C62F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19650825">
    <w:abstractNumId w:val="9"/>
  </w:num>
  <w:num w:numId="2" w16cid:durableId="2135708972">
    <w:abstractNumId w:val="10"/>
  </w:num>
  <w:num w:numId="3" w16cid:durableId="1986200415">
    <w:abstractNumId w:val="5"/>
  </w:num>
  <w:num w:numId="4" w16cid:durableId="701789169">
    <w:abstractNumId w:val="2"/>
  </w:num>
  <w:num w:numId="5" w16cid:durableId="1256980982">
    <w:abstractNumId w:val="0"/>
  </w:num>
  <w:num w:numId="6" w16cid:durableId="238711740">
    <w:abstractNumId w:val="3"/>
  </w:num>
  <w:num w:numId="7" w16cid:durableId="1716344934">
    <w:abstractNumId w:val="8"/>
  </w:num>
  <w:num w:numId="8" w16cid:durableId="2073577899">
    <w:abstractNumId w:val="1"/>
  </w:num>
  <w:num w:numId="9" w16cid:durableId="132792381">
    <w:abstractNumId w:val="4"/>
  </w:num>
  <w:num w:numId="10" w16cid:durableId="2018925778">
    <w:abstractNumId w:val="5"/>
  </w:num>
  <w:num w:numId="11" w16cid:durableId="1349527488">
    <w:abstractNumId w:val="5"/>
  </w:num>
  <w:num w:numId="12" w16cid:durableId="890118483">
    <w:abstractNumId w:val="5"/>
  </w:num>
  <w:num w:numId="13" w16cid:durableId="1171022360">
    <w:abstractNumId w:val="5"/>
  </w:num>
  <w:num w:numId="14" w16cid:durableId="953638701">
    <w:abstractNumId w:val="5"/>
  </w:num>
  <w:num w:numId="15" w16cid:durableId="1415784571">
    <w:abstractNumId w:val="5"/>
  </w:num>
  <w:num w:numId="16" w16cid:durableId="1131485010">
    <w:abstractNumId w:val="5"/>
  </w:num>
  <w:num w:numId="17" w16cid:durableId="332294849">
    <w:abstractNumId w:val="7"/>
  </w:num>
  <w:num w:numId="18" w16cid:durableId="581064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93"/>
    <w:rsid w:val="00000278"/>
    <w:rsid w:val="00002925"/>
    <w:rsid w:val="000107A3"/>
    <w:rsid w:val="000121D0"/>
    <w:rsid w:val="00015BA9"/>
    <w:rsid w:val="0001774D"/>
    <w:rsid w:val="00020C90"/>
    <w:rsid w:val="000231EE"/>
    <w:rsid w:val="00030A09"/>
    <w:rsid w:val="00032755"/>
    <w:rsid w:val="0003744F"/>
    <w:rsid w:val="000413FD"/>
    <w:rsid w:val="00043266"/>
    <w:rsid w:val="000452DE"/>
    <w:rsid w:val="000463A4"/>
    <w:rsid w:val="00050AFA"/>
    <w:rsid w:val="000611AB"/>
    <w:rsid w:val="000633A1"/>
    <w:rsid w:val="00070CFF"/>
    <w:rsid w:val="000715B1"/>
    <w:rsid w:val="0007301E"/>
    <w:rsid w:val="00073CBA"/>
    <w:rsid w:val="00075B91"/>
    <w:rsid w:val="0007610E"/>
    <w:rsid w:val="000772F2"/>
    <w:rsid w:val="00077BD2"/>
    <w:rsid w:val="00080372"/>
    <w:rsid w:val="000948F8"/>
    <w:rsid w:val="0009674D"/>
    <w:rsid w:val="000A0DCA"/>
    <w:rsid w:val="000C0AF9"/>
    <w:rsid w:val="000C5D8C"/>
    <w:rsid w:val="000D3309"/>
    <w:rsid w:val="000D527A"/>
    <w:rsid w:val="000D67E2"/>
    <w:rsid w:val="000E51A4"/>
    <w:rsid w:val="000E6BFC"/>
    <w:rsid w:val="000E6E69"/>
    <w:rsid w:val="000F0500"/>
    <w:rsid w:val="000F7CAF"/>
    <w:rsid w:val="001022C8"/>
    <w:rsid w:val="00105D6D"/>
    <w:rsid w:val="00107A75"/>
    <w:rsid w:val="00112781"/>
    <w:rsid w:val="0011354F"/>
    <w:rsid w:val="0011544F"/>
    <w:rsid w:val="00115ABE"/>
    <w:rsid w:val="00116387"/>
    <w:rsid w:val="0012024B"/>
    <w:rsid w:val="00123B3D"/>
    <w:rsid w:val="00124F35"/>
    <w:rsid w:val="001300F4"/>
    <w:rsid w:val="00136042"/>
    <w:rsid w:val="00136047"/>
    <w:rsid w:val="00140661"/>
    <w:rsid w:val="00141286"/>
    <w:rsid w:val="001465B8"/>
    <w:rsid w:val="001479A1"/>
    <w:rsid w:val="0015147B"/>
    <w:rsid w:val="00153164"/>
    <w:rsid w:val="00153B93"/>
    <w:rsid w:val="00161223"/>
    <w:rsid w:val="00164CB5"/>
    <w:rsid w:val="00166DDC"/>
    <w:rsid w:val="001734EF"/>
    <w:rsid w:val="001742F8"/>
    <w:rsid w:val="00174CA8"/>
    <w:rsid w:val="00176E99"/>
    <w:rsid w:val="00181943"/>
    <w:rsid w:val="001A02EF"/>
    <w:rsid w:val="001A0638"/>
    <w:rsid w:val="001A1276"/>
    <w:rsid w:val="001A368E"/>
    <w:rsid w:val="001A3E22"/>
    <w:rsid w:val="001A3F02"/>
    <w:rsid w:val="001A61DB"/>
    <w:rsid w:val="001B0B81"/>
    <w:rsid w:val="001B2398"/>
    <w:rsid w:val="001B2585"/>
    <w:rsid w:val="001B407F"/>
    <w:rsid w:val="001B4DDB"/>
    <w:rsid w:val="001B7B47"/>
    <w:rsid w:val="001B7C0A"/>
    <w:rsid w:val="001B7F00"/>
    <w:rsid w:val="001C1C9D"/>
    <w:rsid w:val="001C7EC8"/>
    <w:rsid w:val="001D06DE"/>
    <w:rsid w:val="001D0CE6"/>
    <w:rsid w:val="001D5615"/>
    <w:rsid w:val="001E197A"/>
    <w:rsid w:val="001E2B67"/>
    <w:rsid w:val="001E6127"/>
    <w:rsid w:val="001F17F0"/>
    <w:rsid w:val="001F4EC7"/>
    <w:rsid w:val="001F5833"/>
    <w:rsid w:val="001F6597"/>
    <w:rsid w:val="001F6FCA"/>
    <w:rsid w:val="00205690"/>
    <w:rsid w:val="00207A5C"/>
    <w:rsid w:val="00217B02"/>
    <w:rsid w:val="00221946"/>
    <w:rsid w:val="0023740C"/>
    <w:rsid w:val="00241C5C"/>
    <w:rsid w:val="00241C86"/>
    <w:rsid w:val="0024205F"/>
    <w:rsid w:val="00250611"/>
    <w:rsid w:val="00255A72"/>
    <w:rsid w:val="00261C17"/>
    <w:rsid w:val="00261D1A"/>
    <w:rsid w:val="00263DF5"/>
    <w:rsid w:val="00264407"/>
    <w:rsid w:val="002645A8"/>
    <w:rsid w:val="002715FD"/>
    <w:rsid w:val="00274593"/>
    <w:rsid w:val="00277CC0"/>
    <w:rsid w:val="00281C1A"/>
    <w:rsid w:val="002822AE"/>
    <w:rsid w:val="0028679F"/>
    <w:rsid w:val="00287C09"/>
    <w:rsid w:val="00287C6D"/>
    <w:rsid w:val="00290820"/>
    <w:rsid w:val="00291D5A"/>
    <w:rsid w:val="00294911"/>
    <w:rsid w:val="0029580B"/>
    <w:rsid w:val="002A134F"/>
    <w:rsid w:val="002A4142"/>
    <w:rsid w:val="002A638D"/>
    <w:rsid w:val="002A7E95"/>
    <w:rsid w:val="002A7EA0"/>
    <w:rsid w:val="002C07E8"/>
    <w:rsid w:val="002C7F84"/>
    <w:rsid w:val="002D284C"/>
    <w:rsid w:val="002E0F63"/>
    <w:rsid w:val="002E119F"/>
    <w:rsid w:val="002E36A5"/>
    <w:rsid w:val="002E43A9"/>
    <w:rsid w:val="002E5057"/>
    <w:rsid w:val="002E71FC"/>
    <w:rsid w:val="002F05AC"/>
    <w:rsid w:val="002F522D"/>
    <w:rsid w:val="0030054D"/>
    <w:rsid w:val="00303A6F"/>
    <w:rsid w:val="00307FC9"/>
    <w:rsid w:val="00313735"/>
    <w:rsid w:val="00314D54"/>
    <w:rsid w:val="003238D4"/>
    <w:rsid w:val="00350342"/>
    <w:rsid w:val="0035317E"/>
    <w:rsid w:val="00353B51"/>
    <w:rsid w:val="00356077"/>
    <w:rsid w:val="003645CA"/>
    <w:rsid w:val="00370E12"/>
    <w:rsid w:val="00376EA5"/>
    <w:rsid w:val="00380F12"/>
    <w:rsid w:val="0038106F"/>
    <w:rsid w:val="00383BF3"/>
    <w:rsid w:val="003845D5"/>
    <w:rsid w:val="00384EC2"/>
    <w:rsid w:val="0039149E"/>
    <w:rsid w:val="00394CD5"/>
    <w:rsid w:val="00396ACE"/>
    <w:rsid w:val="003A3A7A"/>
    <w:rsid w:val="003A63DA"/>
    <w:rsid w:val="003B074D"/>
    <w:rsid w:val="003B7DCA"/>
    <w:rsid w:val="003C2308"/>
    <w:rsid w:val="003E2044"/>
    <w:rsid w:val="003E2CC5"/>
    <w:rsid w:val="003F2DDC"/>
    <w:rsid w:val="004012C9"/>
    <w:rsid w:val="004015F7"/>
    <w:rsid w:val="00403056"/>
    <w:rsid w:val="004067B8"/>
    <w:rsid w:val="00407834"/>
    <w:rsid w:val="00413785"/>
    <w:rsid w:val="00415910"/>
    <w:rsid w:val="00422CBA"/>
    <w:rsid w:val="00423B04"/>
    <w:rsid w:val="00425AB1"/>
    <w:rsid w:val="004301F6"/>
    <w:rsid w:val="004302A2"/>
    <w:rsid w:val="00431B4B"/>
    <w:rsid w:val="00441447"/>
    <w:rsid w:val="004419D0"/>
    <w:rsid w:val="004426ED"/>
    <w:rsid w:val="00443F0F"/>
    <w:rsid w:val="00450F76"/>
    <w:rsid w:val="004521F4"/>
    <w:rsid w:val="004525FB"/>
    <w:rsid w:val="004546BE"/>
    <w:rsid w:val="004557F2"/>
    <w:rsid w:val="004565DE"/>
    <w:rsid w:val="004605A6"/>
    <w:rsid w:val="00466468"/>
    <w:rsid w:val="0046781C"/>
    <w:rsid w:val="00467E1C"/>
    <w:rsid w:val="00470991"/>
    <w:rsid w:val="0047170C"/>
    <w:rsid w:val="00474073"/>
    <w:rsid w:val="00475C07"/>
    <w:rsid w:val="00476BDC"/>
    <w:rsid w:val="00477CA0"/>
    <w:rsid w:val="004812EC"/>
    <w:rsid w:val="00481ECB"/>
    <w:rsid w:val="004821E6"/>
    <w:rsid w:val="00485287"/>
    <w:rsid w:val="004855B8"/>
    <w:rsid w:val="00494A37"/>
    <w:rsid w:val="00495C2B"/>
    <w:rsid w:val="004974E2"/>
    <w:rsid w:val="004A07A5"/>
    <w:rsid w:val="004A4E32"/>
    <w:rsid w:val="004B65F5"/>
    <w:rsid w:val="004C230B"/>
    <w:rsid w:val="004C2A1C"/>
    <w:rsid w:val="004C3088"/>
    <w:rsid w:val="004C40D0"/>
    <w:rsid w:val="004C4D2B"/>
    <w:rsid w:val="004C6613"/>
    <w:rsid w:val="004C6F3B"/>
    <w:rsid w:val="004D19D0"/>
    <w:rsid w:val="004D21A5"/>
    <w:rsid w:val="004D3ABA"/>
    <w:rsid w:val="004E1D0B"/>
    <w:rsid w:val="004F0DA4"/>
    <w:rsid w:val="004F384B"/>
    <w:rsid w:val="004F43EE"/>
    <w:rsid w:val="004F70FE"/>
    <w:rsid w:val="00511A3E"/>
    <w:rsid w:val="005121CE"/>
    <w:rsid w:val="00517617"/>
    <w:rsid w:val="00525023"/>
    <w:rsid w:val="0053069D"/>
    <w:rsid w:val="0053178F"/>
    <w:rsid w:val="005318B1"/>
    <w:rsid w:val="0053525C"/>
    <w:rsid w:val="00541F56"/>
    <w:rsid w:val="00554EBB"/>
    <w:rsid w:val="00556101"/>
    <w:rsid w:val="00556C9A"/>
    <w:rsid w:val="00556CCE"/>
    <w:rsid w:val="00556ED8"/>
    <w:rsid w:val="0056053F"/>
    <w:rsid w:val="005616CB"/>
    <w:rsid w:val="00564422"/>
    <w:rsid w:val="005663D8"/>
    <w:rsid w:val="00572121"/>
    <w:rsid w:val="00575FE6"/>
    <w:rsid w:val="00581EC8"/>
    <w:rsid w:val="00582E6B"/>
    <w:rsid w:val="00582F5B"/>
    <w:rsid w:val="00587388"/>
    <w:rsid w:val="00587A40"/>
    <w:rsid w:val="00590C9A"/>
    <w:rsid w:val="00596756"/>
    <w:rsid w:val="005A1A4F"/>
    <w:rsid w:val="005A2BD8"/>
    <w:rsid w:val="005A47FF"/>
    <w:rsid w:val="005A483F"/>
    <w:rsid w:val="005A6859"/>
    <w:rsid w:val="005C2DDC"/>
    <w:rsid w:val="005D6982"/>
    <w:rsid w:val="005E3358"/>
    <w:rsid w:val="005F0873"/>
    <w:rsid w:val="00601FE6"/>
    <w:rsid w:val="0060479D"/>
    <w:rsid w:val="00607158"/>
    <w:rsid w:val="00613BFE"/>
    <w:rsid w:val="00615C4E"/>
    <w:rsid w:val="0061655B"/>
    <w:rsid w:val="0062299D"/>
    <w:rsid w:val="006232A4"/>
    <w:rsid w:val="00623828"/>
    <w:rsid w:val="0062798A"/>
    <w:rsid w:val="00627F8A"/>
    <w:rsid w:val="00631D39"/>
    <w:rsid w:val="00631D57"/>
    <w:rsid w:val="0063252E"/>
    <w:rsid w:val="0063266C"/>
    <w:rsid w:val="00641A22"/>
    <w:rsid w:val="00650B53"/>
    <w:rsid w:val="00653CAE"/>
    <w:rsid w:val="00664A7E"/>
    <w:rsid w:val="00664ECE"/>
    <w:rsid w:val="00667086"/>
    <w:rsid w:val="00667089"/>
    <w:rsid w:val="00670A86"/>
    <w:rsid w:val="00672667"/>
    <w:rsid w:val="00672EBB"/>
    <w:rsid w:val="006759F6"/>
    <w:rsid w:val="00675B3D"/>
    <w:rsid w:val="00676BEE"/>
    <w:rsid w:val="006831A5"/>
    <w:rsid w:val="00683686"/>
    <w:rsid w:val="0068550F"/>
    <w:rsid w:val="00690279"/>
    <w:rsid w:val="006B00BB"/>
    <w:rsid w:val="006B0DB8"/>
    <w:rsid w:val="006B174F"/>
    <w:rsid w:val="006B1AD9"/>
    <w:rsid w:val="006B35C3"/>
    <w:rsid w:val="006B3E73"/>
    <w:rsid w:val="006C37AE"/>
    <w:rsid w:val="006C3B8B"/>
    <w:rsid w:val="006C4116"/>
    <w:rsid w:val="006C489E"/>
    <w:rsid w:val="006C787F"/>
    <w:rsid w:val="006C7FF3"/>
    <w:rsid w:val="006D3B0F"/>
    <w:rsid w:val="006D688E"/>
    <w:rsid w:val="006E241D"/>
    <w:rsid w:val="006E3720"/>
    <w:rsid w:val="006F3F7D"/>
    <w:rsid w:val="00706C1C"/>
    <w:rsid w:val="0070722F"/>
    <w:rsid w:val="007114CC"/>
    <w:rsid w:val="00714BF4"/>
    <w:rsid w:val="00720B07"/>
    <w:rsid w:val="00721B32"/>
    <w:rsid w:val="007251AE"/>
    <w:rsid w:val="0072777B"/>
    <w:rsid w:val="00731048"/>
    <w:rsid w:val="0073713C"/>
    <w:rsid w:val="00746358"/>
    <w:rsid w:val="00747081"/>
    <w:rsid w:val="00754451"/>
    <w:rsid w:val="00760B01"/>
    <w:rsid w:val="0076202D"/>
    <w:rsid w:val="00766D5F"/>
    <w:rsid w:val="007735F5"/>
    <w:rsid w:val="00773618"/>
    <w:rsid w:val="00781C66"/>
    <w:rsid w:val="00781ECE"/>
    <w:rsid w:val="00781FEC"/>
    <w:rsid w:val="0078231A"/>
    <w:rsid w:val="00784759"/>
    <w:rsid w:val="007934F1"/>
    <w:rsid w:val="00795D34"/>
    <w:rsid w:val="007A10CC"/>
    <w:rsid w:val="007A227A"/>
    <w:rsid w:val="007A3C63"/>
    <w:rsid w:val="007A5A12"/>
    <w:rsid w:val="007A666B"/>
    <w:rsid w:val="007A678C"/>
    <w:rsid w:val="007B20D9"/>
    <w:rsid w:val="007B3776"/>
    <w:rsid w:val="007C7F2C"/>
    <w:rsid w:val="007D37F8"/>
    <w:rsid w:val="007E2C36"/>
    <w:rsid w:val="007E4A19"/>
    <w:rsid w:val="007E7342"/>
    <w:rsid w:val="007F4163"/>
    <w:rsid w:val="008008E7"/>
    <w:rsid w:val="00806090"/>
    <w:rsid w:val="008138E6"/>
    <w:rsid w:val="00822E54"/>
    <w:rsid w:val="00824BE1"/>
    <w:rsid w:val="00825056"/>
    <w:rsid w:val="00825EE5"/>
    <w:rsid w:val="0082641D"/>
    <w:rsid w:val="0083347E"/>
    <w:rsid w:val="00833769"/>
    <w:rsid w:val="008410A8"/>
    <w:rsid w:val="0085312D"/>
    <w:rsid w:val="00891FA7"/>
    <w:rsid w:val="00892F32"/>
    <w:rsid w:val="00897073"/>
    <w:rsid w:val="008B1377"/>
    <w:rsid w:val="008B467B"/>
    <w:rsid w:val="008B6B43"/>
    <w:rsid w:val="008C2496"/>
    <w:rsid w:val="008C5105"/>
    <w:rsid w:val="008D2510"/>
    <w:rsid w:val="008E0A85"/>
    <w:rsid w:val="008E35AE"/>
    <w:rsid w:val="008E60C0"/>
    <w:rsid w:val="008E67FC"/>
    <w:rsid w:val="008F1B2D"/>
    <w:rsid w:val="008F49D1"/>
    <w:rsid w:val="008F4B2C"/>
    <w:rsid w:val="00903CDC"/>
    <w:rsid w:val="009073D9"/>
    <w:rsid w:val="00907B5C"/>
    <w:rsid w:val="009100E9"/>
    <w:rsid w:val="00911CCD"/>
    <w:rsid w:val="0091504E"/>
    <w:rsid w:val="009155BC"/>
    <w:rsid w:val="009236C8"/>
    <w:rsid w:val="0092569C"/>
    <w:rsid w:val="00931989"/>
    <w:rsid w:val="009544D7"/>
    <w:rsid w:val="00955D41"/>
    <w:rsid w:val="00957227"/>
    <w:rsid w:val="009572F8"/>
    <w:rsid w:val="009603A4"/>
    <w:rsid w:val="00962814"/>
    <w:rsid w:val="00967802"/>
    <w:rsid w:val="00967EC6"/>
    <w:rsid w:val="00972D04"/>
    <w:rsid w:val="00973C0A"/>
    <w:rsid w:val="00974865"/>
    <w:rsid w:val="00977B19"/>
    <w:rsid w:val="0098093D"/>
    <w:rsid w:val="00981D84"/>
    <w:rsid w:val="00984F38"/>
    <w:rsid w:val="0098729C"/>
    <w:rsid w:val="009960AF"/>
    <w:rsid w:val="00997362"/>
    <w:rsid w:val="009A163D"/>
    <w:rsid w:val="009A50CC"/>
    <w:rsid w:val="009A7897"/>
    <w:rsid w:val="009B06A6"/>
    <w:rsid w:val="009B0B8C"/>
    <w:rsid w:val="009B0EEF"/>
    <w:rsid w:val="009B3874"/>
    <w:rsid w:val="009C1479"/>
    <w:rsid w:val="009C1FD4"/>
    <w:rsid w:val="009C277B"/>
    <w:rsid w:val="009C473B"/>
    <w:rsid w:val="009C51D1"/>
    <w:rsid w:val="009C7D18"/>
    <w:rsid w:val="009E307F"/>
    <w:rsid w:val="009E4A32"/>
    <w:rsid w:val="00A02BB4"/>
    <w:rsid w:val="00A047C3"/>
    <w:rsid w:val="00A13F86"/>
    <w:rsid w:val="00A154EC"/>
    <w:rsid w:val="00A31715"/>
    <w:rsid w:val="00A33CC4"/>
    <w:rsid w:val="00A4205C"/>
    <w:rsid w:val="00A524CF"/>
    <w:rsid w:val="00A5606B"/>
    <w:rsid w:val="00A56FBE"/>
    <w:rsid w:val="00A57092"/>
    <w:rsid w:val="00A62932"/>
    <w:rsid w:val="00A70A47"/>
    <w:rsid w:val="00A84BB8"/>
    <w:rsid w:val="00A867C8"/>
    <w:rsid w:val="00A92CCE"/>
    <w:rsid w:val="00A956C7"/>
    <w:rsid w:val="00AA0946"/>
    <w:rsid w:val="00AA18D9"/>
    <w:rsid w:val="00AA1AED"/>
    <w:rsid w:val="00AB159D"/>
    <w:rsid w:val="00AB25D8"/>
    <w:rsid w:val="00AB617E"/>
    <w:rsid w:val="00AC1150"/>
    <w:rsid w:val="00AC3DF5"/>
    <w:rsid w:val="00AD1AEE"/>
    <w:rsid w:val="00AD1DBB"/>
    <w:rsid w:val="00AD4148"/>
    <w:rsid w:val="00AD65DD"/>
    <w:rsid w:val="00AD6C7C"/>
    <w:rsid w:val="00AE1B56"/>
    <w:rsid w:val="00AE265A"/>
    <w:rsid w:val="00AE2955"/>
    <w:rsid w:val="00AF382D"/>
    <w:rsid w:val="00AF50D7"/>
    <w:rsid w:val="00AF55E1"/>
    <w:rsid w:val="00B10E42"/>
    <w:rsid w:val="00B14FA6"/>
    <w:rsid w:val="00B163F4"/>
    <w:rsid w:val="00B200BB"/>
    <w:rsid w:val="00B22926"/>
    <w:rsid w:val="00B236F7"/>
    <w:rsid w:val="00B24B32"/>
    <w:rsid w:val="00B27B8A"/>
    <w:rsid w:val="00B372BE"/>
    <w:rsid w:val="00B379AD"/>
    <w:rsid w:val="00B412EC"/>
    <w:rsid w:val="00B42563"/>
    <w:rsid w:val="00B44B8E"/>
    <w:rsid w:val="00B47DA1"/>
    <w:rsid w:val="00B63C10"/>
    <w:rsid w:val="00B72A3A"/>
    <w:rsid w:val="00B7755C"/>
    <w:rsid w:val="00B807FA"/>
    <w:rsid w:val="00B873F1"/>
    <w:rsid w:val="00B90081"/>
    <w:rsid w:val="00B91D45"/>
    <w:rsid w:val="00B92ADE"/>
    <w:rsid w:val="00B950F7"/>
    <w:rsid w:val="00BA1B32"/>
    <w:rsid w:val="00BA2F06"/>
    <w:rsid w:val="00BA706E"/>
    <w:rsid w:val="00BA7A0D"/>
    <w:rsid w:val="00BB5DB7"/>
    <w:rsid w:val="00BC5120"/>
    <w:rsid w:val="00BD0EE0"/>
    <w:rsid w:val="00BD4379"/>
    <w:rsid w:val="00BD6F6C"/>
    <w:rsid w:val="00BD7D57"/>
    <w:rsid w:val="00BE06FC"/>
    <w:rsid w:val="00BE15C1"/>
    <w:rsid w:val="00BE5830"/>
    <w:rsid w:val="00BE6D44"/>
    <w:rsid w:val="00BF59C4"/>
    <w:rsid w:val="00BF7FD3"/>
    <w:rsid w:val="00C03608"/>
    <w:rsid w:val="00C0674F"/>
    <w:rsid w:val="00C16914"/>
    <w:rsid w:val="00C1702E"/>
    <w:rsid w:val="00C17251"/>
    <w:rsid w:val="00C208A6"/>
    <w:rsid w:val="00C215D7"/>
    <w:rsid w:val="00C317A5"/>
    <w:rsid w:val="00C32676"/>
    <w:rsid w:val="00C37362"/>
    <w:rsid w:val="00C439EC"/>
    <w:rsid w:val="00C46B30"/>
    <w:rsid w:val="00C47130"/>
    <w:rsid w:val="00C50C2B"/>
    <w:rsid w:val="00C57ADD"/>
    <w:rsid w:val="00C65128"/>
    <w:rsid w:val="00C70390"/>
    <w:rsid w:val="00C70F9B"/>
    <w:rsid w:val="00C82661"/>
    <w:rsid w:val="00C8492A"/>
    <w:rsid w:val="00C918BC"/>
    <w:rsid w:val="00C94F4E"/>
    <w:rsid w:val="00C97E34"/>
    <w:rsid w:val="00CA34D8"/>
    <w:rsid w:val="00CA4F4D"/>
    <w:rsid w:val="00CB4887"/>
    <w:rsid w:val="00CB6F87"/>
    <w:rsid w:val="00CC2EDA"/>
    <w:rsid w:val="00CC43FA"/>
    <w:rsid w:val="00CC59A7"/>
    <w:rsid w:val="00CC5C45"/>
    <w:rsid w:val="00CD2A72"/>
    <w:rsid w:val="00CE173D"/>
    <w:rsid w:val="00CE19DA"/>
    <w:rsid w:val="00CE2EB9"/>
    <w:rsid w:val="00CE3297"/>
    <w:rsid w:val="00CE77DB"/>
    <w:rsid w:val="00CF50D9"/>
    <w:rsid w:val="00CF7BC7"/>
    <w:rsid w:val="00D00BF2"/>
    <w:rsid w:val="00D028B1"/>
    <w:rsid w:val="00D0306C"/>
    <w:rsid w:val="00D05177"/>
    <w:rsid w:val="00D05C14"/>
    <w:rsid w:val="00D06B16"/>
    <w:rsid w:val="00D11893"/>
    <w:rsid w:val="00D14FFE"/>
    <w:rsid w:val="00D16B93"/>
    <w:rsid w:val="00D171E9"/>
    <w:rsid w:val="00D234A6"/>
    <w:rsid w:val="00D27C39"/>
    <w:rsid w:val="00D37653"/>
    <w:rsid w:val="00D41F66"/>
    <w:rsid w:val="00D44423"/>
    <w:rsid w:val="00D47C49"/>
    <w:rsid w:val="00D520AA"/>
    <w:rsid w:val="00D553A4"/>
    <w:rsid w:val="00D64762"/>
    <w:rsid w:val="00D71C82"/>
    <w:rsid w:val="00D74CAF"/>
    <w:rsid w:val="00D75651"/>
    <w:rsid w:val="00D763B8"/>
    <w:rsid w:val="00D819D6"/>
    <w:rsid w:val="00D82D20"/>
    <w:rsid w:val="00D95D6E"/>
    <w:rsid w:val="00DA5224"/>
    <w:rsid w:val="00DA570C"/>
    <w:rsid w:val="00DB4086"/>
    <w:rsid w:val="00DC086A"/>
    <w:rsid w:val="00DC1EFA"/>
    <w:rsid w:val="00DC402C"/>
    <w:rsid w:val="00DC4178"/>
    <w:rsid w:val="00DC438B"/>
    <w:rsid w:val="00DC6FB6"/>
    <w:rsid w:val="00DD491B"/>
    <w:rsid w:val="00DD5BBD"/>
    <w:rsid w:val="00DE0632"/>
    <w:rsid w:val="00DE0C87"/>
    <w:rsid w:val="00DE0E6D"/>
    <w:rsid w:val="00DE6939"/>
    <w:rsid w:val="00DE77CF"/>
    <w:rsid w:val="00DF01B4"/>
    <w:rsid w:val="00E0718B"/>
    <w:rsid w:val="00E13ACC"/>
    <w:rsid w:val="00E15AEB"/>
    <w:rsid w:val="00E17765"/>
    <w:rsid w:val="00E21A0C"/>
    <w:rsid w:val="00E232D6"/>
    <w:rsid w:val="00E24DDE"/>
    <w:rsid w:val="00E26D6F"/>
    <w:rsid w:val="00E300E8"/>
    <w:rsid w:val="00E32EDF"/>
    <w:rsid w:val="00E336DD"/>
    <w:rsid w:val="00E33A7E"/>
    <w:rsid w:val="00E342AA"/>
    <w:rsid w:val="00E4276D"/>
    <w:rsid w:val="00E45BB1"/>
    <w:rsid w:val="00E46B57"/>
    <w:rsid w:val="00E47500"/>
    <w:rsid w:val="00E517BA"/>
    <w:rsid w:val="00E522C8"/>
    <w:rsid w:val="00E53C99"/>
    <w:rsid w:val="00E63926"/>
    <w:rsid w:val="00E6420D"/>
    <w:rsid w:val="00E6745A"/>
    <w:rsid w:val="00E6787C"/>
    <w:rsid w:val="00E67F8F"/>
    <w:rsid w:val="00E7016E"/>
    <w:rsid w:val="00E77DDD"/>
    <w:rsid w:val="00E80D70"/>
    <w:rsid w:val="00EA0D62"/>
    <w:rsid w:val="00EA3537"/>
    <w:rsid w:val="00EA54BB"/>
    <w:rsid w:val="00EA6E16"/>
    <w:rsid w:val="00EA759B"/>
    <w:rsid w:val="00EB0276"/>
    <w:rsid w:val="00EB0E43"/>
    <w:rsid w:val="00EB1A61"/>
    <w:rsid w:val="00EB414A"/>
    <w:rsid w:val="00EB4607"/>
    <w:rsid w:val="00EC7BF3"/>
    <w:rsid w:val="00ED1875"/>
    <w:rsid w:val="00ED3EB5"/>
    <w:rsid w:val="00ED64E7"/>
    <w:rsid w:val="00ED7728"/>
    <w:rsid w:val="00EE4E8B"/>
    <w:rsid w:val="00EE61AE"/>
    <w:rsid w:val="00EE70CD"/>
    <w:rsid w:val="00EF3EE1"/>
    <w:rsid w:val="00F013D5"/>
    <w:rsid w:val="00F02DF9"/>
    <w:rsid w:val="00F034D4"/>
    <w:rsid w:val="00F07FE1"/>
    <w:rsid w:val="00F111E0"/>
    <w:rsid w:val="00F1199F"/>
    <w:rsid w:val="00F20C14"/>
    <w:rsid w:val="00F21726"/>
    <w:rsid w:val="00F23AB7"/>
    <w:rsid w:val="00F27466"/>
    <w:rsid w:val="00F33AE8"/>
    <w:rsid w:val="00F42A9B"/>
    <w:rsid w:val="00F44F39"/>
    <w:rsid w:val="00F459F3"/>
    <w:rsid w:val="00F465DB"/>
    <w:rsid w:val="00F522C3"/>
    <w:rsid w:val="00F579BF"/>
    <w:rsid w:val="00F73E90"/>
    <w:rsid w:val="00F74309"/>
    <w:rsid w:val="00F8121D"/>
    <w:rsid w:val="00F8301D"/>
    <w:rsid w:val="00F8689A"/>
    <w:rsid w:val="00F90F4F"/>
    <w:rsid w:val="00F93E55"/>
    <w:rsid w:val="00F9732B"/>
    <w:rsid w:val="00FA45A3"/>
    <w:rsid w:val="00FA45ED"/>
    <w:rsid w:val="00FA75D5"/>
    <w:rsid w:val="00FB1EB3"/>
    <w:rsid w:val="00FB24EA"/>
    <w:rsid w:val="00FB2A32"/>
    <w:rsid w:val="00FC19FA"/>
    <w:rsid w:val="00FC335C"/>
    <w:rsid w:val="00FC466A"/>
    <w:rsid w:val="00FC5134"/>
    <w:rsid w:val="00FD003C"/>
    <w:rsid w:val="00FD4F25"/>
    <w:rsid w:val="00FD58FC"/>
    <w:rsid w:val="00FE358F"/>
    <w:rsid w:val="00FE361C"/>
    <w:rsid w:val="00FE5314"/>
    <w:rsid w:val="00FE6B17"/>
    <w:rsid w:val="00FF0B13"/>
    <w:rsid w:val="00FF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F70E55"/>
  <w15:chartTrackingRefBased/>
  <w15:docId w15:val="{9029A7D2-DCA1-4FBA-8761-AABECC11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8231A"/>
    <w:pPr>
      <w:widowControl w:val="0"/>
      <w:spacing w:beforeLines="50" w:before="50" w:afterLines="50" w:after="50" w:line="360" w:lineRule="auto"/>
      <w:jc w:val="both"/>
    </w:pPr>
    <w:rPr>
      <w:rFonts w:ascii="Times New Roman" w:eastAsia="仿宋" w:hAnsi="Times New Roman"/>
      <w:sz w:val="24"/>
    </w:rPr>
  </w:style>
  <w:style w:type="paragraph" w:styleId="1">
    <w:name w:val="heading 1"/>
    <w:basedOn w:val="a0"/>
    <w:next w:val="a0"/>
    <w:link w:val="10"/>
    <w:uiPriority w:val="9"/>
    <w:qFormat/>
    <w:rsid w:val="00B72A3A"/>
    <w:pPr>
      <w:keepNext/>
      <w:keepLines/>
      <w:spacing w:before="340" w:after="330" w:line="578" w:lineRule="auto"/>
      <w:outlineLvl w:val="0"/>
    </w:pPr>
    <w:rPr>
      <w:b/>
      <w:bCs/>
      <w:kern w:val="44"/>
      <w:sz w:val="32"/>
      <w:szCs w:val="44"/>
    </w:rPr>
  </w:style>
  <w:style w:type="paragraph" w:styleId="2">
    <w:name w:val="heading 2"/>
    <w:basedOn w:val="a0"/>
    <w:next w:val="a0"/>
    <w:link w:val="20"/>
    <w:uiPriority w:val="9"/>
    <w:unhideWhenUsed/>
    <w:qFormat/>
    <w:rsid w:val="00B72A3A"/>
    <w:pPr>
      <w:keepNext/>
      <w:keepLines/>
      <w:spacing w:before="260" w:after="260" w:line="415" w:lineRule="auto"/>
      <w:outlineLvl w:val="1"/>
    </w:pPr>
    <w:rPr>
      <w:rFonts w:cstheme="majorBidi"/>
      <w:b/>
      <w:bCs/>
      <w:sz w:val="30"/>
      <w:szCs w:val="32"/>
    </w:rPr>
  </w:style>
  <w:style w:type="paragraph" w:styleId="3">
    <w:name w:val="heading 3"/>
    <w:basedOn w:val="a0"/>
    <w:next w:val="a0"/>
    <w:link w:val="30"/>
    <w:uiPriority w:val="9"/>
    <w:unhideWhenUsed/>
    <w:qFormat/>
    <w:rsid w:val="00B72A3A"/>
    <w:pPr>
      <w:keepNext/>
      <w:keepLines/>
      <w:spacing w:before="260" w:after="260" w:line="416" w:lineRule="auto"/>
      <w:outlineLvl w:val="2"/>
    </w:pPr>
    <w:rPr>
      <w:b/>
      <w:bCs/>
      <w:sz w:val="28"/>
      <w:szCs w:val="32"/>
    </w:rPr>
  </w:style>
  <w:style w:type="paragraph" w:styleId="4">
    <w:name w:val="heading 4"/>
    <w:basedOn w:val="a0"/>
    <w:next w:val="a0"/>
    <w:link w:val="40"/>
    <w:uiPriority w:val="9"/>
    <w:unhideWhenUsed/>
    <w:qFormat/>
    <w:rsid w:val="00D763B8"/>
    <w:pPr>
      <w:keepNext/>
      <w:keepLines/>
      <w:spacing w:before="280" w:after="290" w:line="376" w:lineRule="auto"/>
      <w:outlineLvl w:val="3"/>
    </w:pPr>
    <w:rPr>
      <w:rFonts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72A3A"/>
    <w:rPr>
      <w:rFonts w:ascii="Times New Roman" w:eastAsia="仿宋" w:hAnsi="Times New Roman"/>
      <w:b/>
      <w:bCs/>
      <w:kern w:val="44"/>
      <w:sz w:val="32"/>
      <w:szCs w:val="44"/>
    </w:rPr>
  </w:style>
  <w:style w:type="character" w:customStyle="1" w:styleId="20">
    <w:name w:val="标题 2 字符"/>
    <w:basedOn w:val="a1"/>
    <w:link w:val="2"/>
    <w:uiPriority w:val="9"/>
    <w:rsid w:val="00B72A3A"/>
    <w:rPr>
      <w:rFonts w:ascii="Times New Roman" w:eastAsia="仿宋" w:hAnsi="Times New Roman" w:cstheme="majorBidi"/>
      <w:b/>
      <w:bCs/>
      <w:sz w:val="30"/>
      <w:szCs w:val="32"/>
    </w:rPr>
  </w:style>
  <w:style w:type="character" w:customStyle="1" w:styleId="30">
    <w:name w:val="标题 3 字符"/>
    <w:basedOn w:val="a1"/>
    <w:link w:val="3"/>
    <w:uiPriority w:val="9"/>
    <w:rsid w:val="00B72A3A"/>
    <w:rPr>
      <w:rFonts w:ascii="Times New Roman" w:eastAsia="仿宋" w:hAnsi="Times New Roman"/>
      <w:b/>
      <w:bCs/>
      <w:sz w:val="28"/>
      <w:szCs w:val="32"/>
    </w:rPr>
  </w:style>
  <w:style w:type="character" w:customStyle="1" w:styleId="40">
    <w:name w:val="标题 4 字符"/>
    <w:basedOn w:val="a1"/>
    <w:link w:val="4"/>
    <w:uiPriority w:val="9"/>
    <w:rsid w:val="00D763B8"/>
    <w:rPr>
      <w:rFonts w:ascii="Times New Roman" w:eastAsia="仿宋" w:hAnsi="Times New Roman" w:cstheme="majorBidi"/>
      <w:b/>
      <w:bCs/>
      <w:sz w:val="28"/>
      <w:szCs w:val="28"/>
    </w:rPr>
  </w:style>
  <w:style w:type="paragraph" w:styleId="a4">
    <w:name w:val="Normal (Web)"/>
    <w:basedOn w:val="a0"/>
    <w:uiPriority w:val="99"/>
    <w:unhideWhenUsed/>
    <w:rsid w:val="00641A22"/>
    <w:pPr>
      <w:widowControl/>
      <w:spacing w:before="100" w:beforeAutospacing="1" w:after="100" w:afterAutospacing="1" w:line="240" w:lineRule="auto"/>
      <w:jc w:val="left"/>
    </w:pPr>
    <w:rPr>
      <w:rFonts w:ascii="宋体" w:eastAsia="宋体" w:hAnsi="宋体" w:cs="宋体"/>
      <w:kern w:val="0"/>
      <w:szCs w:val="24"/>
    </w:rPr>
  </w:style>
  <w:style w:type="paragraph" w:styleId="a5">
    <w:name w:val="caption"/>
    <w:basedOn w:val="a0"/>
    <w:next w:val="a0"/>
    <w:uiPriority w:val="35"/>
    <w:unhideWhenUsed/>
    <w:qFormat/>
    <w:rsid w:val="00653CAE"/>
    <w:pPr>
      <w:spacing w:beforeLines="0" w:before="0" w:afterLines="0" w:after="0"/>
      <w:jc w:val="center"/>
    </w:pPr>
    <w:rPr>
      <w:rFonts w:eastAsia="宋体" w:cstheme="majorBidi"/>
      <w:b/>
      <w:sz w:val="21"/>
      <w:szCs w:val="20"/>
    </w:rPr>
  </w:style>
  <w:style w:type="paragraph" w:styleId="a6">
    <w:name w:val="List Paragraph"/>
    <w:basedOn w:val="a0"/>
    <w:link w:val="a7"/>
    <w:uiPriority w:val="34"/>
    <w:qFormat/>
    <w:rsid w:val="00AF382D"/>
    <w:pPr>
      <w:ind w:firstLineChars="200" w:firstLine="420"/>
    </w:pPr>
  </w:style>
  <w:style w:type="character" w:customStyle="1" w:styleId="a7">
    <w:name w:val="列表段落 字符"/>
    <w:basedOn w:val="a1"/>
    <w:link w:val="a6"/>
    <w:uiPriority w:val="34"/>
    <w:rsid w:val="004521F4"/>
    <w:rPr>
      <w:rFonts w:ascii="Times New Roman" w:eastAsia="仿宋" w:hAnsi="Times New Roman"/>
      <w:sz w:val="24"/>
    </w:rPr>
  </w:style>
  <w:style w:type="paragraph" w:customStyle="1" w:styleId="a">
    <w:name w:val="参考文献"/>
    <w:basedOn w:val="a6"/>
    <w:link w:val="a8"/>
    <w:qFormat/>
    <w:rsid w:val="000E6BFC"/>
    <w:pPr>
      <w:numPr>
        <w:numId w:val="3"/>
      </w:numPr>
      <w:spacing w:beforeLines="0" w:before="0" w:afterLines="0" w:after="0" w:line="240" w:lineRule="auto"/>
      <w:ind w:firstLineChars="0" w:firstLine="0"/>
      <w:jc w:val="left"/>
      <w:outlineLvl w:val="3"/>
    </w:pPr>
    <w:rPr>
      <w:rFonts w:eastAsia="宋体"/>
      <w:sz w:val="21"/>
      <w:szCs w:val="21"/>
    </w:rPr>
  </w:style>
  <w:style w:type="character" w:customStyle="1" w:styleId="a8">
    <w:name w:val="参考文献 字符"/>
    <w:basedOn w:val="a7"/>
    <w:link w:val="a"/>
    <w:rsid w:val="000E6BFC"/>
    <w:rPr>
      <w:rFonts w:ascii="Times New Roman" w:eastAsia="宋体" w:hAnsi="Times New Roman"/>
      <w:sz w:val="24"/>
      <w:szCs w:val="21"/>
    </w:rPr>
  </w:style>
  <w:style w:type="paragraph" w:customStyle="1" w:styleId="MTDisplayEquation">
    <w:name w:val="MTDisplayEquation"/>
    <w:basedOn w:val="a0"/>
    <w:next w:val="a0"/>
    <w:link w:val="MTDisplayEquation0"/>
    <w:rsid w:val="003E2CC5"/>
    <w:pPr>
      <w:tabs>
        <w:tab w:val="center" w:pos="4160"/>
        <w:tab w:val="right" w:pos="8300"/>
      </w:tabs>
    </w:pPr>
  </w:style>
  <w:style w:type="character" w:customStyle="1" w:styleId="MTDisplayEquation0">
    <w:name w:val="MTDisplayEquation 字符"/>
    <w:basedOn w:val="a1"/>
    <w:link w:val="MTDisplayEquation"/>
    <w:rsid w:val="003E2CC5"/>
    <w:rPr>
      <w:rFonts w:ascii="Times New Roman" w:eastAsia="仿宋" w:hAnsi="Times New Roman"/>
      <w:sz w:val="24"/>
    </w:rPr>
  </w:style>
  <w:style w:type="table" w:customStyle="1" w:styleId="a9">
    <w:name w:val="三线表"/>
    <w:basedOn w:val="a2"/>
    <w:uiPriority w:val="99"/>
    <w:rsid w:val="003E2CC5"/>
    <w:rPr>
      <w:rFonts w:ascii="Times New Roman" w:eastAsia="宋体"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a">
    <w:name w:val="表格文字"/>
    <w:basedOn w:val="a0"/>
    <w:link w:val="ab"/>
    <w:qFormat/>
    <w:rsid w:val="00892F32"/>
    <w:pPr>
      <w:spacing w:beforeLines="0" w:before="0" w:afterLines="0" w:after="0"/>
      <w:jc w:val="left"/>
    </w:pPr>
    <w:rPr>
      <w:rFonts w:eastAsia="宋体"/>
      <w:sz w:val="21"/>
    </w:rPr>
  </w:style>
  <w:style w:type="character" w:customStyle="1" w:styleId="ab">
    <w:name w:val="表格文字 字符"/>
    <w:basedOn w:val="a1"/>
    <w:link w:val="aa"/>
    <w:rsid w:val="00892F32"/>
    <w:rPr>
      <w:rFonts w:ascii="Times New Roman" w:eastAsia="宋体" w:hAnsi="Times New Roman"/>
    </w:rPr>
  </w:style>
  <w:style w:type="character" w:customStyle="1" w:styleId="MTEquationSection">
    <w:name w:val="MTEquationSection"/>
    <w:basedOn w:val="a1"/>
    <w:rsid w:val="00431B4B"/>
    <w:rPr>
      <w:vanish/>
      <w:color w:val="FF0000"/>
    </w:rPr>
  </w:style>
  <w:style w:type="paragraph" w:styleId="ac">
    <w:name w:val="header"/>
    <w:basedOn w:val="a0"/>
    <w:link w:val="ad"/>
    <w:uiPriority w:val="99"/>
    <w:unhideWhenUsed/>
    <w:rsid w:val="001D06DE"/>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1"/>
    <w:link w:val="ac"/>
    <w:uiPriority w:val="99"/>
    <w:rsid w:val="001D06DE"/>
    <w:rPr>
      <w:rFonts w:ascii="Times New Roman" w:eastAsia="仿宋" w:hAnsi="Times New Roman"/>
      <w:sz w:val="18"/>
      <w:szCs w:val="18"/>
    </w:rPr>
  </w:style>
  <w:style w:type="paragraph" w:styleId="ae">
    <w:name w:val="footer"/>
    <w:basedOn w:val="a0"/>
    <w:link w:val="af"/>
    <w:uiPriority w:val="99"/>
    <w:unhideWhenUsed/>
    <w:rsid w:val="001D06DE"/>
    <w:pPr>
      <w:tabs>
        <w:tab w:val="center" w:pos="4153"/>
        <w:tab w:val="right" w:pos="8306"/>
      </w:tabs>
      <w:snapToGrid w:val="0"/>
      <w:spacing w:line="240" w:lineRule="auto"/>
      <w:jc w:val="left"/>
    </w:pPr>
    <w:rPr>
      <w:sz w:val="18"/>
      <w:szCs w:val="18"/>
    </w:rPr>
  </w:style>
  <w:style w:type="character" w:customStyle="1" w:styleId="af">
    <w:name w:val="页脚 字符"/>
    <w:basedOn w:val="a1"/>
    <w:link w:val="ae"/>
    <w:uiPriority w:val="99"/>
    <w:rsid w:val="001D06DE"/>
    <w:rPr>
      <w:rFonts w:ascii="Times New Roman" w:eastAsia="仿宋" w:hAnsi="Times New Roman"/>
      <w:sz w:val="18"/>
      <w:szCs w:val="18"/>
    </w:rPr>
  </w:style>
  <w:style w:type="table" w:styleId="af0">
    <w:name w:val="Table Grid"/>
    <w:basedOn w:val="a2"/>
    <w:uiPriority w:val="39"/>
    <w:rsid w:val="001A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列项——"/>
    <w:rsid w:val="00422CBA"/>
    <w:pPr>
      <w:widowControl w:val="0"/>
      <w:tabs>
        <w:tab w:val="num" w:pos="854"/>
      </w:tabs>
      <w:spacing w:line="360" w:lineRule="auto"/>
      <w:ind w:leftChars="200" w:left="200" w:hangingChars="200" w:hanging="200"/>
      <w:jc w:val="both"/>
    </w:pPr>
    <w:rPr>
      <w:rFonts w:ascii="宋体" w:eastAsia="宋体" w:hAnsi="Times New Roman" w:cs="Times New Roman"/>
      <w:kern w:val="0"/>
      <w:szCs w:val="20"/>
    </w:rPr>
  </w:style>
  <w:style w:type="paragraph" w:styleId="TOC1">
    <w:name w:val="toc 1"/>
    <w:autoRedefine/>
    <w:uiPriority w:val="39"/>
    <w:qFormat/>
    <w:rsid w:val="006E241D"/>
    <w:pPr>
      <w:widowControl w:val="0"/>
      <w:tabs>
        <w:tab w:val="left" w:pos="420"/>
        <w:tab w:val="right" w:leader="dot" w:pos="8296"/>
      </w:tabs>
      <w:spacing w:line="360" w:lineRule="auto"/>
    </w:pPr>
    <w:rPr>
      <w:rFonts w:ascii="Times New Roman" w:eastAsia="黑体" w:hAnsi="Times New Roman" w:cstheme="minorHAnsi"/>
      <w:bCs/>
      <w:caps/>
      <w:sz w:val="24"/>
      <w:szCs w:val="20"/>
    </w:rPr>
  </w:style>
  <w:style w:type="character" w:styleId="af2">
    <w:name w:val="Hyperlink"/>
    <w:uiPriority w:val="99"/>
    <w:rsid w:val="00422CBA"/>
    <w:rPr>
      <w:color w:val="0000FF"/>
      <w:u w:val="single"/>
    </w:rPr>
  </w:style>
  <w:style w:type="paragraph" w:styleId="TOC2">
    <w:name w:val="toc 2"/>
    <w:basedOn w:val="a0"/>
    <w:next w:val="a0"/>
    <w:autoRedefine/>
    <w:uiPriority w:val="39"/>
    <w:unhideWhenUsed/>
    <w:qFormat/>
    <w:rsid w:val="00ED7728"/>
    <w:pPr>
      <w:ind w:left="210"/>
      <w:jc w:val="left"/>
    </w:pPr>
    <w:rPr>
      <w:rFonts w:cstheme="minorHAnsi"/>
      <w:smallCaps/>
      <w:szCs w:val="20"/>
    </w:rPr>
  </w:style>
  <w:style w:type="paragraph" w:styleId="TOC3">
    <w:name w:val="toc 3"/>
    <w:basedOn w:val="a0"/>
    <w:next w:val="a0"/>
    <w:autoRedefine/>
    <w:uiPriority w:val="39"/>
    <w:unhideWhenUsed/>
    <w:qFormat/>
    <w:rsid w:val="00ED7728"/>
    <w:pPr>
      <w:ind w:left="420"/>
      <w:jc w:val="left"/>
    </w:pPr>
    <w:rPr>
      <w:rFonts w:cstheme="minorHAnsi"/>
      <w:iCs/>
      <w:szCs w:val="20"/>
    </w:rPr>
  </w:style>
  <w:style w:type="paragraph" w:styleId="TOC4">
    <w:name w:val="toc 4"/>
    <w:basedOn w:val="a0"/>
    <w:next w:val="a0"/>
    <w:autoRedefine/>
    <w:uiPriority w:val="39"/>
    <w:unhideWhenUsed/>
    <w:rsid w:val="006E241D"/>
    <w:pPr>
      <w:ind w:leftChars="350" w:left="350"/>
    </w:pPr>
  </w:style>
  <w:style w:type="paragraph" w:styleId="af3">
    <w:name w:val="Revision"/>
    <w:hidden/>
    <w:uiPriority w:val="99"/>
    <w:semiHidden/>
    <w:rsid w:val="0083347E"/>
    <w:rPr>
      <w:rFonts w:ascii="Times New Roman" w:eastAsia="仿宋"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6384">
      <w:bodyDiv w:val="1"/>
      <w:marLeft w:val="0"/>
      <w:marRight w:val="0"/>
      <w:marTop w:val="0"/>
      <w:marBottom w:val="0"/>
      <w:divBdr>
        <w:top w:val="none" w:sz="0" w:space="0" w:color="auto"/>
        <w:left w:val="none" w:sz="0" w:space="0" w:color="auto"/>
        <w:bottom w:val="none" w:sz="0" w:space="0" w:color="auto"/>
        <w:right w:val="none" w:sz="0" w:space="0" w:color="auto"/>
      </w:divBdr>
    </w:div>
    <w:div w:id="63718735">
      <w:bodyDiv w:val="1"/>
      <w:marLeft w:val="0"/>
      <w:marRight w:val="0"/>
      <w:marTop w:val="0"/>
      <w:marBottom w:val="0"/>
      <w:divBdr>
        <w:top w:val="none" w:sz="0" w:space="0" w:color="auto"/>
        <w:left w:val="none" w:sz="0" w:space="0" w:color="auto"/>
        <w:bottom w:val="none" w:sz="0" w:space="0" w:color="auto"/>
        <w:right w:val="none" w:sz="0" w:space="0" w:color="auto"/>
      </w:divBdr>
    </w:div>
    <w:div w:id="124543555">
      <w:bodyDiv w:val="1"/>
      <w:marLeft w:val="0"/>
      <w:marRight w:val="0"/>
      <w:marTop w:val="0"/>
      <w:marBottom w:val="0"/>
      <w:divBdr>
        <w:top w:val="none" w:sz="0" w:space="0" w:color="auto"/>
        <w:left w:val="none" w:sz="0" w:space="0" w:color="auto"/>
        <w:bottom w:val="none" w:sz="0" w:space="0" w:color="auto"/>
        <w:right w:val="none" w:sz="0" w:space="0" w:color="auto"/>
      </w:divBdr>
    </w:div>
    <w:div w:id="155582794">
      <w:bodyDiv w:val="1"/>
      <w:marLeft w:val="0"/>
      <w:marRight w:val="0"/>
      <w:marTop w:val="0"/>
      <w:marBottom w:val="0"/>
      <w:divBdr>
        <w:top w:val="none" w:sz="0" w:space="0" w:color="auto"/>
        <w:left w:val="none" w:sz="0" w:space="0" w:color="auto"/>
        <w:bottom w:val="none" w:sz="0" w:space="0" w:color="auto"/>
        <w:right w:val="none" w:sz="0" w:space="0" w:color="auto"/>
      </w:divBdr>
    </w:div>
    <w:div w:id="220866560">
      <w:bodyDiv w:val="1"/>
      <w:marLeft w:val="0"/>
      <w:marRight w:val="0"/>
      <w:marTop w:val="0"/>
      <w:marBottom w:val="0"/>
      <w:divBdr>
        <w:top w:val="none" w:sz="0" w:space="0" w:color="auto"/>
        <w:left w:val="none" w:sz="0" w:space="0" w:color="auto"/>
        <w:bottom w:val="none" w:sz="0" w:space="0" w:color="auto"/>
        <w:right w:val="none" w:sz="0" w:space="0" w:color="auto"/>
      </w:divBdr>
    </w:div>
    <w:div w:id="314798094">
      <w:bodyDiv w:val="1"/>
      <w:marLeft w:val="0"/>
      <w:marRight w:val="0"/>
      <w:marTop w:val="0"/>
      <w:marBottom w:val="0"/>
      <w:divBdr>
        <w:top w:val="none" w:sz="0" w:space="0" w:color="auto"/>
        <w:left w:val="none" w:sz="0" w:space="0" w:color="auto"/>
        <w:bottom w:val="none" w:sz="0" w:space="0" w:color="auto"/>
        <w:right w:val="none" w:sz="0" w:space="0" w:color="auto"/>
      </w:divBdr>
    </w:div>
    <w:div w:id="327053689">
      <w:bodyDiv w:val="1"/>
      <w:marLeft w:val="0"/>
      <w:marRight w:val="0"/>
      <w:marTop w:val="0"/>
      <w:marBottom w:val="0"/>
      <w:divBdr>
        <w:top w:val="none" w:sz="0" w:space="0" w:color="auto"/>
        <w:left w:val="none" w:sz="0" w:space="0" w:color="auto"/>
        <w:bottom w:val="none" w:sz="0" w:space="0" w:color="auto"/>
        <w:right w:val="none" w:sz="0" w:space="0" w:color="auto"/>
      </w:divBdr>
    </w:div>
    <w:div w:id="349062465">
      <w:bodyDiv w:val="1"/>
      <w:marLeft w:val="0"/>
      <w:marRight w:val="0"/>
      <w:marTop w:val="0"/>
      <w:marBottom w:val="0"/>
      <w:divBdr>
        <w:top w:val="none" w:sz="0" w:space="0" w:color="auto"/>
        <w:left w:val="none" w:sz="0" w:space="0" w:color="auto"/>
        <w:bottom w:val="none" w:sz="0" w:space="0" w:color="auto"/>
        <w:right w:val="none" w:sz="0" w:space="0" w:color="auto"/>
      </w:divBdr>
    </w:div>
    <w:div w:id="396325589">
      <w:bodyDiv w:val="1"/>
      <w:marLeft w:val="0"/>
      <w:marRight w:val="0"/>
      <w:marTop w:val="0"/>
      <w:marBottom w:val="0"/>
      <w:divBdr>
        <w:top w:val="none" w:sz="0" w:space="0" w:color="auto"/>
        <w:left w:val="none" w:sz="0" w:space="0" w:color="auto"/>
        <w:bottom w:val="none" w:sz="0" w:space="0" w:color="auto"/>
        <w:right w:val="none" w:sz="0" w:space="0" w:color="auto"/>
      </w:divBdr>
    </w:div>
    <w:div w:id="399594825">
      <w:bodyDiv w:val="1"/>
      <w:marLeft w:val="0"/>
      <w:marRight w:val="0"/>
      <w:marTop w:val="0"/>
      <w:marBottom w:val="0"/>
      <w:divBdr>
        <w:top w:val="none" w:sz="0" w:space="0" w:color="auto"/>
        <w:left w:val="none" w:sz="0" w:space="0" w:color="auto"/>
        <w:bottom w:val="none" w:sz="0" w:space="0" w:color="auto"/>
        <w:right w:val="none" w:sz="0" w:space="0" w:color="auto"/>
      </w:divBdr>
    </w:div>
    <w:div w:id="409544731">
      <w:bodyDiv w:val="1"/>
      <w:marLeft w:val="0"/>
      <w:marRight w:val="0"/>
      <w:marTop w:val="0"/>
      <w:marBottom w:val="0"/>
      <w:divBdr>
        <w:top w:val="none" w:sz="0" w:space="0" w:color="auto"/>
        <w:left w:val="none" w:sz="0" w:space="0" w:color="auto"/>
        <w:bottom w:val="none" w:sz="0" w:space="0" w:color="auto"/>
        <w:right w:val="none" w:sz="0" w:space="0" w:color="auto"/>
      </w:divBdr>
    </w:div>
    <w:div w:id="444010414">
      <w:bodyDiv w:val="1"/>
      <w:marLeft w:val="0"/>
      <w:marRight w:val="0"/>
      <w:marTop w:val="0"/>
      <w:marBottom w:val="0"/>
      <w:divBdr>
        <w:top w:val="none" w:sz="0" w:space="0" w:color="auto"/>
        <w:left w:val="none" w:sz="0" w:space="0" w:color="auto"/>
        <w:bottom w:val="none" w:sz="0" w:space="0" w:color="auto"/>
        <w:right w:val="none" w:sz="0" w:space="0" w:color="auto"/>
      </w:divBdr>
    </w:div>
    <w:div w:id="662468037">
      <w:bodyDiv w:val="1"/>
      <w:marLeft w:val="0"/>
      <w:marRight w:val="0"/>
      <w:marTop w:val="0"/>
      <w:marBottom w:val="0"/>
      <w:divBdr>
        <w:top w:val="none" w:sz="0" w:space="0" w:color="auto"/>
        <w:left w:val="none" w:sz="0" w:space="0" w:color="auto"/>
        <w:bottom w:val="none" w:sz="0" w:space="0" w:color="auto"/>
        <w:right w:val="none" w:sz="0" w:space="0" w:color="auto"/>
      </w:divBdr>
    </w:div>
    <w:div w:id="746074516">
      <w:bodyDiv w:val="1"/>
      <w:marLeft w:val="0"/>
      <w:marRight w:val="0"/>
      <w:marTop w:val="0"/>
      <w:marBottom w:val="0"/>
      <w:divBdr>
        <w:top w:val="none" w:sz="0" w:space="0" w:color="auto"/>
        <w:left w:val="none" w:sz="0" w:space="0" w:color="auto"/>
        <w:bottom w:val="none" w:sz="0" w:space="0" w:color="auto"/>
        <w:right w:val="none" w:sz="0" w:space="0" w:color="auto"/>
      </w:divBdr>
    </w:div>
    <w:div w:id="761074585">
      <w:bodyDiv w:val="1"/>
      <w:marLeft w:val="0"/>
      <w:marRight w:val="0"/>
      <w:marTop w:val="0"/>
      <w:marBottom w:val="0"/>
      <w:divBdr>
        <w:top w:val="none" w:sz="0" w:space="0" w:color="auto"/>
        <w:left w:val="none" w:sz="0" w:space="0" w:color="auto"/>
        <w:bottom w:val="none" w:sz="0" w:space="0" w:color="auto"/>
        <w:right w:val="none" w:sz="0" w:space="0" w:color="auto"/>
      </w:divBdr>
    </w:div>
    <w:div w:id="891691755">
      <w:bodyDiv w:val="1"/>
      <w:marLeft w:val="0"/>
      <w:marRight w:val="0"/>
      <w:marTop w:val="0"/>
      <w:marBottom w:val="0"/>
      <w:divBdr>
        <w:top w:val="none" w:sz="0" w:space="0" w:color="auto"/>
        <w:left w:val="none" w:sz="0" w:space="0" w:color="auto"/>
        <w:bottom w:val="none" w:sz="0" w:space="0" w:color="auto"/>
        <w:right w:val="none" w:sz="0" w:space="0" w:color="auto"/>
      </w:divBdr>
    </w:div>
    <w:div w:id="902174883">
      <w:bodyDiv w:val="1"/>
      <w:marLeft w:val="0"/>
      <w:marRight w:val="0"/>
      <w:marTop w:val="0"/>
      <w:marBottom w:val="0"/>
      <w:divBdr>
        <w:top w:val="none" w:sz="0" w:space="0" w:color="auto"/>
        <w:left w:val="none" w:sz="0" w:space="0" w:color="auto"/>
        <w:bottom w:val="none" w:sz="0" w:space="0" w:color="auto"/>
        <w:right w:val="none" w:sz="0" w:space="0" w:color="auto"/>
      </w:divBdr>
    </w:div>
    <w:div w:id="937295950">
      <w:bodyDiv w:val="1"/>
      <w:marLeft w:val="0"/>
      <w:marRight w:val="0"/>
      <w:marTop w:val="0"/>
      <w:marBottom w:val="0"/>
      <w:divBdr>
        <w:top w:val="none" w:sz="0" w:space="0" w:color="auto"/>
        <w:left w:val="none" w:sz="0" w:space="0" w:color="auto"/>
        <w:bottom w:val="none" w:sz="0" w:space="0" w:color="auto"/>
        <w:right w:val="none" w:sz="0" w:space="0" w:color="auto"/>
      </w:divBdr>
    </w:div>
    <w:div w:id="1006595037">
      <w:bodyDiv w:val="1"/>
      <w:marLeft w:val="0"/>
      <w:marRight w:val="0"/>
      <w:marTop w:val="0"/>
      <w:marBottom w:val="0"/>
      <w:divBdr>
        <w:top w:val="none" w:sz="0" w:space="0" w:color="auto"/>
        <w:left w:val="none" w:sz="0" w:space="0" w:color="auto"/>
        <w:bottom w:val="none" w:sz="0" w:space="0" w:color="auto"/>
        <w:right w:val="none" w:sz="0" w:space="0" w:color="auto"/>
      </w:divBdr>
    </w:div>
    <w:div w:id="1071660532">
      <w:bodyDiv w:val="1"/>
      <w:marLeft w:val="0"/>
      <w:marRight w:val="0"/>
      <w:marTop w:val="0"/>
      <w:marBottom w:val="0"/>
      <w:divBdr>
        <w:top w:val="none" w:sz="0" w:space="0" w:color="auto"/>
        <w:left w:val="none" w:sz="0" w:space="0" w:color="auto"/>
        <w:bottom w:val="none" w:sz="0" w:space="0" w:color="auto"/>
        <w:right w:val="none" w:sz="0" w:space="0" w:color="auto"/>
      </w:divBdr>
    </w:div>
    <w:div w:id="1072436223">
      <w:bodyDiv w:val="1"/>
      <w:marLeft w:val="0"/>
      <w:marRight w:val="0"/>
      <w:marTop w:val="0"/>
      <w:marBottom w:val="0"/>
      <w:divBdr>
        <w:top w:val="none" w:sz="0" w:space="0" w:color="auto"/>
        <w:left w:val="none" w:sz="0" w:space="0" w:color="auto"/>
        <w:bottom w:val="none" w:sz="0" w:space="0" w:color="auto"/>
        <w:right w:val="none" w:sz="0" w:space="0" w:color="auto"/>
      </w:divBdr>
    </w:div>
    <w:div w:id="1184595215">
      <w:bodyDiv w:val="1"/>
      <w:marLeft w:val="0"/>
      <w:marRight w:val="0"/>
      <w:marTop w:val="0"/>
      <w:marBottom w:val="0"/>
      <w:divBdr>
        <w:top w:val="none" w:sz="0" w:space="0" w:color="auto"/>
        <w:left w:val="none" w:sz="0" w:space="0" w:color="auto"/>
        <w:bottom w:val="none" w:sz="0" w:space="0" w:color="auto"/>
        <w:right w:val="none" w:sz="0" w:space="0" w:color="auto"/>
      </w:divBdr>
    </w:div>
    <w:div w:id="1222323779">
      <w:bodyDiv w:val="1"/>
      <w:marLeft w:val="0"/>
      <w:marRight w:val="0"/>
      <w:marTop w:val="0"/>
      <w:marBottom w:val="0"/>
      <w:divBdr>
        <w:top w:val="none" w:sz="0" w:space="0" w:color="auto"/>
        <w:left w:val="none" w:sz="0" w:space="0" w:color="auto"/>
        <w:bottom w:val="none" w:sz="0" w:space="0" w:color="auto"/>
        <w:right w:val="none" w:sz="0" w:space="0" w:color="auto"/>
      </w:divBdr>
    </w:div>
    <w:div w:id="1413509482">
      <w:bodyDiv w:val="1"/>
      <w:marLeft w:val="0"/>
      <w:marRight w:val="0"/>
      <w:marTop w:val="0"/>
      <w:marBottom w:val="0"/>
      <w:divBdr>
        <w:top w:val="none" w:sz="0" w:space="0" w:color="auto"/>
        <w:left w:val="none" w:sz="0" w:space="0" w:color="auto"/>
        <w:bottom w:val="none" w:sz="0" w:space="0" w:color="auto"/>
        <w:right w:val="none" w:sz="0" w:space="0" w:color="auto"/>
      </w:divBdr>
    </w:div>
    <w:div w:id="1418867181">
      <w:bodyDiv w:val="1"/>
      <w:marLeft w:val="0"/>
      <w:marRight w:val="0"/>
      <w:marTop w:val="0"/>
      <w:marBottom w:val="0"/>
      <w:divBdr>
        <w:top w:val="none" w:sz="0" w:space="0" w:color="auto"/>
        <w:left w:val="none" w:sz="0" w:space="0" w:color="auto"/>
        <w:bottom w:val="none" w:sz="0" w:space="0" w:color="auto"/>
        <w:right w:val="none" w:sz="0" w:space="0" w:color="auto"/>
      </w:divBdr>
    </w:div>
    <w:div w:id="1445464371">
      <w:bodyDiv w:val="1"/>
      <w:marLeft w:val="0"/>
      <w:marRight w:val="0"/>
      <w:marTop w:val="0"/>
      <w:marBottom w:val="0"/>
      <w:divBdr>
        <w:top w:val="none" w:sz="0" w:space="0" w:color="auto"/>
        <w:left w:val="none" w:sz="0" w:space="0" w:color="auto"/>
        <w:bottom w:val="none" w:sz="0" w:space="0" w:color="auto"/>
        <w:right w:val="none" w:sz="0" w:space="0" w:color="auto"/>
      </w:divBdr>
    </w:div>
    <w:div w:id="1461805727">
      <w:bodyDiv w:val="1"/>
      <w:marLeft w:val="0"/>
      <w:marRight w:val="0"/>
      <w:marTop w:val="0"/>
      <w:marBottom w:val="0"/>
      <w:divBdr>
        <w:top w:val="none" w:sz="0" w:space="0" w:color="auto"/>
        <w:left w:val="none" w:sz="0" w:space="0" w:color="auto"/>
        <w:bottom w:val="none" w:sz="0" w:space="0" w:color="auto"/>
        <w:right w:val="none" w:sz="0" w:space="0" w:color="auto"/>
      </w:divBdr>
    </w:div>
    <w:div w:id="1509521992">
      <w:bodyDiv w:val="1"/>
      <w:marLeft w:val="0"/>
      <w:marRight w:val="0"/>
      <w:marTop w:val="0"/>
      <w:marBottom w:val="0"/>
      <w:divBdr>
        <w:top w:val="none" w:sz="0" w:space="0" w:color="auto"/>
        <w:left w:val="none" w:sz="0" w:space="0" w:color="auto"/>
        <w:bottom w:val="none" w:sz="0" w:space="0" w:color="auto"/>
        <w:right w:val="none" w:sz="0" w:space="0" w:color="auto"/>
      </w:divBdr>
    </w:div>
    <w:div w:id="1519418589">
      <w:bodyDiv w:val="1"/>
      <w:marLeft w:val="0"/>
      <w:marRight w:val="0"/>
      <w:marTop w:val="0"/>
      <w:marBottom w:val="0"/>
      <w:divBdr>
        <w:top w:val="none" w:sz="0" w:space="0" w:color="auto"/>
        <w:left w:val="none" w:sz="0" w:space="0" w:color="auto"/>
        <w:bottom w:val="none" w:sz="0" w:space="0" w:color="auto"/>
        <w:right w:val="none" w:sz="0" w:space="0" w:color="auto"/>
      </w:divBdr>
    </w:div>
    <w:div w:id="1593200096">
      <w:bodyDiv w:val="1"/>
      <w:marLeft w:val="0"/>
      <w:marRight w:val="0"/>
      <w:marTop w:val="0"/>
      <w:marBottom w:val="0"/>
      <w:divBdr>
        <w:top w:val="none" w:sz="0" w:space="0" w:color="auto"/>
        <w:left w:val="none" w:sz="0" w:space="0" w:color="auto"/>
        <w:bottom w:val="none" w:sz="0" w:space="0" w:color="auto"/>
        <w:right w:val="none" w:sz="0" w:space="0" w:color="auto"/>
      </w:divBdr>
    </w:div>
    <w:div w:id="1616055316">
      <w:bodyDiv w:val="1"/>
      <w:marLeft w:val="0"/>
      <w:marRight w:val="0"/>
      <w:marTop w:val="0"/>
      <w:marBottom w:val="0"/>
      <w:divBdr>
        <w:top w:val="none" w:sz="0" w:space="0" w:color="auto"/>
        <w:left w:val="none" w:sz="0" w:space="0" w:color="auto"/>
        <w:bottom w:val="none" w:sz="0" w:space="0" w:color="auto"/>
        <w:right w:val="none" w:sz="0" w:space="0" w:color="auto"/>
      </w:divBdr>
    </w:div>
    <w:div w:id="1624799625">
      <w:bodyDiv w:val="1"/>
      <w:marLeft w:val="0"/>
      <w:marRight w:val="0"/>
      <w:marTop w:val="0"/>
      <w:marBottom w:val="0"/>
      <w:divBdr>
        <w:top w:val="none" w:sz="0" w:space="0" w:color="auto"/>
        <w:left w:val="none" w:sz="0" w:space="0" w:color="auto"/>
        <w:bottom w:val="none" w:sz="0" w:space="0" w:color="auto"/>
        <w:right w:val="none" w:sz="0" w:space="0" w:color="auto"/>
      </w:divBdr>
    </w:div>
    <w:div w:id="1690451129">
      <w:bodyDiv w:val="1"/>
      <w:marLeft w:val="0"/>
      <w:marRight w:val="0"/>
      <w:marTop w:val="0"/>
      <w:marBottom w:val="0"/>
      <w:divBdr>
        <w:top w:val="none" w:sz="0" w:space="0" w:color="auto"/>
        <w:left w:val="none" w:sz="0" w:space="0" w:color="auto"/>
        <w:bottom w:val="none" w:sz="0" w:space="0" w:color="auto"/>
        <w:right w:val="none" w:sz="0" w:space="0" w:color="auto"/>
      </w:divBdr>
    </w:div>
    <w:div w:id="1737895054">
      <w:bodyDiv w:val="1"/>
      <w:marLeft w:val="0"/>
      <w:marRight w:val="0"/>
      <w:marTop w:val="0"/>
      <w:marBottom w:val="0"/>
      <w:divBdr>
        <w:top w:val="none" w:sz="0" w:space="0" w:color="auto"/>
        <w:left w:val="none" w:sz="0" w:space="0" w:color="auto"/>
        <w:bottom w:val="none" w:sz="0" w:space="0" w:color="auto"/>
        <w:right w:val="none" w:sz="0" w:space="0" w:color="auto"/>
      </w:divBdr>
    </w:div>
    <w:div w:id="1804421434">
      <w:bodyDiv w:val="1"/>
      <w:marLeft w:val="0"/>
      <w:marRight w:val="0"/>
      <w:marTop w:val="0"/>
      <w:marBottom w:val="0"/>
      <w:divBdr>
        <w:top w:val="none" w:sz="0" w:space="0" w:color="auto"/>
        <w:left w:val="none" w:sz="0" w:space="0" w:color="auto"/>
        <w:bottom w:val="none" w:sz="0" w:space="0" w:color="auto"/>
        <w:right w:val="none" w:sz="0" w:space="0" w:color="auto"/>
      </w:divBdr>
    </w:div>
    <w:div w:id="1906993628">
      <w:bodyDiv w:val="1"/>
      <w:marLeft w:val="0"/>
      <w:marRight w:val="0"/>
      <w:marTop w:val="0"/>
      <w:marBottom w:val="0"/>
      <w:divBdr>
        <w:top w:val="none" w:sz="0" w:space="0" w:color="auto"/>
        <w:left w:val="none" w:sz="0" w:space="0" w:color="auto"/>
        <w:bottom w:val="none" w:sz="0" w:space="0" w:color="auto"/>
        <w:right w:val="none" w:sz="0" w:space="0" w:color="auto"/>
      </w:divBdr>
    </w:div>
    <w:div w:id="1935165484">
      <w:bodyDiv w:val="1"/>
      <w:marLeft w:val="0"/>
      <w:marRight w:val="0"/>
      <w:marTop w:val="0"/>
      <w:marBottom w:val="0"/>
      <w:divBdr>
        <w:top w:val="none" w:sz="0" w:space="0" w:color="auto"/>
        <w:left w:val="none" w:sz="0" w:space="0" w:color="auto"/>
        <w:bottom w:val="none" w:sz="0" w:space="0" w:color="auto"/>
        <w:right w:val="none" w:sz="0" w:space="0" w:color="auto"/>
      </w:divBdr>
    </w:div>
    <w:div w:id="1973559453">
      <w:bodyDiv w:val="1"/>
      <w:marLeft w:val="0"/>
      <w:marRight w:val="0"/>
      <w:marTop w:val="0"/>
      <w:marBottom w:val="0"/>
      <w:divBdr>
        <w:top w:val="none" w:sz="0" w:space="0" w:color="auto"/>
        <w:left w:val="none" w:sz="0" w:space="0" w:color="auto"/>
        <w:bottom w:val="none" w:sz="0" w:space="0" w:color="auto"/>
        <w:right w:val="none" w:sz="0" w:space="0" w:color="auto"/>
      </w:divBdr>
    </w:div>
    <w:div w:id="1988583560">
      <w:bodyDiv w:val="1"/>
      <w:marLeft w:val="0"/>
      <w:marRight w:val="0"/>
      <w:marTop w:val="0"/>
      <w:marBottom w:val="0"/>
      <w:divBdr>
        <w:top w:val="none" w:sz="0" w:space="0" w:color="auto"/>
        <w:left w:val="none" w:sz="0" w:space="0" w:color="auto"/>
        <w:bottom w:val="none" w:sz="0" w:space="0" w:color="auto"/>
        <w:right w:val="none" w:sz="0" w:space="0" w:color="auto"/>
      </w:divBdr>
    </w:div>
    <w:div w:id="2008944360">
      <w:bodyDiv w:val="1"/>
      <w:marLeft w:val="0"/>
      <w:marRight w:val="0"/>
      <w:marTop w:val="0"/>
      <w:marBottom w:val="0"/>
      <w:divBdr>
        <w:top w:val="none" w:sz="0" w:space="0" w:color="auto"/>
        <w:left w:val="none" w:sz="0" w:space="0" w:color="auto"/>
        <w:bottom w:val="none" w:sz="0" w:space="0" w:color="auto"/>
        <w:right w:val="none" w:sz="0" w:space="0" w:color="auto"/>
      </w:divBdr>
    </w:div>
    <w:div w:id="211871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footer" Target="footer6.xml"/><Relationship Id="rId42" Type="http://schemas.openxmlformats.org/officeDocument/2006/relationships/oleObject" Target="embeddings/oleObject2.bin"/><Relationship Id="rId63" Type="http://schemas.openxmlformats.org/officeDocument/2006/relationships/oleObject" Target="embeddings/oleObject12.bin"/><Relationship Id="rId84" Type="http://schemas.openxmlformats.org/officeDocument/2006/relationships/image" Target="media/image32.wmf"/><Relationship Id="rId138" Type="http://schemas.openxmlformats.org/officeDocument/2006/relationships/image" Target="media/image57.wmf"/><Relationship Id="rId159" Type="http://schemas.openxmlformats.org/officeDocument/2006/relationships/image" Target="media/image66.wmf"/><Relationship Id="rId170" Type="http://schemas.openxmlformats.org/officeDocument/2006/relationships/oleObject" Target="embeddings/oleObject68.bin"/><Relationship Id="rId191" Type="http://schemas.openxmlformats.org/officeDocument/2006/relationships/oleObject" Target="embeddings/oleObject79.bin"/><Relationship Id="rId205" Type="http://schemas.openxmlformats.org/officeDocument/2006/relationships/image" Target="media/image89.wmf"/><Relationship Id="rId226" Type="http://schemas.openxmlformats.org/officeDocument/2006/relationships/image" Target="media/image103.jpeg"/><Relationship Id="rId247" Type="http://schemas.openxmlformats.org/officeDocument/2006/relationships/theme" Target="theme/theme1.xml"/><Relationship Id="rId107" Type="http://schemas.openxmlformats.org/officeDocument/2006/relationships/oleObject" Target="embeddings/oleObject35.bin"/><Relationship Id="rId11" Type="http://schemas.openxmlformats.org/officeDocument/2006/relationships/header" Target="header2.xml"/><Relationship Id="rId32" Type="http://schemas.openxmlformats.org/officeDocument/2006/relationships/footer" Target="footer12.xml"/><Relationship Id="rId53" Type="http://schemas.openxmlformats.org/officeDocument/2006/relationships/image" Target="media/image16.wmf"/><Relationship Id="rId74" Type="http://schemas.openxmlformats.org/officeDocument/2006/relationships/image" Target="media/image27.wmf"/><Relationship Id="rId128" Type="http://schemas.openxmlformats.org/officeDocument/2006/relationships/oleObject" Target="embeddings/oleObject46.bin"/><Relationship Id="rId149" Type="http://schemas.openxmlformats.org/officeDocument/2006/relationships/image" Target="media/image62.wmf"/><Relationship Id="rId5" Type="http://schemas.openxmlformats.org/officeDocument/2006/relationships/webSettings" Target="webSettings.xml"/><Relationship Id="rId95" Type="http://schemas.openxmlformats.org/officeDocument/2006/relationships/image" Target="media/image37.wmf"/><Relationship Id="rId160" Type="http://schemas.openxmlformats.org/officeDocument/2006/relationships/oleObject" Target="embeddings/oleObject64.bin"/><Relationship Id="rId181" Type="http://schemas.openxmlformats.org/officeDocument/2006/relationships/image" Target="media/image78.wmf"/><Relationship Id="rId216" Type="http://schemas.openxmlformats.org/officeDocument/2006/relationships/oleObject" Target="embeddings/oleObject92.bin"/><Relationship Id="rId237" Type="http://schemas.openxmlformats.org/officeDocument/2006/relationships/image" Target="media/image112.jpeg"/><Relationship Id="rId22" Type="http://schemas.openxmlformats.org/officeDocument/2006/relationships/footer" Target="footer7.xml"/><Relationship Id="rId43" Type="http://schemas.openxmlformats.org/officeDocument/2006/relationships/image" Target="media/image11.wmf"/><Relationship Id="rId64" Type="http://schemas.openxmlformats.org/officeDocument/2006/relationships/image" Target="media/image22.wmf"/><Relationship Id="rId118" Type="http://schemas.openxmlformats.org/officeDocument/2006/relationships/image" Target="media/image47.wmf"/><Relationship Id="rId139" Type="http://schemas.openxmlformats.org/officeDocument/2006/relationships/oleObject" Target="embeddings/oleObject52.bin"/><Relationship Id="rId85" Type="http://schemas.openxmlformats.org/officeDocument/2006/relationships/oleObject" Target="embeddings/oleObject23.bin"/><Relationship Id="rId150" Type="http://schemas.openxmlformats.org/officeDocument/2006/relationships/oleObject" Target="embeddings/oleObject58.bin"/><Relationship Id="rId171" Type="http://schemas.openxmlformats.org/officeDocument/2006/relationships/image" Target="media/image73.wmf"/><Relationship Id="rId192" Type="http://schemas.openxmlformats.org/officeDocument/2006/relationships/image" Target="media/image83.wmf"/><Relationship Id="rId206" Type="http://schemas.openxmlformats.org/officeDocument/2006/relationships/oleObject" Target="embeddings/oleObject87.bin"/><Relationship Id="rId227" Type="http://schemas.openxmlformats.org/officeDocument/2006/relationships/image" Target="media/image104.jpeg"/><Relationship Id="rId12" Type="http://schemas.openxmlformats.org/officeDocument/2006/relationships/footer" Target="footer1.xml"/><Relationship Id="rId33" Type="http://schemas.openxmlformats.org/officeDocument/2006/relationships/image" Target="media/image3.jpeg"/><Relationship Id="rId108" Type="http://schemas.openxmlformats.org/officeDocument/2006/relationships/image" Target="media/image43.wmf"/><Relationship Id="rId129" Type="http://schemas.openxmlformats.org/officeDocument/2006/relationships/image" Target="media/image53.wmf"/><Relationship Id="rId54" Type="http://schemas.openxmlformats.org/officeDocument/2006/relationships/oleObject" Target="embeddings/oleObject8.bin"/><Relationship Id="rId75" Type="http://schemas.openxmlformats.org/officeDocument/2006/relationships/oleObject" Target="embeddings/oleObject18.bin"/><Relationship Id="rId96" Type="http://schemas.openxmlformats.org/officeDocument/2006/relationships/oleObject" Target="embeddings/oleObject29.bin"/><Relationship Id="rId140" Type="http://schemas.openxmlformats.org/officeDocument/2006/relationships/oleObject" Target="embeddings/oleObject53.bin"/><Relationship Id="rId161" Type="http://schemas.openxmlformats.org/officeDocument/2006/relationships/image" Target="media/image67.wmf"/><Relationship Id="rId182" Type="http://schemas.openxmlformats.org/officeDocument/2006/relationships/oleObject" Target="embeddings/oleObject74.bin"/><Relationship Id="rId217" Type="http://schemas.openxmlformats.org/officeDocument/2006/relationships/image" Target="media/image95.wmf"/><Relationship Id="rId6" Type="http://schemas.openxmlformats.org/officeDocument/2006/relationships/footnotes" Target="footnotes.xml"/><Relationship Id="rId238" Type="http://schemas.openxmlformats.org/officeDocument/2006/relationships/image" Target="media/image113.jpeg"/><Relationship Id="rId23" Type="http://schemas.openxmlformats.org/officeDocument/2006/relationships/header" Target="header7.xml"/><Relationship Id="rId119" Type="http://schemas.openxmlformats.org/officeDocument/2006/relationships/oleObject" Target="embeddings/oleObject42.bin"/><Relationship Id="rId44" Type="http://schemas.openxmlformats.org/officeDocument/2006/relationships/oleObject" Target="embeddings/oleObject3.bin"/><Relationship Id="rId65" Type="http://schemas.openxmlformats.org/officeDocument/2006/relationships/oleObject" Target="embeddings/oleObject13.bin"/><Relationship Id="rId86" Type="http://schemas.openxmlformats.org/officeDocument/2006/relationships/image" Target="media/image33.wmf"/><Relationship Id="rId130" Type="http://schemas.openxmlformats.org/officeDocument/2006/relationships/oleObject" Target="embeddings/oleObject47.bin"/><Relationship Id="rId151" Type="http://schemas.openxmlformats.org/officeDocument/2006/relationships/oleObject" Target="embeddings/oleObject59.bin"/><Relationship Id="rId172" Type="http://schemas.openxmlformats.org/officeDocument/2006/relationships/oleObject" Target="embeddings/oleObject69.bin"/><Relationship Id="rId193" Type="http://schemas.openxmlformats.org/officeDocument/2006/relationships/oleObject" Target="embeddings/oleObject80.bin"/><Relationship Id="rId207" Type="http://schemas.openxmlformats.org/officeDocument/2006/relationships/image" Target="media/image90.wmf"/><Relationship Id="rId228" Type="http://schemas.openxmlformats.org/officeDocument/2006/relationships/image" Target="media/image105.jpeg"/><Relationship Id="rId13" Type="http://schemas.openxmlformats.org/officeDocument/2006/relationships/footer" Target="footer2.xml"/><Relationship Id="rId109" Type="http://schemas.openxmlformats.org/officeDocument/2006/relationships/oleObject" Target="embeddings/oleObject36.bin"/><Relationship Id="rId34" Type="http://schemas.openxmlformats.org/officeDocument/2006/relationships/image" Target="media/image4.jpeg"/><Relationship Id="rId55" Type="http://schemas.openxmlformats.org/officeDocument/2006/relationships/image" Target="media/image17.wmf"/><Relationship Id="rId76" Type="http://schemas.openxmlformats.org/officeDocument/2006/relationships/image" Target="media/image28.wmf"/><Relationship Id="rId97" Type="http://schemas.openxmlformats.org/officeDocument/2006/relationships/image" Target="media/image38.wmf"/><Relationship Id="rId120" Type="http://schemas.openxmlformats.org/officeDocument/2006/relationships/image" Target="media/image48.jpeg"/><Relationship Id="rId141" Type="http://schemas.openxmlformats.org/officeDocument/2006/relationships/image" Target="media/image58.wmf"/><Relationship Id="rId7" Type="http://schemas.openxmlformats.org/officeDocument/2006/relationships/endnotes" Target="endnotes.xml"/><Relationship Id="rId162" Type="http://schemas.openxmlformats.org/officeDocument/2006/relationships/oleObject" Target="embeddings/oleObject65.bin"/><Relationship Id="rId183" Type="http://schemas.openxmlformats.org/officeDocument/2006/relationships/image" Target="media/image79.wmf"/><Relationship Id="rId218" Type="http://schemas.openxmlformats.org/officeDocument/2006/relationships/oleObject" Target="embeddings/oleObject93.bin"/><Relationship Id="rId239" Type="http://schemas.openxmlformats.org/officeDocument/2006/relationships/image" Target="media/image114.jpeg"/><Relationship Id="rId24" Type="http://schemas.openxmlformats.org/officeDocument/2006/relationships/footer" Target="footer8.xml"/><Relationship Id="rId45" Type="http://schemas.openxmlformats.org/officeDocument/2006/relationships/image" Target="media/image12.wmf"/><Relationship Id="rId66" Type="http://schemas.openxmlformats.org/officeDocument/2006/relationships/image" Target="media/image23.wmf"/><Relationship Id="rId87" Type="http://schemas.openxmlformats.org/officeDocument/2006/relationships/oleObject" Target="embeddings/oleObject24.bin"/><Relationship Id="rId110" Type="http://schemas.openxmlformats.org/officeDocument/2006/relationships/oleObject" Target="embeddings/oleObject37.bin"/><Relationship Id="rId131" Type="http://schemas.openxmlformats.org/officeDocument/2006/relationships/image" Target="media/image54.wmf"/><Relationship Id="rId152" Type="http://schemas.openxmlformats.org/officeDocument/2006/relationships/image" Target="media/image63.wmf"/><Relationship Id="rId173" Type="http://schemas.openxmlformats.org/officeDocument/2006/relationships/image" Target="media/image74.wmf"/><Relationship Id="rId194" Type="http://schemas.openxmlformats.org/officeDocument/2006/relationships/image" Target="media/image84.wmf"/><Relationship Id="rId208" Type="http://schemas.openxmlformats.org/officeDocument/2006/relationships/oleObject" Target="embeddings/oleObject88.bin"/><Relationship Id="rId229" Type="http://schemas.openxmlformats.org/officeDocument/2006/relationships/image" Target="media/image106.jpeg"/><Relationship Id="rId240" Type="http://schemas.openxmlformats.org/officeDocument/2006/relationships/image" Target="media/image115.jpeg"/><Relationship Id="rId14" Type="http://schemas.openxmlformats.org/officeDocument/2006/relationships/header" Target="header3.xml"/><Relationship Id="rId35" Type="http://schemas.openxmlformats.org/officeDocument/2006/relationships/image" Target="media/image5.jpeg"/><Relationship Id="rId56" Type="http://schemas.openxmlformats.org/officeDocument/2006/relationships/oleObject" Target="embeddings/oleObject9.bin"/><Relationship Id="rId77" Type="http://schemas.openxmlformats.org/officeDocument/2006/relationships/oleObject" Target="embeddings/oleObject19.bin"/><Relationship Id="rId100" Type="http://schemas.openxmlformats.org/officeDocument/2006/relationships/oleObject" Target="embeddings/oleObject31.bin"/><Relationship Id="rId8" Type="http://schemas.openxmlformats.org/officeDocument/2006/relationships/image" Target="media/image1.png"/><Relationship Id="rId98" Type="http://schemas.openxmlformats.org/officeDocument/2006/relationships/oleObject" Target="embeddings/oleObject30.bin"/><Relationship Id="rId121" Type="http://schemas.openxmlformats.org/officeDocument/2006/relationships/image" Target="media/image49.wmf"/><Relationship Id="rId142" Type="http://schemas.openxmlformats.org/officeDocument/2006/relationships/oleObject" Target="embeddings/oleObject54.bin"/><Relationship Id="rId163" Type="http://schemas.openxmlformats.org/officeDocument/2006/relationships/image" Target="media/image68.wmf"/><Relationship Id="rId184" Type="http://schemas.openxmlformats.org/officeDocument/2006/relationships/oleObject" Target="embeddings/oleObject75.bin"/><Relationship Id="rId219" Type="http://schemas.openxmlformats.org/officeDocument/2006/relationships/image" Target="media/image96.jpeg"/><Relationship Id="rId230" Type="http://schemas.openxmlformats.org/officeDocument/2006/relationships/image" Target="media/image107.wmf"/><Relationship Id="rId25" Type="http://schemas.openxmlformats.org/officeDocument/2006/relationships/header" Target="header8.xml"/><Relationship Id="rId46" Type="http://schemas.openxmlformats.org/officeDocument/2006/relationships/oleObject" Target="embeddings/oleObject4.bin"/><Relationship Id="rId67" Type="http://schemas.openxmlformats.org/officeDocument/2006/relationships/oleObject" Target="embeddings/oleObject14.bin"/><Relationship Id="rId88" Type="http://schemas.openxmlformats.org/officeDocument/2006/relationships/oleObject" Target="embeddings/oleObject25.bin"/><Relationship Id="rId111" Type="http://schemas.openxmlformats.org/officeDocument/2006/relationships/image" Target="media/image44.wmf"/><Relationship Id="rId132" Type="http://schemas.openxmlformats.org/officeDocument/2006/relationships/oleObject" Target="embeddings/oleObject48.bin"/><Relationship Id="rId153" Type="http://schemas.openxmlformats.org/officeDocument/2006/relationships/oleObject" Target="embeddings/oleObject60.bin"/><Relationship Id="rId174" Type="http://schemas.openxmlformats.org/officeDocument/2006/relationships/oleObject" Target="embeddings/oleObject70.bin"/><Relationship Id="rId195" Type="http://schemas.openxmlformats.org/officeDocument/2006/relationships/oleObject" Target="embeddings/oleObject81.bin"/><Relationship Id="rId209" Type="http://schemas.openxmlformats.org/officeDocument/2006/relationships/image" Target="media/image91.wmf"/><Relationship Id="rId220" Type="http://schemas.openxmlformats.org/officeDocument/2006/relationships/image" Target="media/image97.jpeg"/><Relationship Id="rId241" Type="http://schemas.openxmlformats.org/officeDocument/2006/relationships/image" Target="media/image116.jpeg"/><Relationship Id="rId15" Type="http://schemas.openxmlformats.org/officeDocument/2006/relationships/footer" Target="footer3.xml"/><Relationship Id="rId36" Type="http://schemas.openxmlformats.org/officeDocument/2006/relationships/image" Target="media/image6.jpeg"/><Relationship Id="rId57" Type="http://schemas.openxmlformats.org/officeDocument/2006/relationships/image" Target="media/image18.jpeg"/><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oleObject" Target="embeddings/oleObject7.bin"/><Relationship Id="rId73" Type="http://schemas.openxmlformats.org/officeDocument/2006/relationships/oleObject" Target="embeddings/oleObject17.bin"/><Relationship Id="rId78" Type="http://schemas.openxmlformats.org/officeDocument/2006/relationships/image" Target="media/image29.wmf"/><Relationship Id="rId94" Type="http://schemas.openxmlformats.org/officeDocument/2006/relationships/oleObject" Target="embeddings/oleObject28.bin"/><Relationship Id="rId99" Type="http://schemas.openxmlformats.org/officeDocument/2006/relationships/image" Target="media/image39.wmf"/><Relationship Id="rId101" Type="http://schemas.openxmlformats.org/officeDocument/2006/relationships/image" Target="media/image40.wmf"/><Relationship Id="rId122" Type="http://schemas.openxmlformats.org/officeDocument/2006/relationships/oleObject" Target="embeddings/oleObject43.bin"/><Relationship Id="rId143" Type="http://schemas.openxmlformats.org/officeDocument/2006/relationships/image" Target="media/image59.wmf"/><Relationship Id="rId148" Type="http://schemas.openxmlformats.org/officeDocument/2006/relationships/oleObject" Target="embeddings/oleObject57.bin"/><Relationship Id="rId164" Type="http://schemas.openxmlformats.org/officeDocument/2006/relationships/oleObject" Target="embeddings/oleObject66.bin"/><Relationship Id="rId169" Type="http://schemas.openxmlformats.org/officeDocument/2006/relationships/image" Target="media/image72.wmf"/><Relationship Id="rId185" Type="http://schemas.openxmlformats.org/officeDocument/2006/relationships/image" Target="media/image80.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3.bin"/><Relationship Id="rId210" Type="http://schemas.openxmlformats.org/officeDocument/2006/relationships/oleObject" Target="embeddings/oleObject89.bin"/><Relationship Id="rId215" Type="http://schemas.openxmlformats.org/officeDocument/2006/relationships/image" Target="media/image94.wmf"/><Relationship Id="rId236" Type="http://schemas.openxmlformats.org/officeDocument/2006/relationships/image" Target="media/image111.jpeg"/><Relationship Id="rId26" Type="http://schemas.openxmlformats.org/officeDocument/2006/relationships/header" Target="header9.xml"/><Relationship Id="rId231" Type="http://schemas.openxmlformats.org/officeDocument/2006/relationships/oleObject" Target="embeddings/oleObject94.bin"/><Relationship Id="rId47" Type="http://schemas.openxmlformats.org/officeDocument/2006/relationships/image" Target="media/image13.wmf"/><Relationship Id="rId68" Type="http://schemas.openxmlformats.org/officeDocument/2006/relationships/image" Target="media/image24.wmf"/><Relationship Id="rId89" Type="http://schemas.openxmlformats.org/officeDocument/2006/relationships/image" Target="media/image34.wmf"/><Relationship Id="rId112" Type="http://schemas.openxmlformats.org/officeDocument/2006/relationships/oleObject" Target="embeddings/oleObject38.bin"/><Relationship Id="rId133" Type="http://schemas.openxmlformats.org/officeDocument/2006/relationships/image" Target="media/image55.wmf"/><Relationship Id="rId154" Type="http://schemas.openxmlformats.org/officeDocument/2006/relationships/image" Target="media/image64.wmf"/><Relationship Id="rId175" Type="http://schemas.openxmlformats.org/officeDocument/2006/relationships/image" Target="media/image75.wmf"/><Relationship Id="rId196" Type="http://schemas.openxmlformats.org/officeDocument/2006/relationships/image" Target="media/image85.wmf"/><Relationship Id="rId200" Type="http://schemas.openxmlformats.org/officeDocument/2006/relationships/oleObject" Target="embeddings/oleObject84.bin"/><Relationship Id="rId16" Type="http://schemas.openxmlformats.org/officeDocument/2006/relationships/header" Target="header4.xml"/><Relationship Id="rId221" Type="http://schemas.openxmlformats.org/officeDocument/2006/relationships/image" Target="media/image98.jpeg"/><Relationship Id="rId242" Type="http://schemas.openxmlformats.org/officeDocument/2006/relationships/header" Target="header12.xml"/><Relationship Id="rId37" Type="http://schemas.openxmlformats.org/officeDocument/2006/relationships/image" Target="media/image7.jpeg"/><Relationship Id="rId58" Type="http://schemas.openxmlformats.org/officeDocument/2006/relationships/image" Target="media/image19.wmf"/><Relationship Id="rId79" Type="http://schemas.openxmlformats.org/officeDocument/2006/relationships/oleObject" Target="embeddings/oleObject20.bin"/><Relationship Id="rId102" Type="http://schemas.openxmlformats.org/officeDocument/2006/relationships/oleObject" Target="embeddings/oleObject32.bin"/><Relationship Id="rId123" Type="http://schemas.openxmlformats.org/officeDocument/2006/relationships/image" Target="media/image50.wmf"/><Relationship Id="rId144" Type="http://schemas.openxmlformats.org/officeDocument/2006/relationships/oleObject" Target="embeddings/oleObject55.bin"/><Relationship Id="rId90" Type="http://schemas.openxmlformats.org/officeDocument/2006/relationships/oleObject" Target="embeddings/oleObject26.bin"/><Relationship Id="rId165" Type="http://schemas.openxmlformats.org/officeDocument/2006/relationships/image" Target="media/image69.jpeg"/><Relationship Id="rId186" Type="http://schemas.openxmlformats.org/officeDocument/2006/relationships/oleObject" Target="embeddings/oleObject76.bin"/><Relationship Id="rId211" Type="http://schemas.openxmlformats.org/officeDocument/2006/relationships/image" Target="media/image92.wmf"/><Relationship Id="rId232" Type="http://schemas.openxmlformats.org/officeDocument/2006/relationships/image" Target="media/image108.wmf"/><Relationship Id="rId27" Type="http://schemas.openxmlformats.org/officeDocument/2006/relationships/footer" Target="footer9.xml"/><Relationship Id="rId48" Type="http://schemas.openxmlformats.org/officeDocument/2006/relationships/oleObject" Target="embeddings/oleObject5.bin"/><Relationship Id="rId69" Type="http://schemas.openxmlformats.org/officeDocument/2006/relationships/oleObject" Target="embeddings/oleObject15.bin"/><Relationship Id="rId113" Type="http://schemas.openxmlformats.org/officeDocument/2006/relationships/image" Target="media/image45.wmf"/><Relationship Id="rId134" Type="http://schemas.openxmlformats.org/officeDocument/2006/relationships/oleObject" Target="embeddings/oleObject49.bin"/><Relationship Id="rId80" Type="http://schemas.openxmlformats.org/officeDocument/2006/relationships/image" Target="media/image30.wmf"/><Relationship Id="rId155" Type="http://schemas.openxmlformats.org/officeDocument/2006/relationships/oleObject" Target="embeddings/oleObject61.bin"/><Relationship Id="rId176" Type="http://schemas.openxmlformats.org/officeDocument/2006/relationships/oleObject" Target="embeddings/oleObject71.bin"/><Relationship Id="rId197" Type="http://schemas.openxmlformats.org/officeDocument/2006/relationships/oleObject" Target="embeddings/oleObject82.bin"/><Relationship Id="rId201" Type="http://schemas.openxmlformats.org/officeDocument/2006/relationships/image" Target="media/image87.wmf"/><Relationship Id="rId222" Type="http://schemas.openxmlformats.org/officeDocument/2006/relationships/image" Target="media/image99.jpeg"/><Relationship Id="rId243" Type="http://schemas.openxmlformats.org/officeDocument/2006/relationships/header" Target="header13.xml"/><Relationship Id="rId17" Type="http://schemas.openxmlformats.org/officeDocument/2006/relationships/header" Target="header5.xml"/><Relationship Id="rId38" Type="http://schemas.openxmlformats.org/officeDocument/2006/relationships/image" Target="media/image8.jpeg"/><Relationship Id="rId59" Type="http://schemas.openxmlformats.org/officeDocument/2006/relationships/oleObject" Target="embeddings/oleObject10.bin"/><Relationship Id="rId103" Type="http://schemas.openxmlformats.org/officeDocument/2006/relationships/oleObject" Target="embeddings/oleObject33.bin"/><Relationship Id="rId124" Type="http://schemas.openxmlformats.org/officeDocument/2006/relationships/oleObject" Target="embeddings/oleObject44.bin"/><Relationship Id="rId70" Type="http://schemas.openxmlformats.org/officeDocument/2006/relationships/image" Target="media/image25.wmf"/><Relationship Id="rId91" Type="http://schemas.openxmlformats.org/officeDocument/2006/relationships/image" Target="media/image35.wmf"/><Relationship Id="rId145" Type="http://schemas.openxmlformats.org/officeDocument/2006/relationships/image" Target="media/image60.wmf"/><Relationship Id="rId166" Type="http://schemas.openxmlformats.org/officeDocument/2006/relationships/image" Target="media/image70.jpeg"/><Relationship Id="rId187" Type="http://schemas.openxmlformats.org/officeDocument/2006/relationships/image" Target="media/image81.wmf"/><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oleObject" Target="embeddings/oleObject95.bin"/><Relationship Id="rId28" Type="http://schemas.openxmlformats.org/officeDocument/2006/relationships/footer" Target="footer10.xml"/><Relationship Id="rId49" Type="http://schemas.openxmlformats.org/officeDocument/2006/relationships/image" Target="media/image14.wmf"/><Relationship Id="rId114" Type="http://schemas.openxmlformats.org/officeDocument/2006/relationships/oleObject" Target="embeddings/oleObject39.bin"/><Relationship Id="rId60" Type="http://schemas.openxmlformats.org/officeDocument/2006/relationships/image" Target="media/image20.wmf"/><Relationship Id="rId81" Type="http://schemas.openxmlformats.org/officeDocument/2006/relationships/oleObject" Target="embeddings/oleObject21.bin"/><Relationship Id="rId135" Type="http://schemas.openxmlformats.org/officeDocument/2006/relationships/image" Target="media/image56.wmf"/><Relationship Id="rId156" Type="http://schemas.openxmlformats.org/officeDocument/2006/relationships/image" Target="media/image65.wmf"/><Relationship Id="rId177" Type="http://schemas.openxmlformats.org/officeDocument/2006/relationships/image" Target="media/image76.wmf"/><Relationship Id="rId198" Type="http://schemas.openxmlformats.org/officeDocument/2006/relationships/image" Target="media/image86.wmf"/><Relationship Id="rId202" Type="http://schemas.openxmlformats.org/officeDocument/2006/relationships/oleObject" Target="embeddings/oleObject85.bin"/><Relationship Id="rId223" Type="http://schemas.openxmlformats.org/officeDocument/2006/relationships/image" Target="media/image100.jpeg"/><Relationship Id="rId244" Type="http://schemas.openxmlformats.org/officeDocument/2006/relationships/footer" Target="footer13.xml"/><Relationship Id="rId18" Type="http://schemas.openxmlformats.org/officeDocument/2006/relationships/footer" Target="footer4.xml"/><Relationship Id="rId39" Type="http://schemas.openxmlformats.org/officeDocument/2006/relationships/image" Target="media/image9.wmf"/><Relationship Id="rId50" Type="http://schemas.openxmlformats.org/officeDocument/2006/relationships/oleObject" Target="embeddings/oleObject6.bin"/><Relationship Id="rId104" Type="http://schemas.openxmlformats.org/officeDocument/2006/relationships/image" Target="media/image41.wmf"/><Relationship Id="rId125" Type="http://schemas.openxmlformats.org/officeDocument/2006/relationships/image" Target="media/image51.wmf"/><Relationship Id="rId146" Type="http://schemas.openxmlformats.org/officeDocument/2006/relationships/oleObject" Target="embeddings/oleObject56.bin"/><Relationship Id="rId167" Type="http://schemas.openxmlformats.org/officeDocument/2006/relationships/image" Target="media/image71.wmf"/><Relationship Id="rId188" Type="http://schemas.openxmlformats.org/officeDocument/2006/relationships/oleObject" Target="embeddings/oleObject77.bin"/><Relationship Id="rId71" Type="http://schemas.openxmlformats.org/officeDocument/2006/relationships/oleObject" Target="embeddings/oleObject16.bin"/><Relationship Id="rId92" Type="http://schemas.openxmlformats.org/officeDocument/2006/relationships/oleObject" Target="embeddings/oleObject27.bin"/><Relationship Id="rId213" Type="http://schemas.openxmlformats.org/officeDocument/2006/relationships/image" Target="media/image93.wmf"/><Relationship Id="rId234" Type="http://schemas.openxmlformats.org/officeDocument/2006/relationships/image" Target="media/image109.jpeg"/><Relationship Id="rId2" Type="http://schemas.openxmlformats.org/officeDocument/2006/relationships/numbering" Target="numbering.xml"/><Relationship Id="rId29" Type="http://schemas.openxmlformats.org/officeDocument/2006/relationships/header" Target="header10.xml"/><Relationship Id="rId40" Type="http://schemas.openxmlformats.org/officeDocument/2006/relationships/oleObject" Target="embeddings/oleObject1.bin"/><Relationship Id="rId115" Type="http://schemas.openxmlformats.org/officeDocument/2006/relationships/image" Target="media/image46.wmf"/><Relationship Id="rId136" Type="http://schemas.openxmlformats.org/officeDocument/2006/relationships/oleObject" Target="embeddings/oleObject50.bin"/><Relationship Id="rId157" Type="http://schemas.openxmlformats.org/officeDocument/2006/relationships/oleObject" Target="embeddings/oleObject62.bin"/><Relationship Id="rId178" Type="http://schemas.openxmlformats.org/officeDocument/2006/relationships/oleObject" Target="embeddings/oleObject72.bin"/><Relationship Id="rId61" Type="http://schemas.openxmlformats.org/officeDocument/2006/relationships/oleObject" Target="embeddings/oleObject11.bin"/><Relationship Id="rId82" Type="http://schemas.openxmlformats.org/officeDocument/2006/relationships/image" Target="media/image31.wmf"/><Relationship Id="rId199" Type="http://schemas.openxmlformats.org/officeDocument/2006/relationships/oleObject" Target="embeddings/oleObject83.bin"/><Relationship Id="rId203" Type="http://schemas.openxmlformats.org/officeDocument/2006/relationships/image" Target="media/image88.wmf"/><Relationship Id="rId19" Type="http://schemas.openxmlformats.org/officeDocument/2006/relationships/footer" Target="footer5.xml"/><Relationship Id="rId224" Type="http://schemas.openxmlformats.org/officeDocument/2006/relationships/image" Target="media/image101.jpeg"/><Relationship Id="rId245" Type="http://schemas.openxmlformats.org/officeDocument/2006/relationships/footer" Target="footer14.xml"/><Relationship Id="rId30" Type="http://schemas.openxmlformats.org/officeDocument/2006/relationships/header" Target="header11.xml"/><Relationship Id="rId105" Type="http://schemas.openxmlformats.org/officeDocument/2006/relationships/oleObject" Target="embeddings/oleObject34.bin"/><Relationship Id="rId126" Type="http://schemas.openxmlformats.org/officeDocument/2006/relationships/oleObject" Target="embeddings/oleObject45.bin"/><Relationship Id="rId147" Type="http://schemas.openxmlformats.org/officeDocument/2006/relationships/image" Target="media/image61.wmf"/><Relationship Id="rId168" Type="http://schemas.openxmlformats.org/officeDocument/2006/relationships/oleObject" Target="embeddings/oleObject67.bin"/><Relationship Id="rId51" Type="http://schemas.openxmlformats.org/officeDocument/2006/relationships/image" Target="media/image15.wmf"/><Relationship Id="rId72" Type="http://schemas.openxmlformats.org/officeDocument/2006/relationships/image" Target="media/image26.wmf"/><Relationship Id="rId93" Type="http://schemas.openxmlformats.org/officeDocument/2006/relationships/image" Target="media/image36.wmf"/><Relationship Id="rId189" Type="http://schemas.openxmlformats.org/officeDocument/2006/relationships/oleObject" Target="embeddings/oleObject78.bin"/><Relationship Id="rId3" Type="http://schemas.openxmlformats.org/officeDocument/2006/relationships/styles" Target="styles.xml"/><Relationship Id="rId214" Type="http://schemas.openxmlformats.org/officeDocument/2006/relationships/oleObject" Target="embeddings/oleObject91.bin"/><Relationship Id="rId235" Type="http://schemas.openxmlformats.org/officeDocument/2006/relationships/image" Target="media/image110.jpeg"/><Relationship Id="rId116" Type="http://schemas.openxmlformats.org/officeDocument/2006/relationships/oleObject" Target="embeddings/oleObject40.bin"/><Relationship Id="rId137" Type="http://schemas.openxmlformats.org/officeDocument/2006/relationships/oleObject" Target="embeddings/oleObject51.bin"/><Relationship Id="rId158" Type="http://schemas.openxmlformats.org/officeDocument/2006/relationships/oleObject" Target="embeddings/oleObject63.bin"/><Relationship Id="rId20" Type="http://schemas.openxmlformats.org/officeDocument/2006/relationships/header" Target="header6.xml"/><Relationship Id="rId41" Type="http://schemas.openxmlformats.org/officeDocument/2006/relationships/image" Target="media/image10.wmf"/><Relationship Id="rId62" Type="http://schemas.openxmlformats.org/officeDocument/2006/relationships/image" Target="media/image21.wmf"/><Relationship Id="rId83" Type="http://schemas.openxmlformats.org/officeDocument/2006/relationships/oleObject" Target="embeddings/oleObject22.bin"/><Relationship Id="rId179" Type="http://schemas.openxmlformats.org/officeDocument/2006/relationships/image" Target="media/image77.wmf"/><Relationship Id="rId190" Type="http://schemas.openxmlformats.org/officeDocument/2006/relationships/image" Target="media/image82.wmf"/><Relationship Id="rId204" Type="http://schemas.openxmlformats.org/officeDocument/2006/relationships/oleObject" Target="embeddings/oleObject86.bin"/><Relationship Id="rId225" Type="http://schemas.openxmlformats.org/officeDocument/2006/relationships/image" Target="media/image102.jpeg"/><Relationship Id="rId246" Type="http://schemas.openxmlformats.org/officeDocument/2006/relationships/fontTable" Target="fontTable.xml"/><Relationship Id="rId106" Type="http://schemas.openxmlformats.org/officeDocument/2006/relationships/image" Target="media/image42.wmf"/><Relationship Id="rId127" Type="http://schemas.openxmlformats.org/officeDocument/2006/relationships/image" Target="media/image5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D6195-B205-45A8-9FA3-7A4224612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6058</Words>
  <Characters>34536</Characters>
  <Application>Microsoft Office Word</Application>
  <DocSecurity>0</DocSecurity>
  <Lines>287</Lines>
  <Paragraphs>81</Paragraphs>
  <ScaleCrop>false</ScaleCrop>
  <Company/>
  <LinksUpToDate>false</LinksUpToDate>
  <CharactersWithSpaces>40513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金金 蔡</dc:creator>
  <cp:keywords/>
  <dc:description/>
  <cp:lastModifiedBy>Haoyu Wang</cp:lastModifiedBy>
  <cp:revision>2</cp:revision>
  <cp:lastPrinted>2024-04-27T04:04:00Z</cp:lastPrinted>
  <dcterms:created xsi:type="dcterms:W3CDTF">2026-04-19T14:15:00Z</dcterms:created>
  <dcterms:modified xsi:type="dcterms:W3CDTF">2026-04-19T14:15:00Z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1af4481d-e653-4b68-a902-47e7a64dd735</vt:lpwstr>
  </property>
  <property fmtid="{D5CDD505-2E9C-101B-9397-08002B2CF9AE}" pid="3" name="MTWinEqns">
    <vt:bool>true</vt:bool>
  </property>
  <property fmtid="{D5CDD505-2E9C-101B-9397-08002B2CF9AE}" pid="4" name="MTEquationNumber2">
    <vt:lpwstr>(#S1.#E1)</vt:lpwstr>
  </property>
  <property fmtid="{D5CDD505-2E9C-101B-9397-08002B2CF9AE}" pid="5" name="MTEquationSection">
    <vt:lpwstr>1</vt:lpwstr>
  </property>
</Properties>
</file>