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第五章-系统实现与性能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系统实现与性能测试</w:t>
      </w:r>
    </w:p>
    <w:p>
      <w:pPr>
        <w:pStyle w:val="FirstParagraph"/>
      </w:pPr>
      <w:r>
        <w:rPr>
          <w:rFonts w:hint="eastAsia"/>
        </w:rPr>
        <w:t xml:space="preserve">本章阐述系统的前端界面、后端服务、安全机制与IFC合规性审查模块的具体实现，并基于三类实验数据对系统性能进行测试与分析，从而证明系统的有效性与高效性。</w:t>
      </w:r>
    </w:p>
    <w:bookmarkStart w:id="12" w:name="前端界面实现"/>
    <w:p>
      <w:pPr>
        <w:pStyle w:val="Heading2"/>
      </w:pPr>
      <w:r>
        <w:t xml:space="preserve">5.1 </w:t>
      </w:r>
      <w:r>
        <w:rPr>
          <w:rFonts w:hint="eastAsia"/>
        </w:rPr>
        <w:t xml:space="preserve">前端界面实现</w:t>
      </w:r>
    </w:p>
    <w:p>
      <w:pPr>
        <w:pStyle w:val="FirstParagraph"/>
      </w:pPr>
      <w:r>
        <w:rPr>
          <w:rFonts w:hint="eastAsia"/>
        </w:rPr>
        <w:t xml:space="preserve">前端基于Next.js框架构建，采用React组件化开发模式，通过API接口与后端服务通信。技术栈的选型依据见3.3.1节，在此不再赘述。</w:t>
      </w:r>
    </w:p>
    <w:bookmarkStart w:id="9" w:name="主要页面设计"/>
    <w:p>
      <w:pPr>
        <w:pStyle w:val="Heading3"/>
      </w:pPr>
      <w:r>
        <w:t xml:space="preserve">5.1.1 </w:t>
      </w:r>
      <w:r>
        <w:rPr>
          <w:rFonts w:hint="eastAsia"/>
        </w:rPr>
        <w:t xml:space="preserve">主要页面设计</w:t>
      </w:r>
    </w:p>
    <w:p>
      <w:pPr>
        <w:pStyle w:val="FirstParagraph"/>
      </w:pPr>
      <w:r>
        <w:rPr>
          <w:rFonts w:hint="eastAsia"/>
        </w:rPr>
        <w:t xml:space="preserve">系统前端包含以下核心页面：</w:t>
      </w:r>
    </w:p>
    <w:p>
      <w:pPr>
        <w:pStyle w:val="BodyText"/>
      </w:pPr>
      <w:r>
        <w:rPr>
          <w:rFonts w:hint="eastAsia"/>
          <w:b/>
          <w:bCs/>
        </w:rPr>
        <w:t xml:space="preserve">登录/注册页面</w:t>
      </w:r>
      <w:r>
        <w:rPr>
          <w:rFonts w:hint="eastAsia"/>
        </w:rPr>
        <w:t xml:space="preserve">。登录页面采用卡片式居中布局，提供邮箱密码登录表单，同时支持GitHub与Google</w:t>
      </w:r>
      <w:r>
        <w:t xml:space="preserve"> </w:t>
      </w:r>
      <w:r>
        <w:rPr>
          <w:rFonts w:hint="eastAsia"/>
        </w:rPr>
        <w:t xml:space="preserve">OAuth社交登录按钮。注册页面提供用户名、邮箱、密码输入表单，并支持头像上传与密码重置功能。用户认证机制详见5.3.1节。</w:t>
      </w:r>
    </w:p>
    <w:p>
      <w:pPr>
        <w:pStyle w:val="BodyText"/>
      </w:pPr>
      <w:r>
        <w:rPr>
          <w:rFonts w:hint="eastAsia"/>
          <w:b/>
          <w:bCs/>
        </w:rPr>
        <w:t xml:space="preserve">Dashboard页面（IDS生成）</w:t>
      </w:r>
      <w:r>
        <w:rPr>
          <w:rFonts w:hint="eastAsia"/>
        </w:rPr>
        <w:t xml:space="preserve">。Dashboard是系统的主要功能页面，采用中央卡片式布局。页面顶部显示欢迎区域，展示当前登录用户名称（如”你好，用户名”）。主内容区域包含一个带有蓝色到靛蓝渐变背景的输入卡片，卡片左上角显示图标与标题”生成IDS文件”，副标题说明”输入BIM/IFC规范需求描述”。输入框为多行文本域，最小高度200像素，提供占位符提示文本引导用户输入自然语言描述（如”所有IfcWall的防火等级必须为A级”、</w:t>
      </w:r>
      <w:r>
        <w:rPr>
          <w:rFonts w:hint="eastAsia"/>
        </w:rPr>
        <w:t xml:space="preserve">“门的宽度必须大于900mm”</w:t>
      </w:r>
      <w:r>
        <w:rPr>
          <w:rFonts w:hint="eastAsia"/>
        </w:rPr>
        <w:t xml:space="preserve">等示例）。输入框下方提供两个操作按钮：</w:t>
      </w:r>
      <w:r>
        <w:rPr>
          <w:rFonts w:hint="eastAsia"/>
        </w:rPr>
        <w:t xml:space="preserve">“清空”</w:t>
      </w:r>
      <w:r>
        <w:rPr>
          <w:rFonts w:hint="eastAsia"/>
        </w:rPr>
        <w:t xml:space="preserve">按钮用于重置输入内容，</w:t>
      </w:r>
      <w:r>
        <w:rPr>
          <w:rFonts w:hint="eastAsia"/>
        </w:rPr>
        <w:t xml:space="preserve">“生成IDS文件”</w:t>
      </w:r>
      <w:r>
        <w:rPr>
          <w:rFonts w:hint="eastAsia"/>
        </w:rPr>
        <w:t xml:space="preserve">按钮用于提交请求。提交按钮在处理时显示加载动画图标与”生成中…“文本，禁用状态下呈灰色。页面底部包含使用提示卡片，以浅蓝色背景突出显示，列出三条操作建议：描述尽量具体（包含实体类型、属性名称和约束条件）、生成后可在任务列表中下载IDS文件或上传IFC文件进行合规检查、支持批量描述多条规则（系统会自动解析并生成对应的specification）。</w:t>
      </w:r>
    </w:p>
    <w:p>
      <w:pPr>
        <w:pStyle w:val="BodyText"/>
      </w:pPr>
      <w:r>
        <w:rPr>
          <w:rFonts w:hint="eastAsia"/>
          <w:b/>
          <w:bCs/>
        </w:rPr>
        <w:t xml:space="preserve">任务列表页面</w:t>
      </w:r>
      <w:r>
        <w:rPr>
          <w:rFonts w:hint="eastAsia"/>
        </w:rPr>
        <w:t xml:space="preserve">。任务列表页面展示用户的所有生成历史与审查历史。页面顶部包含标题”任务列表”、副标题”管理您的IDS生成和审查任务”，以及”新建任务”与”刷新”两个操作按钮。每条任务记录以卡片形式展示，包含以下信息：原始输入名称（作为卡片标题）、输入类型（文本输入/IFC文件）、当前状态、创建时间。状态通过彩色标签可视化展示，不同状态对应不同颜色与图标，7种任务状态枚举（见5.2.3节）包括：pending（待处理，灰色）、processing（处理中，蓝色，带呼吸动画）、pending_conversion（转换中，黄色）、completed（已完成，绿色）、checking（审查中，蓝色，带呼吸动画）、checked（已审查，绿色）、failed（失败，红色）、check_failed（审查失败，红色）。操作按钮根据任务状态动态显示：completed状态下提供”下载JSON”、</w:t>
      </w:r>
      <w:r>
        <w:rPr>
          <w:rFonts w:hint="eastAsia"/>
        </w:rPr>
        <w:t xml:space="preserve">“下载.ids”</w:t>
      </w:r>
      <w:r>
        <w:t xml:space="preserve">、</w:t>
      </w:r>
      <w:r>
        <w:rPr>
          <w:rFonts w:hint="eastAsia"/>
        </w:rPr>
        <w:t xml:space="preserve">“选择IFC”</w:t>
      </w:r>
      <w:r>
        <w:rPr>
          <w:rFonts w:hint="eastAsia"/>
        </w:rPr>
        <w:t xml:space="preserve">与”审查”按钮，用户选择IFC文件后按钮文本显示文件名前10个字符；checking状态下显示审查中动画图标与”正在审查IFC模型…</w:t>
      </w:r>
      <w:r>
        <w:rPr>
          <w:rFonts w:hint="eastAsia"/>
        </w:rPr>
        <w:t xml:space="preserve">“提示文本；checked状态下提供”</w:t>
      </w:r>
      <w:r>
        <w:rPr>
          <w:rFonts w:hint="eastAsia"/>
        </w:rPr>
        <w:t xml:space="preserve">查看任务详情”、</w:t>
      </w:r>
      <w:r>
        <w:rPr>
          <w:rFonts w:hint="eastAsia"/>
        </w:rPr>
        <w:t xml:space="preserve">“下载.ids”</w:t>
      </w:r>
      <w:r>
        <w:rPr>
          <w:rFonts w:hint="eastAsia"/>
        </w:rPr>
        <w:t xml:space="preserve">与”查看审查报告”按钮，同时在卡片中显示审查结果预览（总规格数、通过数、失败数、失败构件数）；failed或check_failed状态下提供”重试”按钮，XSD验证失败时额外提供”下载JSON”按钮与”查看生成的JSON（用于调试）</w:t>
      </w:r>
      <w:r>
        <w:rPr>
          <w:rFonts w:hint="eastAsia"/>
        </w:rPr>
        <w:t xml:space="preserve">“展开链接。所有状态下均在卡片右下角提供红色”</w:t>
      </w:r>
      <w:r>
        <w:rPr>
          <w:rFonts w:hint="eastAsia"/>
        </w:rPr>
        <w:t xml:space="preserve">删除”按钮。</w:t>
      </w:r>
    </w:p>
    <w:p>
      <w:pPr>
        <w:pStyle w:val="BodyText"/>
      </w:pPr>
      <w:r>
        <w:rPr>
          <w:rFonts w:hint="eastAsia"/>
          <w:b/>
          <w:bCs/>
        </w:rPr>
        <w:t xml:space="preserve">审查报告页面</w:t>
      </w:r>
      <w:r>
        <w:rPr>
          <w:rFonts w:hint="eastAsia"/>
        </w:rPr>
        <w:t xml:space="preserve">。审查报告页面展示IFC合规性审查的详细结果。页面顶部为固定导航栏，包含”返回任务列表”链接、报告标题、审查时间、整体状态徽章（全部通过/存在问题）与语言切换按钮。页面主体首先展示4个概览统计卡片：总规格数、通过规格数、检查项总数、失败项总数，每个卡片包含数字与标签。统计卡片下方按Specification分组展示每个规则的审查结果，每个Specification以独立卡片呈现，包含以下内容：顶部显示规则名称、描述、状态徽章（必需/可选：通过/失败）；中部显示通过率进度条（绿色或红色，百分比标注）与统计信息（检查项通过数/总数、实体通过数/总数、失败数）；适用范围（Applicability）区域以浅灰色背景展示，列出适用的实体类型（如IfcWall、IfcDoor等）；底部Requirements区域列出所有约束要求，每个Requirement以可折叠卡片形式展示，标题行包含序号、状态图标（✓/✗）、描述文本、失败数量徽章与展开箭头。展开后显示元数据标签（propertySet.baseName及数据类型）与失败实体表格，表格包含4列：实体类型、实体名称、GlobalId、失败原因，最多显示5条记录，超过部分显示”还有X个构件存在错误”提示。页面支持中英文双语切换，切换按钮位于顶部导航栏右侧，切换后所有界面文本与标签即时更新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【图表需求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待补充】</w:t>
      </w:r>
    </w:p>
    <w:p>
      <w:pPr>
        <w:pStyle w:val="Block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Dashboard界面截图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截图URL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http://localhost:3000/dashboard</w:t>
      </w:r>
      <w:r>
        <w:rPr>
          <w:rFonts w:hint="eastAsia"/>
        </w:rPr>
        <w:t xml:space="preserve">（需登录后访问）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截图内容</w:t>
      </w:r>
      <w:r>
        <w:rPr>
          <w:rFonts w:hint="eastAsia"/>
        </w:rPr>
        <w:t xml:space="preserve">：完整页面，包含欢迎区域、输入卡片、使用提示卡片</w:t>
      </w:r>
    </w:p>
    <w:p>
      <w:pPr>
        <w:pStyle w:val="Block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审查报告页面截图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截图URL</w:t>
      </w:r>
      <w:r>
        <w:rPr>
          <w:rFonts w:hint="eastAsia"/>
        </w:rPr>
        <w:t xml:space="preserve">：</w:t>
      </w:r>
      <w:r>
        <w:rPr>
          <w:rStyle w:val="VerbatimChar"/>
          <w:rFonts w:hint="eastAsia"/>
        </w:rPr>
        <w:t xml:space="preserve">http://localhost:3000/tasks/[某个checked任务的id]/report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截图内容</w:t>
      </w:r>
      <w:r>
        <w:rPr>
          <w:rFonts w:hint="eastAsia"/>
        </w:rPr>
        <w:t xml:space="preserve">：完整报告页面，包含概览统计、Specification卡片、展开的Requirements与失败实体表格</w:t>
      </w:r>
    </w:p>
    <w:p>
      <w:r>
        <w:pict>
          <v:rect style="width:0;height:1.5pt" o:hralign="center" o:hrstd="t" o:hr="t"/>
        </w:pict>
      </w:r>
    </w:p>
    <w:bookmarkEnd w:id="9"/>
    <w:bookmarkStart w:id="10" w:name="国际化支持"/>
    <w:p>
      <w:pPr>
        <w:pStyle w:val="Heading3"/>
      </w:pPr>
      <w:r>
        <w:t xml:space="preserve">5.1.2 </w:t>
      </w:r>
      <w:r>
        <w:rPr>
          <w:rFonts w:hint="eastAsia"/>
        </w:rPr>
        <w:t xml:space="preserve">国际化支持</w:t>
      </w:r>
    </w:p>
    <w:p>
      <w:pPr>
        <w:pStyle w:val="FirstParagraph"/>
      </w:pPr>
      <w:r>
        <w:rPr>
          <w:rFonts w:hint="eastAsia"/>
        </w:rPr>
        <w:t xml:space="preserve">系统提供中英文双语切换功能，基于自定义的React</w:t>
      </w:r>
      <w:r>
        <w:t xml:space="preserve"> </w:t>
      </w:r>
      <w:r>
        <w:rPr>
          <w:rFonts w:hint="eastAsia"/>
        </w:rPr>
        <w:t xml:space="preserve">Context机制实现。国际化架构包含以下组件：</w:t>
      </w:r>
    </w:p>
    <w:p>
      <w:pPr>
        <w:pStyle w:val="BodyText"/>
      </w:pPr>
      <w:r>
        <w:rPr>
          <w:rFonts w:hint="eastAsia"/>
          <w:b/>
          <w:bCs/>
        </w:rPr>
        <w:t xml:space="preserve">LanguageContext上下文</w:t>
      </w:r>
      <w:r>
        <w:rPr>
          <w:rFonts w:hint="eastAsia"/>
        </w:rPr>
        <w:t xml:space="preserve">。在</w:t>
      </w:r>
      <w:r>
        <w:rPr>
          <w:rStyle w:val="VerbatimChar"/>
        </w:rPr>
        <w:t xml:space="preserve">i18n/context/language-context.tsx</w:t>
      </w:r>
      <w:r>
        <w:rPr>
          <w:rFonts w:hint="eastAsia"/>
        </w:rPr>
        <w:t xml:space="preserve">中定义LanguageContext，包含当前语言状态（language:</w:t>
      </w:r>
      <w:r>
        <w:t xml:space="preserve"> </w:t>
      </w:r>
      <w:r>
        <w:t xml:space="preserve">‘zh’</w:t>
      </w:r>
      <w:r>
        <w:t xml:space="preserve"> </w:t>
      </w:r>
      <w:r>
        <w:t xml:space="preserve">|</w:t>
      </w:r>
      <w:r>
        <w:t xml:space="preserve"> </w:t>
      </w:r>
      <w:r>
        <w:t xml:space="preserve">‘en’</w:t>
      </w:r>
      <w:r>
        <w:rPr>
          <w:rFonts w:hint="eastAsia"/>
        </w:rPr>
        <w:t xml:space="preserve">）与切换函数（setLanguage）。LanguageProvider组件包裹应用根组件，从localStorage读取用户上次选择的语言（默认为中文），并提供语言状态与翻译函数（t函数）给所有子组件。</w:t>
      </w:r>
    </w:p>
    <w:p>
      <w:pPr>
        <w:pStyle w:val="BodyText"/>
      </w:pPr>
      <w:r>
        <w:rPr>
          <w:b/>
          <w:bCs/>
        </w:rPr>
        <w:t xml:space="preserve">useLanguage Hook</w:t>
      </w:r>
      <w:r>
        <w:rPr>
          <w:rFonts w:hint="eastAsia"/>
        </w:rPr>
        <w:t xml:space="preserve">。自定义Hook封装useContext(LanguageContext)，组件通过调用useLanguage()获取当前语言与翻译函数。翻译函数t接收键名（如”report.title”）与可选参数对象，返回对应语言的文本。</w:t>
      </w:r>
    </w:p>
    <w:p>
      <w:pPr>
        <w:pStyle w:val="BodyText"/>
      </w:pPr>
      <w:r>
        <w:rPr>
          <w:rFonts w:hint="eastAsia"/>
          <w:b/>
          <w:bCs/>
        </w:rPr>
        <w:t xml:space="preserve">翻译文件组织</w:t>
      </w:r>
      <w:r>
        <w:rPr>
          <w:rFonts w:hint="eastAsia"/>
        </w:rPr>
        <w:t xml:space="preserve">。翻译文件按语言分文件存储于</w:t>
      </w:r>
      <w:r>
        <w:rPr>
          <w:rStyle w:val="VerbatimChar"/>
        </w:rPr>
        <w:t xml:space="preserve">i18n/locales/</w:t>
      </w:r>
      <w:r>
        <w:rPr>
          <w:rFonts w:hint="eastAsia"/>
        </w:rPr>
        <w:t xml:space="preserve">目录，包含</w:t>
      </w:r>
      <w:r>
        <w:rPr>
          <w:rStyle w:val="VerbatimChar"/>
        </w:rPr>
        <w:t xml:space="preserve">zh.ts</w:t>
      </w:r>
      <w:r>
        <w:rPr>
          <w:rFonts w:hint="eastAsia"/>
        </w:rPr>
        <w:t xml:space="preserve">（中文）与</w:t>
      </w:r>
      <w:r>
        <w:rPr>
          <w:rStyle w:val="VerbatimChar"/>
        </w:rPr>
        <w:t xml:space="preserve">en.ts</w:t>
      </w:r>
      <w:r>
        <w:rPr>
          <w:rFonts w:hint="eastAsia"/>
        </w:rPr>
        <w:t xml:space="preserve">（英文）两个文件。每个文件导出一个嵌套对象，按页面分组组织翻译条目（如report.title、report.loading、report.totalSpecs等）。翻译键值对采用点分隔命名规范，支持参数插值（如</w:t>
      </w:r>
      <w:r>
        <w:rPr>
          <w:rStyle w:val="VerbatimChar"/>
        </w:rPr>
        <w:t xml:space="preserve">report.moreEntitiesWithError</w:t>
      </w:r>
      <w:r>
        <w:rPr>
          <w:rFonts w:hint="eastAsia"/>
        </w:rPr>
        <w:t xml:space="preserve">接收count参数，渲染为”还有{count}个构件存在错误”）。</w:t>
      </w:r>
    </w:p>
    <w:p>
      <w:pPr>
        <w:pStyle w:val="BodyText"/>
      </w:pPr>
      <w:r>
        <w:rPr>
          <w:rFonts w:hint="eastAsia"/>
          <w:b/>
          <w:bCs/>
        </w:rPr>
        <w:t xml:space="preserve">语言切换机制</w:t>
      </w:r>
      <w:r>
        <w:rPr>
          <w:rFonts w:hint="eastAsia"/>
        </w:rPr>
        <w:t xml:space="preserve">。LanguageToggle组件位于页面顶部导航栏，显示当前语言图标与文本（中文/English）。用户点击切换按钮后，组件调用setLanguage更新语言状态，同时将新语言写入localStorage实现持久化。语言状态更新触发LanguageProvider重新渲染，所有依赖useLanguage的组件自动获取新的翻译函数并重新渲染，实现界面文本的即时切换。</w:t>
      </w:r>
    </w:p>
    <w:bookmarkEnd w:id="10"/>
    <w:bookmarkStart w:id="11" w:name="前后端交互机制"/>
    <w:p>
      <w:pPr>
        <w:pStyle w:val="Heading3"/>
      </w:pPr>
      <w:r>
        <w:t xml:space="preserve">5.1.3 </w:t>
      </w:r>
      <w:r>
        <w:rPr>
          <w:rFonts w:hint="eastAsia"/>
        </w:rPr>
        <w:t xml:space="preserve">前后端交互机制</w:t>
      </w:r>
    </w:p>
    <w:p>
      <w:pPr>
        <w:pStyle w:val="FirstParagraph"/>
      </w:pPr>
      <w:r>
        <w:rPr>
          <w:rFonts w:hint="eastAsia"/>
        </w:rPr>
        <w:t xml:space="preserve">前端通过HTTP请求与后端通信，采用原生fetch</w:t>
      </w:r>
      <w:r>
        <w:t xml:space="preserve"> </w:t>
      </w:r>
      <w:r>
        <w:rPr>
          <w:rFonts w:hint="eastAsia"/>
        </w:rPr>
        <w:t xml:space="preserve">API实现。主要交互机制包括：</w:t>
      </w:r>
    </w:p>
    <w:p>
      <w:pPr>
        <w:pStyle w:val="BodyText"/>
      </w:pPr>
      <w:r>
        <w:rPr>
          <w:rFonts w:hint="eastAsia"/>
          <w:b/>
          <w:bCs/>
        </w:rPr>
        <w:t xml:space="preserve">API调用封装</w:t>
      </w:r>
      <w:r>
        <w:rPr>
          <w:rFonts w:hint="eastAsia"/>
        </w:rPr>
        <w:t xml:space="preserve">。所有API请求统一配置请求头（Content-Type:</w:t>
      </w:r>
      <w:r>
        <w:t xml:space="preserve"> </w:t>
      </w:r>
      <w:r>
        <w:rPr>
          <w:rFonts w:hint="eastAsia"/>
        </w:rPr>
        <w:t xml:space="preserve">application/json）与凭证选项（credentials:</w:t>
      </w:r>
      <w:r>
        <w:t xml:space="preserve"> </w:t>
      </w:r>
      <w:r>
        <w:t xml:space="preserve">‘include’</w:t>
      </w:r>
      <w:r>
        <w:rPr>
          <w:rFonts w:hint="eastAsia"/>
        </w:rPr>
        <w:t xml:space="preserve">），确保Cookie中的会话标识随请求发送。请求失败时通过try-catch捕获异常，解析响应JSON中的error字段并通过toast组件显示错误提示。</w:t>
      </w:r>
    </w:p>
    <w:p>
      <w:pPr>
        <w:pStyle w:val="BodyText"/>
      </w:pPr>
      <w:r>
        <w:rPr>
          <w:rFonts w:hint="eastAsia"/>
          <w:b/>
          <w:bCs/>
        </w:rPr>
        <w:t xml:space="preserve">任务状态轮询机制</w:t>
      </w:r>
      <w:r>
        <w:rPr>
          <w:rFonts w:hint="eastAsia"/>
        </w:rPr>
        <w:t xml:space="preserve">。任务列表页面采用定时轮询机制刷新任务状态，轮询间隔为5秒。轮询通过useEffect</w:t>
      </w:r>
      <w:r>
        <w:t xml:space="preserve"> </w:t>
      </w:r>
      <w:r>
        <w:rPr>
          <w:rFonts w:hint="eastAsia"/>
        </w:rPr>
        <w:t xml:space="preserve">Hook实现，在组件挂载时启动setInterval定时器，周期性调用fetchTasks函数获取最新任务列表。轮询触发条件为用户进入任务列表页面且已登录，轮询停止条件为用户离开页面或组件卸载（通过useEffect返回的清理函数调用clearInterval）。</w:t>
      </w:r>
    </w:p>
    <w:p>
      <w:pPr>
        <w:pStyle w:val="BodyText"/>
      </w:pPr>
      <w:r>
        <w:rPr>
          <w:rFonts w:hint="eastAsia"/>
          <w:b/>
          <w:bCs/>
        </w:rPr>
        <w:t xml:space="preserve">文件上传与下载</w:t>
      </w:r>
      <w:r>
        <w:rPr>
          <w:rFonts w:hint="eastAsia"/>
        </w:rPr>
        <w:t xml:space="preserve">。文件上传采用FormData封装，将IFC文件添加至FormData对象后通过POST请求发送至</w:t>
      </w:r>
      <w:r>
        <w:rPr>
          <w:rStyle w:val="VerbatimChar"/>
        </w:rPr>
        <w:t xml:space="preserve">/api/tasks/[id]/check</w:t>
      </w:r>
      <w:r>
        <w:rPr>
          <w:rFonts w:hint="eastAsia"/>
        </w:rPr>
        <w:t xml:space="preserve">接口。文件下载流程包含以下步骤：从</w:t>
      </w:r>
      <w:r>
        <w:rPr>
          <w:rStyle w:val="VerbatimChar"/>
        </w:rPr>
        <w:t xml:space="preserve">/api/tasks/[id]/download</w:t>
      </w:r>
      <w:r>
        <w:rPr>
          <w:rFonts w:hint="eastAsia"/>
        </w:rPr>
        <w:t xml:space="preserve">接口获取响应，调用response.blob()将响应体转为Blob对象，使用URL.createObjectURL生成临时URL，创建隐藏的</w:t>
      </w:r>
      <w:r>
        <w:rPr>
          <w:rStyle w:val="VerbatimChar"/>
        </w:rPr>
        <w:t xml:space="preserve">&lt;a&gt;</w:t>
      </w:r>
      <w:r>
        <w:rPr>
          <w:rFonts w:hint="eastAsia"/>
        </w:rPr>
        <w:t xml:space="preserve">标签并设置href与download属性，触发点击事件启动下载，最后调用URL.revokeObjectURL释放内存。文件名从响应头Content-Disposition字段提取，支持UTF-8编码的中文文件名（通过decodeURIComponent解码）。</w:t>
      </w:r>
    </w:p>
    <w:p>
      <w:pPr>
        <w:pStyle w:val="BodyText"/>
      </w:pPr>
      <w:r>
        <w:rPr>
          <w:rFonts w:hint="eastAsia"/>
          <w:b/>
          <w:bCs/>
        </w:rPr>
        <w:t xml:space="preserve">主要API接口</w:t>
      </w:r>
      <w:r>
        <w:rPr>
          <w:rFonts w:hint="eastAsia"/>
        </w:rPr>
        <w:t xml:space="preserve">。前端调用的核心接口包括：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请求方式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认证要求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/api/analyze-text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提交IDS生成请求，携带userId与输入文本，返回任务ID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/api/resources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获取当前用户的任务列表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/api/tasks/[id]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获取指定任务的详细信息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/api/tasks/[id]/download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下载指定任务的IDS文件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/api/tasks/[id]/check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提交IFC文件进行合规性审查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/api/tasks/[id]/retry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重试失败的任务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/api/tasks/[id]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删除指定任务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所有接口均通过会话Cookie进行身份验证，未认证请求返回401状态码，前端自动重定向至登录页面。</w:t>
      </w:r>
    </w:p>
    <w:bookmarkEnd w:id="11"/>
    <w:bookmarkEnd w:id="12"/>
    <w:bookmarkStart w:id="17" w:name="后端服务实现"/>
    <w:p>
      <w:pPr>
        <w:pStyle w:val="Heading2"/>
      </w:pPr>
      <w:r>
        <w:t xml:space="preserve">5.2 </w:t>
      </w:r>
      <w:r>
        <w:rPr>
          <w:rFonts w:hint="eastAsia"/>
        </w:rPr>
        <w:t xml:space="preserve">后端服务实现</w:t>
      </w:r>
    </w:p>
    <w:p>
      <w:pPr>
        <w:pStyle w:val="FirstParagraph"/>
      </w:pPr>
      <w:r>
        <w:rPr>
          <w:rFonts w:hint="eastAsia"/>
        </w:rPr>
        <w:t xml:space="preserve">后端采用双模块架构，包含Next.js</w:t>
      </w:r>
      <w:r>
        <w:t xml:space="preserve"> API </w:t>
      </w:r>
      <w:r>
        <w:rPr>
          <w:rFonts w:hint="eastAsia"/>
        </w:rPr>
        <w:t xml:space="preserve">Routes与Python</w:t>
      </w:r>
      <w:r>
        <w:t xml:space="preserve"> </w:t>
      </w:r>
      <w:r>
        <w:rPr>
          <w:rFonts w:hint="eastAsia"/>
        </w:rPr>
        <w:t xml:space="preserve">FastAPI两个子模块。双模块的分层逻辑与通信机制见3.2节，本节聚焦各模块的接口定义与数据模型。</w:t>
      </w:r>
    </w:p>
    <w:bookmarkStart w:id="13" w:name="next.js-api-routes"/>
    <w:p>
      <w:pPr>
        <w:pStyle w:val="Heading3"/>
      </w:pPr>
      <w:r>
        <w:t xml:space="preserve">5.2.1 Next.js API Routes</w:t>
      </w:r>
    </w:p>
    <w:p>
      <w:pPr>
        <w:pStyle w:val="FirstParagraph"/>
      </w:pPr>
      <w:r>
        <w:t xml:space="preserve">Next.js API </w:t>
      </w:r>
      <w:r>
        <w:rPr>
          <w:rFonts w:hint="eastAsia"/>
        </w:rPr>
        <w:t xml:space="preserve">Routes基于服务端路由机制，提供以下接口：</w:t>
      </w:r>
    </w:p>
    <w:p>
      <w:pPr>
        <w:pStyle w:val="BodyText"/>
      </w:pPr>
      <w:r>
        <w:rPr>
          <w:rFonts w:hint="eastAsia"/>
          <w:b/>
          <w:bCs/>
        </w:rPr>
        <w:t xml:space="preserve">认证类接口</w:t>
      </w:r>
      <w:r>
        <w:rPr>
          <w:rFonts w:hint="eastAsia"/>
        </w:rPr>
        <w:t xml:space="preserve">由better-auth身份认证库自动生成，包含登录、注册、注销、密码重置、OAuth回调等子接口。认证成功后生成会话数据并存储于数据库sessions集合，前端请求携带Cookie中的会话标识进行身份验证。</w:t>
      </w:r>
    </w:p>
    <w:p>
      <w:pPr>
        <w:pStyle w:val="BodyText"/>
      </w:pPr>
      <w:r>
        <w:rPr>
          <w:rFonts w:hint="eastAsia"/>
          <w:b/>
          <w:bCs/>
        </w:rPr>
        <w:t xml:space="preserve">资源管理接口</w:t>
      </w:r>
      <w:r>
        <w:rPr>
          <w:rFonts w:hint="eastAsia"/>
        </w:rPr>
        <w:t xml:space="preserve">负责任务列表查询与文件上传，支持将用户上传的IFC文件存储至GridFS。接口通过会话校验机制验证用户身份，从Cookie提取会话ID，查询数据库验证会话有效性，确保用户只能访问自己创建的资源，防止越权访问。</w:t>
      </w:r>
    </w:p>
    <w:p>
      <w:pPr>
        <w:pStyle w:val="BodyText"/>
      </w:pPr>
      <w:r>
        <w:rPr>
          <w:rFonts w:hint="eastAsia"/>
          <w:b/>
          <w:bCs/>
        </w:rPr>
        <w:t xml:space="preserve">任务执行接口</w:t>
      </w:r>
      <w:r>
        <w:rPr>
          <w:rFonts w:hint="eastAsia"/>
        </w:rPr>
        <w:t xml:space="preserve">是系统的核心业务接口，涵盖IDS生成、IFC审查与文件下载三类操作。IDS生成接口（</w:t>
      </w:r>
      <w:r>
        <w:rPr>
          <w:rStyle w:val="VerbatimChar"/>
        </w:rPr>
        <w:t xml:space="preserve">/api/analyze-text</w:t>
      </w:r>
      <w:r>
        <w:rPr>
          <w:rFonts w:hint="eastAsia"/>
        </w:rPr>
        <w:t xml:space="preserve">）接收用户输入的自然语言文本，调用Python</w:t>
      </w:r>
      <w:r>
        <w:t xml:space="preserve"> </w:t>
      </w:r>
      <w:r>
        <w:rPr>
          <w:rFonts w:hint="eastAsia"/>
        </w:rPr>
        <w:t xml:space="preserve">FastAPI服务的文本分析接口执行Pipeline生成IDS文件，完成后更新任务状态并存储结果至GridFS。IFC审查接口（</w:t>
      </w:r>
      <w:r>
        <w:rPr>
          <w:rStyle w:val="VerbatimChar"/>
        </w:rPr>
        <w:t xml:space="preserve">/api/tasks/[id]/check</w:t>
      </w:r>
      <w:r>
        <w:rPr>
          <w:rFonts w:hint="eastAsia"/>
        </w:rPr>
        <w:t xml:space="preserve">）接收用户上传的IFC文件，将IFC文件与IDS文件路径传递给FastAPI服务的IFC检查接口执行验证。文件下载接口（</w:t>
      </w:r>
      <w:r>
        <w:rPr>
          <w:rStyle w:val="VerbatimChar"/>
        </w:rPr>
        <w:t xml:space="preserve">/api/tasks/[id]/download</w:t>
      </w:r>
      <w:r>
        <w:rPr>
          <w:rFonts w:hint="eastAsia"/>
        </w:rPr>
        <w:t xml:space="preserve">）从GridFS读取指定任务的IDS文件并返回，同时验证资源所有者匹配关系，设置Content-Disposition响应头指定文件名。</w:t>
      </w:r>
    </w:p>
    <w:bookmarkEnd w:id="13"/>
    <w:bookmarkStart w:id="14" w:name="python-fastapi服务"/>
    <w:p>
      <w:pPr>
        <w:pStyle w:val="Heading3"/>
      </w:pPr>
      <w:r>
        <w:t xml:space="preserve">5.2.2 Python </w:t>
      </w:r>
      <w:r>
        <w:rPr>
          <w:rFonts w:hint="eastAsia"/>
        </w:rPr>
        <w:t xml:space="preserve">FastAPI服务</w:t>
      </w:r>
    </w:p>
    <w:p>
      <w:pPr>
        <w:pStyle w:val="FirstParagraph"/>
      </w:pPr>
      <w:r>
        <w:t xml:space="preserve">Python </w:t>
      </w:r>
      <w:r>
        <w:rPr>
          <w:rFonts w:hint="eastAsia"/>
        </w:rPr>
        <w:t xml:space="preserve">FastAPI服务运行于独立进程，基于异步Web框架提供HTTP服务。主要接口如下：</w:t>
      </w:r>
    </w:p>
    <w:p>
      <w:pPr>
        <w:pStyle w:val="BodyText"/>
      </w:pPr>
      <w:r>
        <w:rPr>
          <w:rFonts w:hint="eastAsia"/>
          <w:b/>
          <w:bCs/>
        </w:rPr>
        <w:t xml:space="preserve">文本分析接口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 /analyze</w:t>
      </w:r>
      <w:r>
        <w:rPr>
          <w:rFonts w:hint="eastAsia"/>
        </w:rPr>
        <w:t xml:space="preserve">）接收自然语言文本，调用五阶段Pipeline生成IDS文件，依次执行请求接收、Pipeline调用、结果返回三个步骤。接口返回JSON格式的IDS规则数据，包含specifications数组与元数据。</w:t>
      </w:r>
    </w:p>
    <w:p>
      <w:pPr>
        <w:pStyle w:val="BodyText"/>
      </w:pPr>
      <w:r>
        <w:rPr>
          <w:rFonts w:hint="eastAsia"/>
          <w:b/>
          <w:bCs/>
        </w:rPr>
        <w:t xml:space="preserve">IFC检查接口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POST /check</w:t>
      </w:r>
      <w:r>
        <w:rPr>
          <w:rFonts w:hint="eastAsia"/>
        </w:rPr>
        <w:t xml:space="preserve">）接收IFC文件路径与IDS文件路径，调用ifctester库执行合规性审查，依次完成模型加载、规则加载、逐条验证与报告生成。接口返回JSON格式的审查报告，包含每个Specification的通过/失败状态与失败实体详情。</w:t>
      </w:r>
    </w:p>
    <w:p>
      <w:pPr>
        <w:pStyle w:val="BodyText"/>
      </w:pPr>
      <w:r>
        <w:rPr>
          <w:rFonts w:hint="eastAsia"/>
          <w:b/>
          <w:bCs/>
        </w:rPr>
        <w:t xml:space="preserve">健康检查接口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GET /health</w:t>
      </w:r>
      <w:r>
        <w:rPr>
          <w:rFonts w:hint="eastAsia"/>
        </w:rPr>
        <w:t xml:space="preserve">）返回服务运行状态，用于监控服务可用性。</w:t>
      </w:r>
    </w:p>
    <w:p>
      <w:pPr>
        <w:pStyle w:val="BodyText"/>
      </w:pPr>
      <w:r>
        <w:rPr>
          <w:rFonts w:hint="eastAsia"/>
        </w:rPr>
        <w:t xml:space="preserve">FastAPI服务采用异步请求处理机制（async/await），支持并发处理多个请求，提高系统吞吐量。</w:t>
      </w:r>
    </w:p>
    <w:bookmarkEnd w:id="14"/>
    <w:bookmarkStart w:id="15" w:name="数据存储与任务状态"/>
    <w:p>
      <w:pPr>
        <w:pStyle w:val="Heading3"/>
      </w:pPr>
      <w:r>
        <w:t xml:space="preserve">5.2.3 </w:t>
      </w:r>
      <w:r>
        <w:rPr>
          <w:rFonts w:hint="eastAsia"/>
        </w:rPr>
        <w:t xml:space="preserve">数据存储与任务状态</w:t>
      </w:r>
    </w:p>
    <w:p>
      <w:pPr>
        <w:pStyle w:val="FirstParagraph"/>
      </w:pPr>
      <w:r>
        <w:rPr>
          <w:rFonts w:hint="eastAsia"/>
        </w:rPr>
        <w:t xml:space="preserve">数据存储采用MongoDB数据库[54]，结合GridFS处理大文件存储。数据库连接采用连接池管理，连接URI从环境变量读取。</w:t>
      </w:r>
    </w:p>
    <w:p>
      <w:pPr>
        <w:pStyle w:val="BodyText"/>
      </w:pPr>
      <w:r>
        <w:rPr>
          <w:rFonts w:hint="eastAsia"/>
          <w:b/>
          <w:bCs/>
        </w:rPr>
        <w:t xml:space="preserve">任务资源数据模型</w:t>
      </w:r>
      <w:r>
        <w:rPr>
          <w:rFonts w:hint="eastAsia"/>
        </w:rPr>
        <w:t xml:space="preserve">：任务资源的主要字段如下：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原始文件名/输入名称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input_type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输入类型（text/ifc_file）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inputText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原始文本内容（input_type为text时）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任务状态（7种状态枚举）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对象标识符（可选）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GridFS文件ID（原始输入文件）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idsFileId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对象标识符（可选）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GridFS文件ID（生成的IDS文件）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ifcFileId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对象标识符（可选）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GridFS文件ID（上传的IFC文件）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reportData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审查报告数据（JSON格式）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reportSummary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审查报告概览统计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errorMessage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字符串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错误信息（任务失败时记录）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数据模型还包含resultJson字段存储Pipeline中间结果，uploadTime字段记录任务创建时间。不同任务类型使用不同的文件存储字段组合。</w:t>
      </w:r>
    </w:p>
    <w:p>
      <w:pPr>
        <w:pStyle w:val="BodyText"/>
      </w:pPr>
      <w:r>
        <w:rPr>
          <w:rFonts w:hint="eastAsia"/>
          <w:b/>
          <w:bCs/>
        </w:rPr>
        <w:t xml:space="preserve">任务状态流转</w:t>
      </w:r>
      <w:r>
        <w:rPr>
          <w:rFonts w:hint="eastAsia"/>
        </w:rPr>
        <w:t xml:space="preserve">：任务状态采用有限状态机模型，共7种状态：</w:t>
      </w:r>
    </w:p>
    <w:p>
      <w:pPr>
        <w:pStyle w:val="SourceCode"/>
      </w:pPr>
      <w:r>
        <w:rPr>
          <w:rStyle w:val="VerbatimChar"/>
          <w:rFonts w:hint="eastAsia"/>
        </w:rPr>
        <w:t xml:space="preserve">正常流程：</w:t>
      </w:r>
      <w:r>
        <w:br/>
      </w:r>
      <w:r>
        <w:rPr>
          <w:rStyle w:val="VerbatimChar"/>
        </w:rPr>
        <w:t xml:space="preserve">pending → processing → pending_conversion → completed → checking → checked</w:t>
      </w:r>
      <w:r>
        <w:br/>
      </w:r>
      <w:r>
        <w:br/>
      </w:r>
      <w:r>
        <w:rPr>
          <w:rStyle w:val="VerbatimChar"/>
          <w:rFonts w:hint="eastAsia"/>
        </w:rPr>
        <w:t xml:space="preserve">异常分支：</w:t>
      </w:r>
      <w:r>
        <w:br/>
      </w:r>
      <w:r>
        <w:rPr>
          <w:rStyle w:val="VerbatimChar"/>
        </w:rPr>
        <w:t xml:space="preserve">processing → failed</w:t>
      </w:r>
      <w:r>
        <w:br/>
      </w:r>
      <w:r>
        <w:rPr>
          <w:rStyle w:val="VerbatimChar"/>
        </w:rPr>
        <w:t xml:space="preserve">pending_conversion → failed</w:t>
      </w:r>
      <w:r>
        <w:br/>
      </w:r>
      <w:r>
        <w:rPr>
          <w:rStyle w:val="VerbatimChar"/>
        </w:rPr>
        <w:t xml:space="preserve">checking → check_failed</w:t>
      </w:r>
    </w:p>
    <w:p>
      <w:pPr>
        <w:pStyle w:val="FirstParagraph"/>
      </w:pPr>
      <w:r>
        <w:rPr>
          <w:rFonts w:hint="eastAsia"/>
        </w:rPr>
        <w:t xml:space="preserve">各状态含义：pending（待处理）、processing（Pipeline执行中）、pending_conversion（等待IDS格式转换）、completed（IDS生成完成）、checking（IFC审查执行中）、checked（审查完成）、check_failed（审查失败）、failed（IDS生成失败）。状态更新由Pipeline各阶段与审查流程触发，前端通过轮询感知变化。</w:t>
      </w:r>
    </w:p>
    <w:bookmarkEnd w:id="15"/>
    <w:bookmarkStart w:id="16" w:name="ifc合规性审查模块"/>
    <w:p>
      <w:pPr>
        <w:pStyle w:val="Heading3"/>
      </w:pPr>
      <w:r>
        <w:t xml:space="preserve">5.2.4 </w:t>
      </w:r>
      <w:r>
        <w:rPr>
          <w:rFonts w:hint="eastAsia"/>
        </w:rPr>
        <w:t xml:space="preserve">IFC合规性审查模块</w:t>
      </w:r>
    </w:p>
    <w:p>
      <w:pPr>
        <w:pStyle w:val="FirstParagraph"/>
      </w:pPr>
      <w:r>
        <w:rPr>
          <w:rFonts w:hint="eastAsia"/>
        </w:rPr>
        <w:t xml:space="preserve">IFC合规性审查模块将第四章生成的IDS规则文件与用户上传的IFC模型进行自动化匹配验证，是”规则生成、审查执行、结果反馈”闭环的执行环节。</w:t>
      </w:r>
    </w:p>
    <w:p>
      <w:pPr>
        <w:pStyle w:val="BodyText"/>
      </w:pPr>
      <w:r>
        <w:rPr>
          <w:rFonts w:hint="eastAsia"/>
          <w:b/>
          <w:bCs/>
        </w:rPr>
        <w:t xml:space="preserve">审查流程</w:t>
      </w:r>
      <w:r>
        <w:rPr>
          <w:rFonts w:hint="eastAsia"/>
        </w:rPr>
        <w:t xml:space="preserve">包含以下步骤：</w:t>
      </w:r>
    </w:p>
    <w:p>
      <w:pPr>
        <w:pStyle w:val="BodyText"/>
      </w:pPr>
      <w:r>
        <w:rPr>
          <w:rFonts w:hint="eastAsia"/>
          <w:b/>
          <w:bCs/>
        </w:rPr>
        <w:t xml:space="preserve">步骤一：文件准备</w:t>
      </w:r>
      <w:r>
        <w:rPr>
          <w:rFonts w:hint="eastAsia"/>
        </w:rPr>
        <w:t xml:space="preserve">。用户上传的IFC文件存储于GridFS，审查时从GridFS下载至系统临时目录。系统生成的IDS文件同样从GridFS读取至临时目录。</w:t>
      </w:r>
    </w:p>
    <w:p>
      <w:pPr>
        <w:pStyle w:val="BodyText"/>
      </w:pPr>
      <w:r>
        <w:rPr>
          <w:rFonts w:hint="eastAsia"/>
          <w:b/>
          <w:bCs/>
        </w:rPr>
        <w:t xml:space="preserve">步骤二：规则加载</w:t>
      </w:r>
      <w:r>
        <w:rPr>
          <w:rFonts w:hint="eastAsia"/>
        </w:rPr>
        <w:t xml:space="preserve">。解析IDS规则文件，提取其中的Specification列表，每个Specification包含适用条件（Applicability）与约束要求（Requirements）。</w:t>
      </w:r>
    </w:p>
    <w:p>
      <w:pPr>
        <w:pStyle w:val="BodyText"/>
      </w:pPr>
      <w:r>
        <w:rPr>
          <w:rFonts w:hint="eastAsia"/>
          <w:b/>
          <w:bCs/>
        </w:rPr>
        <w:t xml:space="preserve">步骤三：模型加载</w:t>
      </w:r>
      <w:r>
        <w:rPr>
          <w:rFonts w:hint="eastAsia"/>
        </w:rPr>
        <w:t xml:space="preserve">。调用ifctester库加载IFC模型文件[16]，解析模型中的实体、属性与关系数据。</w:t>
      </w:r>
    </w:p>
    <w:p>
      <w:pPr>
        <w:pStyle w:val="BodyText"/>
      </w:pPr>
      <w:r>
        <w:rPr>
          <w:rFonts w:hint="eastAsia"/>
          <w:b/>
          <w:bCs/>
        </w:rPr>
        <w:t xml:space="preserve">步骤四：逐条验证</w:t>
      </w:r>
      <w:r>
        <w:rPr>
          <w:rFonts w:hint="eastAsia"/>
        </w:rPr>
        <w:t xml:space="preserve">。执行合规性检查，ifctester遍历IDS规则中的每个Specification，对IFC模型中匹配适用条件的实体逐条检查约束要求，记录通过与失败的实体。</w:t>
      </w:r>
    </w:p>
    <w:p>
      <w:pPr>
        <w:pStyle w:val="BodyText"/>
      </w:pPr>
      <w:r>
        <w:rPr>
          <w:rFonts w:hint="eastAsia"/>
          <w:b/>
          <w:bCs/>
        </w:rPr>
        <w:t xml:space="preserve">步骤五：结果汇总</w:t>
      </w:r>
      <w:r>
        <w:rPr>
          <w:rFonts w:hint="eastAsia"/>
        </w:rPr>
        <w:t xml:space="preserve">。验证完成后，统计各Specification的通过/失败状态与失败实体详情，生成审查报告。</w:t>
      </w:r>
    </w:p>
    <w:p>
      <w:pPr>
        <w:pStyle w:val="BodyText"/>
      </w:pPr>
      <w:r>
        <w:rPr>
          <w:rFonts w:hint="eastAsia"/>
          <w:b/>
          <w:bCs/>
        </w:rPr>
        <w:t xml:space="preserve">步骤六：清理</w:t>
      </w:r>
      <w:r>
        <w:rPr>
          <w:rFonts w:hint="eastAsia"/>
        </w:rPr>
        <w:t xml:space="preserve">。通过文件系统操作删除临时目录及其所有内容，清理逻辑包含异常处理机制，确保异常情况下临时文件仍能被清理。</w:t>
      </w:r>
    </w:p>
    <w:p>
      <w:pPr>
        <w:pStyle w:val="BodyText"/>
      </w:pPr>
      <w:r>
        <w:rPr>
          <w:rFonts w:hint="eastAsia"/>
          <w:b/>
          <w:bCs/>
        </w:rPr>
        <w:t xml:space="preserve">审查报告格式</w:t>
      </w:r>
      <w:r>
        <w:rPr>
          <w:rFonts w:hint="eastAsia"/>
        </w:rPr>
        <w:t xml:space="preserve">：ifctester支持三种报告格式输出：</w:t>
      </w:r>
    </w:p>
    <w:p>
      <w:pPr>
        <w:pStyle w:val="BodyText"/>
      </w:pPr>
      <w:r>
        <w:rPr>
          <w:rFonts w:hint="eastAsia"/>
          <w:b/>
          <w:bCs/>
        </w:rPr>
        <w:t xml:space="preserve">JSON报告</w:t>
      </w:r>
      <w:r>
        <w:rPr>
          <w:rFonts w:hint="eastAsia"/>
        </w:rPr>
        <w:t xml:space="preserve">：结构化的审查结果数据，包含每个Specification的通过/失败状态与失败实体详情（实体类型、实体名称、GlobalId、失败原因）。JSON格式便于前端解析与可视化展示。</w:t>
      </w:r>
    </w:p>
    <w:p>
      <w:pPr>
        <w:pStyle w:val="BodyText"/>
      </w:pPr>
      <w:r>
        <w:rPr>
          <w:rFonts w:hint="eastAsia"/>
          <w:b/>
          <w:bCs/>
        </w:rPr>
        <w:t xml:space="preserve">HTML报告</w:t>
      </w:r>
      <w:r>
        <w:rPr>
          <w:rFonts w:hint="eastAsia"/>
        </w:rPr>
        <w:t xml:space="preserve">：格式化的HTML页面，包含审查概览与详细结果表格，便于直接查看或导出分享。</w:t>
      </w:r>
    </w:p>
    <w:p>
      <w:pPr>
        <w:pStyle w:val="BodyText"/>
      </w:pPr>
      <w:r>
        <w:rPr>
          <w:rFonts w:hint="eastAsia"/>
          <w:b/>
          <w:bCs/>
        </w:rPr>
        <w:t xml:space="preserve">BCF报告</w:t>
      </w:r>
      <w:r>
        <w:rPr>
          <w:rFonts w:hint="eastAsia"/>
        </w:rPr>
        <w:t xml:space="preserve">：BCF（BIM</w:t>
      </w:r>
      <w:r>
        <w:t xml:space="preserve"> Collaboration </w:t>
      </w:r>
      <w:r>
        <w:rPr>
          <w:rFonts w:hint="eastAsia"/>
        </w:rPr>
        <w:t xml:space="preserve">Format）[11]格式的议题文件，可导入BIM协作工具进行后续处理。</w:t>
      </w:r>
    </w:p>
    <w:p>
      <w:pPr>
        <w:pStyle w:val="BodyText"/>
      </w:pPr>
      <w:r>
        <w:rPr>
          <w:rFonts w:hint="eastAsia"/>
        </w:rPr>
        <w:t xml:space="preserve">报告数据读取后存储于MongoDB的reportData与reportSummary字段，前端审查报告页面据此展示结果。</w:t>
      </w:r>
    </w:p>
    <w:bookmarkEnd w:id="16"/>
    <w:bookmarkEnd w:id="17"/>
    <w:bookmarkStart w:id="21" w:name="安全机制实现"/>
    <w:p>
      <w:pPr>
        <w:pStyle w:val="Heading2"/>
      </w:pPr>
      <w:r>
        <w:t xml:space="preserve">5.3 </w:t>
      </w:r>
      <w:r>
        <w:rPr>
          <w:rFonts w:hint="eastAsia"/>
        </w:rPr>
        <w:t xml:space="preserve">安全机制实现</w:t>
      </w:r>
    </w:p>
    <w:p>
      <w:pPr>
        <w:pStyle w:val="FirstParagraph"/>
      </w:pPr>
      <w:r>
        <w:rPr>
          <w:rFonts w:hint="eastAsia"/>
        </w:rPr>
        <w:t xml:space="preserve">系统安全机制的设计目标与需求规格见3.1.2节，本节阐述具体实现方式。</w:t>
      </w:r>
    </w:p>
    <w:bookmarkStart w:id="18" w:name="用户认证与会话管理"/>
    <w:p>
      <w:pPr>
        <w:pStyle w:val="Heading3"/>
      </w:pPr>
      <w:r>
        <w:t xml:space="preserve">5.3.1 </w:t>
      </w:r>
      <w:r>
        <w:rPr>
          <w:rFonts w:hint="eastAsia"/>
        </w:rPr>
        <w:t xml:space="preserve">用户认证与会话管理</w:t>
      </w:r>
    </w:p>
    <w:p>
      <w:pPr>
        <w:pStyle w:val="FirstParagraph"/>
      </w:pPr>
      <w:r>
        <w:rPr>
          <w:rFonts w:hint="eastAsia"/>
        </w:rPr>
        <w:t xml:space="preserve">用户认证基于better-auth开源身份认证库实现，支持邮箱密码认证与OAuth社交认证（GitHub、Google）。</w:t>
      </w:r>
    </w:p>
    <w:p>
      <w:pPr>
        <w:pStyle w:val="BodyText"/>
      </w:pPr>
      <w:r>
        <w:rPr>
          <w:rFonts w:hint="eastAsia"/>
          <w:b/>
          <w:bCs/>
        </w:rPr>
        <w:t xml:space="preserve">better-auth库架构</w:t>
      </w:r>
      <w:r>
        <w:rPr>
          <w:rFonts w:hint="eastAsia"/>
        </w:rPr>
        <w:t xml:space="preserve">。认证配置文件位于</w:t>
      </w:r>
      <w:r>
        <w:rPr>
          <w:rStyle w:val="VerbatimChar"/>
        </w:rPr>
        <w:t xml:space="preserve">app/lib/auth.ts</w:t>
      </w:r>
      <w:r>
        <w:rPr>
          <w:rFonts w:hint="eastAsia"/>
        </w:rPr>
        <w:t xml:space="preserve">，定义数据库连接、认证提供者（邮箱密码、GitHub</w:t>
      </w:r>
      <w:r>
        <w:t xml:space="preserve"> OAuth、Google </w:t>
      </w:r>
      <w:r>
        <w:rPr>
          <w:rFonts w:hint="eastAsia"/>
        </w:rPr>
        <w:t xml:space="preserve">OAuth）、会话配置等参数。客户端SDK位于</w:t>
      </w:r>
      <w:r>
        <w:rPr>
          <w:rStyle w:val="VerbatimChar"/>
        </w:rPr>
        <w:t xml:space="preserve">app/lib/auth-client.ts</w:t>
      </w:r>
      <w:r>
        <w:rPr>
          <w:rFonts w:hint="eastAsia"/>
        </w:rPr>
        <w:t xml:space="preserve">，封装useSession</w:t>
      </w:r>
      <w:r>
        <w:t xml:space="preserve"> </w:t>
      </w:r>
      <w:r>
        <w:rPr>
          <w:rFonts w:hint="eastAsia"/>
        </w:rPr>
        <w:t xml:space="preserve">Hook供前端组件使用。</w:t>
      </w:r>
    </w:p>
    <w:p>
      <w:pPr>
        <w:pStyle w:val="BodyText"/>
      </w:pPr>
      <w:r>
        <w:rPr>
          <w:rFonts w:hint="eastAsia"/>
          <w:b/>
          <w:bCs/>
        </w:rPr>
        <w:t xml:space="preserve">邮箱密码认证流程</w:t>
      </w:r>
      <w:r>
        <w:rPr>
          <w:rFonts w:hint="eastAsia"/>
        </w:rPr>
        <w:t xml:space="preserve">。注册流程：用户提交用户名、邮箱、密码，后端验证邮箱格式与密码强度，使用bcrypt算法对密码进行哈希处理（加盐轮数为10），将用户信息与哈希后的密码存储至数据库users集合。登录流程：用户提交邮箱与密码，后端查询数据库获取用户记录，使用bcrypt.compare比对输入密码与存储的哈希值，验证通过后生成会话标识。</w:t>
      </w:r>
    </w:p>
    <w:p>
      <w:pPr>
        <w:pStyle w:val="BodyText"/>
      </w:pPr>
      <w:r>
        <w:rPr>
          <w:rFonts w:hint="eastAsia"/>
          <w:b/>
          <w:bCs/>
        </w:rPr>
        <w:t xml:space="preserve">OAuth社交认证流程</w:t>
      </w:r>
      <w:r>
        <w:t xml:space="preserve">。GitHub </w:t>
      </w:r>
      <w:r>
        <w:rPr>
          <w:rFonts w:hint="eastAsia"/>
        </w:rPr>
        <w:t xml:space="preserve">OAuth配置：在GitHub开发者设置中注册OAuth应用，获取Client</w:t>
      </w:r>
      <w:r>
        <w:t xml:space="preserve"> </w:t>
      </w:r>
      <w:r>
        <w:rPr>
          <w:rFonts w:hint="eastAsia"/>
        </w:rPr>
        <w:t xml:space="preserve">ID与Client</w:t>
      </w:r>
      <w:r>
        <w:t xml:space="preserve"> </w:t>
      </w:r>
      <w:r>
        <w:rPr>
          <w:rFonts w:hint="eastAsia"/>
        </w:rPr>
        <w:t xml:space="preserve">Secret，配置回调URL为</w:t>
      </w:r>
      <w:r>
        <w:rPr>
          <w:rStyle w:val="VerbatimChar"/>
        </w:rPr>
        <w:t xml:space="preserve">/api/auth/callback/github</w:t>
      </w:r>
      <w:r>
        <w:rPr>
          <w:rFonts w:hint="eastAsia"/>
        </w:rPr>
        <w:t xml:space="preserve">。用户点击GitHub登录按钮后，前端重定向至GitHub授权页面，用户授权后GitHub回调至系统，后端接收授权码，向GitHub</w:t>
      </w:r>
      <w:r>
        <w:t xml:space="preserve"> </w:t>
      </w:r>
      <w:r>
        <w:rPr>
          <w:rFonts w:hint="eastAsia"/>
        </w:rPr>
        <w:t xml:space="preserve">API请求访问令牌，使用令牌获取用户信息（用户名、邮箱、头像），查询或创建用户记录，生成会话标识。Google</w:t>
      </w:r>
      <w:r>
        <w:t xml:space="preserve"> </w:t>
      </w:r>
      <w:r>
        <w:rPr>
          <w:rFonts w:hint="eastAsia"/>
        </w:rPr>
        <w:t xml:space="preserve">OAuth流程类似，回调URL为</w:t>
      </w:r>
      <w:r>
        <w:rPr>
          <w:rStyle w:val="VerbatimChar"/>
        </w:rPr>
        <w:t xml:space="preserve">/api/auth/callback/google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会话管理机制</w:t>
      </w:r>
      <w:r>
        <w:rPr>
          <w:rFonts w:hint="eastAsia"/>
        </w:rPr>
        <w:t xml:space="preserve">。会话标识生成：使用UUID</w:t>
      </w:r>
      <w:r>
        <w:t xml:space="preserve"> </w:t>
      </w:r>
      <w:r>
        <w:rPr>
          <w:rFonts w:hint="eastAsia"/>
        </w:rPr>
        <w:t xml:space="preserve">v4算法生成唯一会话ID。会话存储：会话数据存储于MongoDB的sessions集合，包含会话ID、用户ID、创建时间、过期时间等字段。Cookie配置：会话ID存储于名为</w:t>
      </w:r>
      <w:r>
        <w:rPr>
          <w:rStyle w:val="VerbatimChar"/>
        </w:rPr>
        <w:t xml:space="preserve">auth_session</w:t>
      </w:r>
      <w:r>
        <w:rPr>
          <w:rFonts w:hint="eastAsia"/>
        </w:rPr>
        <w:t xml:space="preserve">的Cookie中，设置httpOnly为true（防止JavaScript访问）、secure为true（仅HTTPS传输）、sameSite为lax（防止CSRF攻击）。会话过期策略：会话有效期为7天，每次请求时检查过期时间，过期会话自动删除。</w:t>
      </w:r>
    </w:p>
    <w:p>
      <w:pPr>
        <w:pStyle w:val="BodyText"/>
      </w:pPr>
      <w:r>
        <w:rPr>
          <w:rFonts w:hint="eastAsia"/>
          <w:b/>
          <w:bCs/>
        </w:rPr>
        <w:t xml:space="preserve">前后端认证流程</w:t>
      </w:r>
      <w:r>
        <w:rPr>
          <w:rFonts w:hint="eastAsia"/>
        </w:rPr>
        <w:t xml:space="preserve">。前端认证：组件通过useSession</w:t>
      </w:r>
      <w:r>
        <w:t xml:space="preserve"> </w:t>
      </w:r>
      <w:r>
        <w:rPr>
          <w:rFonts w:hint="eastAsia"/>
        </w:rPr>
        <w:t xml:space="preserve">Hook获取会话状态，Hook内部调用</w:t>
      </w:r>
      <w:r>
        <w:rPr>
          <w:rStyle w:val="VerbatimChar"/>
        </w:rPr>
        <w:t xml:space="preserve">/api/auth/session</w:t>
      </w:r>
      <w:r>
        <w:rPr>
          <w:rFonts w:hint="eastAsia"/>
        </w:rPr>
        <w:t xml:space="preserve">接口查询当前会话，返回用户信息或null。未登录用户访问受保护页面时，useEffect检测到session为null，自动调用router.push(</w:t>
      </w:r>
      <w:r>
        <w:t xml:space="preserve">‘/sign-in’</w:t>
      </w:r>
      <w:r>
        <w:rPr>
          <w:rFonts w:hint="eastAsia"/>
        </w:rPr>
        <w:t xml:space="preserve">)重定向至登录页。后端认证：API</w:t>
      </w:r>
      <w:r>
        <w:t xml:space="preserve"> </w:t>
      </w:r>
      <w:r>
        <w:rPr>
          <w:rFonts w:hint="eastAsia"/>
        </w:rPr>
        <w:t xml:space="preserve">Routes通过会话校验中间件验证请求，从Cookie提取会话ID，查询sessions集合验证会话有效性与过期时间，验证通过后从会话数据中提取用户ID，确保每个接口调用均经过身份验证。未认证请求返回401状态码与错误信息。</w:t>
      </w:r>
    </w:p>
    <w:bookmarkEnd w:id="18"/>
    <w:bookmarkStart w:id="19" w:name="api速率限制"/>
    <w:p>
      <w:pPr>
        <w:pStyle w:val="Heading3"/>
      </w:pPr>
      <w:r>
        <w:t xml:space="preserve">5.3.2 </w:t>
      </w:r>
      <w:r>
        <w:rPr>
          <w:rFonts w:hint="eastAsia"/>
        </w:rPr>
        <w:t xml:space="preserve">API速率限制</w:t>
      </w:r>
    </w:p>
    <w:p>
      <w:pPr>
        <w:pStyle w:val="FirstParagraph"/>
      </w:pPr>
      <w:r>
        <w:rPr>
          <w:rFonts w:hint="eastAsia"/>
        </w:rPr>
        <w:t xml:space="preserve">API速率限制基于Redis内存数据库实现，采用滑动窗口限流算法。系统定义了三种限流策略：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阈值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时间窗口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通用API请求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登录/注册请求（防暴力破解）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资源操作请求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限流流程：从请求头获取客户端IP地址（优先读取X-Forwarded-For头，回退至req.socket.remoteAddress），调用速率限制检查函数校验计数，函数内部以”限流类型:IP地址”为键在Redis中记录请求次数与时间戳，超过阈值返回429状态码与”请求过多，请稍后再试”错误响应。</w:t>
      </w:r>
    </w:p>
    <w:bookmarkEnd w:id="19"/>
    <w:bookmarkStart w:id="20" w:name="安全响应头与文件校验"/>
    <w:p>
      <w:pPr>
        <w:pStyle w:val="Heading3"/>
      </w:pPr>
      <w:r>
        <w:t xml:space="preserve">5.3.3 </w:t>
      </w:r>
      <w:r>
        <w:rPr>
          <w:rFonts w:hint="eastAsia"/>
        </w:rPr>
        <w:t xml:space="preserve">安全响应头与文件校验</w:t>
      </w:r>
    </w:p>
    <w:p>
      <w:pPr>
        <w:pStyle w:val="FirstParagraph"/>
      </w:pPr>
      <w:r>
        <w:rPr>
          <w:rFonts w:hint="eastAsia"/>
          <w:b/>
          <w:bCs/>
        </w:rPr>
        <w:t xml:space="preserve">安全响应头</w:t>
      </w:r>
      <w:r>
        <w:rPr>
          <w:rFonts w:hint="eastAsia"/>
        </w:rPr>
        <w:t xml:space="preserve">通过Next.js配置文件（next.config.js）统一设置，包含以下策略：</w:t>
      </w:r>
    </w:p>
    <w:p>
      <w:pPr>
        <w:pStyle w:val="BodyText"/>
      </w:pPr>
      <w:r>
        <w:rPr>
          <w:rFonts w:hint="eastAsia"/>
        </w:rPr>
        <w:t xml:space="preserve">内容安全策略（CSP）：限制脚本来源为同源与可信CDN，限制样式来源为同源与内联样式（带nonce），禁止对象嵌入（object-src</w:t>
      </w:r>
      <w:r>
        <w:t xml:space="preserve"> </w:t>
      </w:r>
      <w:r>
        <w:t xml:space="preserve">‘none’</w:t>
      </w:r>
      <w:r>
        <w:rPr>
          <w:rFonts w:hint="eastAsia"/>
        </w:rPr>
        <w:t xml:space="preserve">），防止XSS攻击。</w:t>
      </w:r>
    </w:p>
    <w:p>
      <w:pPr>
        <w:pStyle w:val="BodyText"/>
      </w:pPr>
      <w:r>
        <w:rPr>
          <w:rFonts w:hint="eastAsia"/>
        </w:rPr>
        <w:t xml:space="preserve">帧嵌入策略：X-Frame-Options设为DENY，禁止页面被嵌入iframe，防止点击劫持攻击。</w:t>
      </w:r>
    </w:p>
    <w:p>
      <w:pPr>
        <w:pStyle w:val="BodyText"/>
      </w:pPr>
      <w:r>
        <w:rPr>
          <w:rFonts w:hint="eastAsia"/>
        </w:rPr>
        <w:t xml:space="preserve">MIME嗅探策略：X-Content-Type-Options设为nosniff，禁用浏览器MIME类型嗅探，防止MIME类型混淆攻击。</w:t>
      </w:r>
    </w:p>
    <w:p>
      <w:pPr>
        <w:pStyle w:val="BodyText"/>
      </w:pPr>
      <w:r>
        <w:rPr>
          <w:rFonts w:hint="eastAsia"/>
        </w:rPr>
        <w:t xml:space="preserve">引用策略：Referrer-Policy设为strict-origin-when-cross-origin，跨域请求仅发送源信息，保护用户隐私。</w:t>
      </w:r>
    </w:p>
    <w:p>
      <w:pPr>
        <w:pStyle w:val="BodyText"/>
      </w:pPr>
      <w:r>
        <w:rPr>
          <w:rFonts w:hint="eastAsia"/>
        </w:rPr>
        <w:t xml:space="preserve">权限策略：Permissions-Policy禁用摄像头（camera=()）、麦克风（microphone=()）、地理位置（geolocation=()）等敏感接口。</w:t>
      </w:r>
    </w:p>
    <w:p>
      <w:pPr>
        <w:pStyle w:val="BodyText"/>
      </w:pPr>
      <w:r>
        <w:rPr>
          <w:rFonts w:hint="eastAsia"/>
          <w:b/>
          <w:bCs/>
        </w:rPr>
        <w:t xml:space="preserve">文件上传校验</w:t>
      </w:r>
      <w:r>
        <w:rPr>
          <w:rFonts w:hint="eastAsia"/>
        </w:rPr>
        <w:t xml:space="preserve">实现多重防护：</w:t>
      </w:r>
    </w:p>
    <w:p>
      <w:pPr>
        <w:pStyle w:val="BodyText"/>
      </w:pPr>
      <w:r>
        <w:rPr>
          <w:rFonts w:hint="eastAsia"/>
        </w:rPr>
        <w:t xml:space="preserve">文件类型校验：通过上传配置限制允许的文件类型为.ifc格式，前端通过input标签的accept属性限制，后端通过文件扩展名与MIME类型双重验证。</w:t>
      </w:r>
    </w:p>
    <w:p>
      <w:pPr>
        <w:pStyle w:val="BodyText"/>
      </w:pPr>
      <w:r>
        <w:rPr>
          <w:rFonts w:hint="eastAsia"/>
        </w:rPr>
        <w:t xml:space="preserve">文件大小限制：配置最大文件尺寸为100MB，超过限制的上传请求被拒绝。</w:t>
      </w:r>
    </w:p>
    <w:p>
      <w:pPr>
        <w:pStyle w:val="BodyText"/>
      </w:pPr>
      <w:r>
        <w:rPr>
          <w:rFonts w:hint="eastAsia"/>
        </w:rPr>
        <w:t xml:space="preserve">身份验证：未登录用户的上传请求返回401状态码，确保所有上传操作均经过身份验证。</w:t>
      </w:r>
    </w:p>
    <w:p>
      <w:pPr>
        <w:pStyle w:val="BodyText"/>
      </w:pPr>
      <w:r>
        <w:rPr>
          <w:rFonts w:hint="eastAsia"/>
        </w:rPr>
        <w:t xml:space="preserve">存储隔离：上传文件存储于MongoDB</w:t>
      </w:r>
      <w:r>
        <w:t xml:space="preserve"> </w:t>
      </w:r>
      <w:r>
        <w:rPr>
          <w:rFonts w:hint="eastAsia"/>
        </w:rPr>
        <w:t xml:space="preserve">GridFS而非本地文件系统，避免路径遍历攻击，文件访问通过数据库查询而非文件路径拼接，防止目录遍历漏洞。</w:t>
      </w:r>
    </w:p>
    <w:bookmarkEnd w:id="20"/>
    <w:bookmarkEnd w:id="21"/>
    <w:bookmarkStart w:id="27" w:name="系统功能测试"/>
    <w:p>
      <w:pPr>
        <w:pStyle w:val="Heading2"/>
      </w:pPr>
      <w:r>
        <w:t xml:space="preserve">5.4 </w:t>
      </w:r>
      <w:r>
        <w:rPr>
          <w:rFonts w:hint="eastAsia"/>
        </w:rPr>
        <w:t xml:space="preserve">系统功能测试</w:t>
      </w:r>
    </w:p>
    <w:p>
      <w:pPr>
        <w:pStyle w:val="FirstParagraph"/>
      </w:pPr>
      <w:r>
        <w:rPr>
          <w:rFonts w:hint="eastAsia"/>
        </w:rPr>
        <w:t xml:space="preserve">本节基于三类实验数据，对系统的Pipeline执行质量进行定量分析与理论验证。</w:t>
      </w:r>
    </w:p>
    <w:bookmarkStart w:id="22" w:name="测试设计与理论基础"/>
    <w:p>
      <w:pPr>
        <w:pStyle w:val="Heading3"/>
      </w:pPr>
      <w:r>
        <w:t xml:space="preserve">5.4.1 </w:t>
      </w:r>
      <w:r>
        <w:rPr>
          <w:rFonts w:hint="eastAsia"/>
        </w:rPr>
        <w:t xml:space="preserve">测试设计与理论基础</w:t>
      </w:r>
    </w:p>
    <w:p>
      <w:pPr>
        <w:pStyle w:val="FirstParagraph"/>
      </w:pPr>
      <w:r>
        <w:rPr>
          <w:rFonts w:hint="eastAsia"/>
          <w:b/>
          <w:bCs/>
        </w:rPr>
        <w:t xml:space="preserve">测试理论基础</w:t>
      </w:r>
    </w:p>
    <w:p>
      <w:pPr>
        <w:pStyle w:val="BodyText"/>
      </w:pPr>
      <w:r>
        <w:rPr>
          <w:rFonts w:hint="eastAsia"/>
        </w:rPr>
        <w:t xml:space="preserve">软件测试按测试对象可分为单元测试、集成测试与系统测试。单元测试针对独立模块，集成测试验证模块间接口，系统测试评估整体功能与性能。本研究采用系统测试方法，将五阶段Pipeline视为黑盒系统，输入自然语言文本，输出IDS规则文件，验证端到端的功能正确性与性能表现。</w:t>
      </w:r>
    </w:p>
    <w:p>
      <w:pPr>
        <w:pStyle w:val="BodyText"/>
      </w:pPr>
      <w:r>
        <w:rPr>
          <w:rFonts w:hint="eastAsia"/>
        </w:rPr>
        <w:t xml:space="preserve">测试方法选择黑盒测试而非白盒测试，原因在于：第一，系统的核心价值在于输入输出的正确映射，而非内部实现细节；第二，黑盒测试更贴近真实用户使用场景，能够发现实际应用中的问题；第三，Pipeline内部包含大语言模型调用，其行为具有随机性，白盒测试难以精确控制与预测。</w:t>
      </w:r>
    </w:p>
    <w:p>
      <w:pPr>
        <w:pStyle w:val="BodyText"/>
      </w:pPr>
      <w:r>
        <w:rPr>
          <w:rFonts w:hint="eastAsia"/>
          <w:b/>
          <w:bCs/>
        </w:rPr>
        <w:t xml:space="preserve">测试设计原则</w:t>
      </w:r>
    </w:p>
    <w:p>
      <w:pPr>
        <w:pStyle w:val="BodyText"/>
      </w:pPr>
      <w:r>
        <w:rPr>
          <w:rFonts w:hint="eastAsia"/>
        </w:rPr>
        <w:t xml:space="preserve">本研究遵循以下测试设计原则：</w:t>
      </w:r>
    </w:p>
    <w:p>
      <w:pPr>
        <w:pStyle w:val="BodyText"/>
      </w:pPr>
      <w:r>
        <w:rPr>
          <w:rFonts w:hint="eastAsia"/>
        </w:rPr>
        <w:t xml:space="preserve">覆盖性原则：测试数据集应覆盖从简单到复杂、从合成到真实、从单领域到跨领域的完整场景，确保系统在不同输入条件下的表现均得到验证。</w:t>
      </w:r>
    </w:p>
    <w:p>
      <w:pPr>
        <w:pStyle w:val="BodyText"/>
      </w:pPr>
      <w:r>
        <w:rPr>
          <w:rFonts w:hint="eastAsia"/>
        </w:rPr>
        <w:t xml:space="preserve">可重复性原则：测试环境、测试数据与评价指标固定，确保测试结果可重复验证。每个测试样本执行3次迭代，取平均值作为最终结果。</w:t>
      </w:r>
    </w:p>
    <w:p>
      <w:pPr>
        <w:pStyle w:val="BodyText"/>
      </w:pPr>
      <w:r>
        <w:rPr>
          <w:rFonts w:hint="eastAsia"/>
        </w:rPr>
        <w:t xml:space="preserve">可比性原则：采用统一的评价指标（成功率、匹配率、保留率、响应时间），便于不同测试类型间的横向对比与纵向分析。</w:t>
      </w:r>
    </w:p>
    <w:p>
      <w:pPr>
        <w:pStyle w:val="BodyText"/>
      </w:pPr>
      <w:r>
        <w:rPr>
          <w:rFonts w:hint="eastAsia"/>
          <w:b/>
          <w:bCs/>
        </w:rPr>
        <w:t xml:space="preserve">测试假设</w:t>
      </w:r>
    </w:p>
    <w:p>
      <w:pPr>
        <w:pStyle w:val="BodyText"/>
      </w:pPr>
      <w:r>
        <w:rPr>
          <w:rFonts w:hint="eastAsia"/>
        </w:rPr>
        <w:t xml:space="preserve">基于第四章的Pipeline设计与第三章的需求分析，本研究提出以下测试假设：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H1：Pipeline成功率应≥95%（无崩溃、无超时、无异常终止）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H2：IDS匹配率应≥85%（生成的Specification数量与原始数量的比值）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H3：Requirements保留率应≥70%（生成的Requirements数量与原始数量的比值）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H4：端到端响应时间应≤60秒（单个规格的平均处理时间）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H5：跨领域泛化成功率应≥80%（真实需求测试的成功率）</w:t>
      </w:r>
    </w:p>
    <w:p>
      <w:pPr>
        <w:pStyle w:val="FirstParagraph"/>
      </w:pPr>
      <w:r>
        <w:rPr>
          <w:rFonts w:hint="eastAsia"/>
        </w:rPr>
        <w:t xml:space="preserve">这些假设基于以下理论依据：H1反映系统的稳定性，95%的成功率是工业界软件系统的基本要求；H2与H3反映系统的准确性，考虑到自然语言的模糊性与IDS规则的严格性，70%-85%的保留率是合理预期；H4反映系统的实用性，60秒的响应时间符合用户对在线服务的耐受阈值；H5反映系统的泛化能力，80%的成功率表明系统能够处理大部分真实场景。</w:t>
      </w:r>
    </w:p>
    <w:p>
      <w:pPr>
        <w:pStyle w:val="BodyText"/>
      </w:pPr>
      <w:r>
        <w:rPr>
          <w:rFonts w:hint="eastAsia"/>
          <w:b/>
          <w:bCs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硬件配置</w:t>
            </w:r>
          </w:p>
        </w:tc>
        <w:tc>
          <w:tcPr/>
          <w:p>
            <w:pPr>
              <w:pStyle w:val="Compact"/>
            </w:pPr>
            <w:r>
              <w:t xml:space="preserve">Intel Core </w:t>
            </w:r>
            <w:r>
              <w:rPr>
                <w:rFonts w:hint="eastAsia"/>
              </w:rPr>
              <w:t xml:space="preserve">i7处理器，16GB内存，本地运行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Node.js版本</w:t>
            </w:r>
          </w:p>
        </w:tc>
        <w:tc>
          <w:tcPr/>
          <w:p>
            <w:pPr>
              <w:pStyle w:val="Compact"/>
            </w:pPr>
            <w:r>
              <w:t xml:space="preserve">v18.19.0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Python版本</w:t>
            </w:r>
          </w:p>
        </w:tc>
        <w:tc>
          <w:tcPr/>
          <w:p>
            <w:pPr>
              <w:pStyle w:val="Compact"/>
            </w:pPr>
            <w:r>
              <w:t xml:space="preserve">3.10+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MongoDB版本</w:t>
            </w:r>
          </w:p>
        </w:tc>
        <w:tc>
          <w:tcPr/>
          <w:p>
            <w:pPr>
              <w:pStyle w:val="Compact"/>
            </w:pPr>
            <w:r>
              <w:t xml:space="preserve">6.0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LLM服务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Claude-3.5-Sonnet模型（claude-3-5-sonnet-20241022版本）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向量检索库</w:t>
            </w:r>
          </w:p>
        </w:tc>
        <w:tc>
          <w:tcPr/>
          <w:p>
            <w:pPr>
              <w:pStyle w:val="Compact"/>
            </w:pPr>
            <w:r>
              <w:t xml:space="preserve">FAISS IndexFlatIP[47]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嵌入模型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BGE-M3（1024维向量）[46]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测试数据集设计</w:t>
      </w:r>
    </w:p>
    <w:p>
      <w:pPr>
        <w:pStyle w:val="BodyText"/>
      </w:pPr>
      <w:r>
        <w:rPr>
          <w:rFonts w:hint="eastAsia"/>
        </w:rPr>
        <w:t xml:space="preserve">本研究设计了三类测试，分别验证系统在不同场景下的表现：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0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小规模精确性测试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18个样本×3次迭代=54次运行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验证Pipeline在不同复杂度输入下的稳定性与准确性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大规模鲁棒性测试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45个真实桥梁IDS规格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验证系统处理大规模真实数据集的能力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真实需求测试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30条跨领域需求（结构、消防、机电、无障碍、能效各6条）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验证系统对多领域自然语言输入的泛化能力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小规模测试的18个样本按复杂度分为三组：Simple（6个）、Medium（6个）、Complex（6个），覆盖墙、梁、柱、门、窗、板等常见建筑构件类型，包含数值约束、枚举约束、格式约束等不同约束类型。Simple组包含单一实体类型与单一约束条件（如”所有IfcWall的防火等级必须为A级”），Medium组包含多个约束条件或复杂数值范围（如”门的宽度必须大于900mm且小于1200mm”），Complex组包含多实体类型与复合约束（如”所有IfcSpace必须包含面积属性，且面积必须大于10平方米”）。</w:t>
      </w:r>
    </w:p>
    <w:p>
      <w:pPr>
        <w:pStyle w:val="BodyText"/>
      </w:pPr>
      <w:r>
        <w:rPr>
          <w:rFonts w:hint="eastAsia"/>
          <w:b/>
          <w:bCs/>
        </w:rPr>
        <w:t xml:space="preserve">评价指标定义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计算公式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Pipeline成功率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五阶段Pipeline完整执行并生成有效IDS文件的任务比例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成功任务数</w:t>
            </w:r>
            <w:r>
              <w:t xml:space="preserve"> / </w:t>
            </w:r>
            <w:r>
              <w:rPr>
                <w:rFonts w:hint="eastAsia"/>
              </w:rPr>
              <w:t xml:space="preserve">总任务数</w:t>
            </w:r>
            <w:r>
              <w:t xml:space="preserve"> ×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IDS匹配率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生成的Specification数量与原始Specification数量的比值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生成Spec数</w:t>
            </w:r>
            <w:r>
              <w:t xml:space="preserve"> / </w:t>
            </w:r>
            <w:r>
              <w:rPr>
                <w:rFonts w:hint="eastAsia"/>
              </w:rPr>
              <w:t xml:space="preserve">原始Spec数</w:t>
            </w:r>
            <w:r>
              <w:t xml:space="preserve"> ×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Requirements保留率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生成的Requirements数量与原始Requirements数量的比值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生成Req数</w:t>
            </w:r>
            <w:r>
              <w:t xml:space="preserve"> / </w:t>
            </w:r>
            <w:r>
              <w:rPr>
                <w:rFonts w:hint="eastAsia"/>
              </w:rPr>
              <w:t xml:space="preserve">原始Req数</w:t>
            </w:r>
            <w:r>
              <w:t xml:space="preserve"> × 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从提交输入到Pipeline完成的总时间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完成时间戳</w:t>
            </w:r>
            <w:r>
              <w:t xml:space="preserve"> - </w:t>
            </w:r>
            <w:r>
              <w:rPr>
                <w:rFonts w:hint="eastAsia"/>
              </w:rPr>
              <w:t xml:space="preserve">提交时间戳</w:t>
            </w:r>
          </w:p>
        </w:tc>
      </w:tr>
    </w:tbl>
    <w:bookmarkEnd w:id="22"/>
    <w:bookmarkStart w:id="23" w:name="小规模精确性测试"/>
    <w:p>
      <w:pPr>
        <w:pStyle w:val="Heading3"/>
      </w:pPr>
      <w:r>
        <w:t xml:space="preserve">5.4.2 </w:t>
      </w:r>
      <w:r>
        <w:rPr>
          <w:rFonts w:hint="eastAsia"/>
        </w:rPr>
        <w:t xml:space="preserve">小规模精确性测试</w:t>
      </w:r>
    </w:p>
    <w:p>
      <w:pPr>
        <w:pStyle w:val="FirstParagraph"/>
      </w:pPr>
      <w:r>
        <w:rPr>
          <w:rFonts w:hint="eastAsia"/>
        </w:rPr>
        <w:t xml:space="preserve">小规模精确性测试旨在验证Pipeline在不同复杂度输入下的稳定性与准确性。测试样本按复杂度分为三组，每组6个样本，每个样本执行3次迭代，共54次运行。</w:t>
      </w:r>
    </w:p>
    <w:p>
      <w:pPr>
        <w:pStyle w:val="BodyText"/>
      </w:pPr>
      <w:r>
        <w:rPr>
          <w:rFonts w:hint="eastAsia"/>
          <w:b/>
          <w:bCs/>
        </w:rPr>
        <w:t xml:space="preserve">测试样本描述</w:t>
      </w:r>
    </w:p>
    <w:p>
      <w:pPr>
        <w:pStyle w:val="BodyText"/>
      </w:pPr>
      <w:r>
        <w:rPr>
          <w:rFonts w:hint="eastAsia"/>
        </w:rPr>
        <w:t xml:space="preserve">Simple组样本包含单一实体类型与单一约束条件，如”所有IfcWall的材料必须为混凝土”、</w:t>
      </w:r>
      <w:r>
        <w:rPr>
          <w:rFonts w:hint="eastAsia"/>
        </w:rPr>
        <w:t xml:space="preserve">“所有IfcDoor的防火等级必须为A级”</w:t>
      </w:r>
      <w:r>
        <w:rPr>
          <w:rFonts w:hint="eastAsia"/>
        </w:rPr>
        <w:t xml:space="preserve">。这类样本的特点是语义明确、约束简单，对应IDS规则中的单个Specification与单个Requirement。</w:t>
      </w:r>
    </w:p>
    <w:p>
      <w:pPr>
        <w:pStyle w:val="BodyText"/>
      </w:pPr>
      <w:r>
        <w:rPr>
          <w:rFonts w:hint="eastAsia"/>
        </w:rPr>
        <w:t xml:space="preserve">Medium组样本包含多个约束条件或复杂数值范围，如”梁的跨度必须大于6米且小于12米”、</w:t>
      </w:r>
      <w:r>
        <w:rPr>
          <w:rFonts w:hint="eastAsia"/>
        </w:rPr>
        <w:t xml:space="preserve">“所有IfcWindow的U值必须小于2.0</w:t>
      </w:r>
      <w:r>
        <w:t xml:space="preserve"> W/(m²·K)”</w:t>
      </w:r>
      <w:r>
        <w:rPr>
          <w:rFonts w:hint="eastAsia"/>
        </w:rPr>
        <w:t xml:space="preserve">。这类样本的特点是包含逻辑连接词（且/或）或数值范围约束，对应IDS规则中的单个Specification与多个Requirements。</w:t>
      </w:r>
    </w:p>
    <w:p>
      <w:pPr>
        <w:pStyle w:val="BodyText"/>
      </w:pPr>
      <w:r>
        <w:rPr>
          <w:rFonts w:hint="eastAsia"/>
        </w:rPr>
        <w:t xml:space="preserve">Complex组样本包含多实体类型与复合约束，如”所有IfcSpace必须包含面积属性，且面积必须大于10平方米，同时必须关联至少一个IfcDoor”。这类样本的特点是涉及多个实体类型与关系约束，对应IDS规则中的多个Specifications或复杂的Applicability与Requirements组合。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</w:p>
    <w:p>
      <w:pPr>
        <w:pStyle w:val="BodyText"/>
      </w:pPr>
      <w:r>
        <w:rPr>
          <w:rFonts w:hint="eastAsia"/>
        </w:rPr>
        <w:t xml:space="preserve">54次运行全部成功，Pipeline成功率为100%。三个复杂度级别的成功率均为100%，无崩溃或超时现象。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运行次数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Simple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Complex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结果分析</w:t>
      </w:r>
    </w:p>
    <w:p>
      <w:pPr>
        <w:pStyle w:val="BodyText"/>
      </w:pPr>
      <w:r>
        <w:rPr>
          <w:rFonts w:hint="eastAsia"/>
        </w:rPr>
        <w:t xml:space="preserve">小规模测试验证了假设H1（Pipeline成功率≥95%），实际成功率100%超出预期。三个复杂度级别的成功率一致，表明Pipeline对不同复杂度输入具有良好的稳定性。无崩溃或超时现象说明系统的异常处理机制有效，能够应对各类输入场景。</w:t>
      </w:r>
    </w:p>
    <w:p>
      <w:pPr>
        <w:pStyle w:val="BodyText"/>
      </w:pPr>
      <w:r>
        <w:rPr>
          <w:rFonts w:hint="eastAsia"/>
        </w:rPr>
        <w:t xml:space="preserve">不同复杂度样本的平均响应时间存在差异：Simple组平均22.3秒，Medium组平均26.8秒，Complex组平均31.5秒。复杂度每提升一级，响应时间增加约15%-20%，符合Pipeline处理逻辑：复杂样本包含更多Facets，阶段三（知识库映射）需要执行更多次向量检索与验证，导致总时间增加。</w:t>
      </w:r>
    </w:p>
    <w:bookmarkEnd w:id="23"/>
    <w:bookmarkStart w:id="24" w:name="大规模鲁棒性测试"/>
    <w:p>
      <w:pPr>
        <w:pStyle w:val="Heading3"/>
      </w:pPr>
      <w:r>
        <w:t xml:space="preserve">5.4.3 </w:t>
      </w:r>
      <w:r>
        <w:rPr>
          <w:rFonts w:hint="eastAsia"/>
        </w:rPr>
        <w:t xml:space="preserve">大规模鲁棒性测试</w:t>
      </w:r>
    </w:p>
    <w:p>
      <w:pPr>
        <w:pStyle w:val="FirstParagraph"/>
      </w:pPr>
      <w:r>
        <w:rPr>
          <w:rFonts w:hint="eastAsia"/>
        </w:rPr>
        <w:t xml:space="preserve">大规模鲁棒性测试旨在验证系统处理真实工程数据集的能力。测试数据集包含45个真实桥梁IDS规格，来源于某桥梁工程项目的合规性审查需求，涵盖结构安全、材料规范、施工工艺等多个方面。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</w:p>
    <w:p>
      <w:pPr>
        <w:pStyle w:val="BodyText"/>
      </w:pPr>
      <w:r>
        <w:rPr>
          <w:rFonts w:hint="eastAsia"/>
        </w:rPr>
        <w:t xml:space="preserve">对45个真实桥梁IDS规格执行处理，结果如下：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达标情况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IDS匹配率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100%（45/45）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超出目标值15个百分点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Requirements保留率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84.8%（67/79）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超出目标值14.8个百分点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100%（无崩溃）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无崩溃、无超时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达标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匹配率达到100%，所有45个规格均成功处理，验证了假设H2（IDS匹配率≥85%）。Requirements保留率为84.8%，超出假设H3（Requirements保留率≥70%）的预期，表明系统能够保留大部分约束条件。</w:t>
      </w:r>
    </w:p>
    <w:p>
      <w:pPr>
        <w:pStyle w:val="BodyText"/>
      </w:pPr>
      <w:r>
        <w:rPr>
          <w:rFonts w:hint="eastAsia"/>
          <w:b/>
          <w:bCs/>
        </w:rPr>
        <w:t xml:space="preserve">失败案例分析</w:t>
      </w:r>
    </w:p>
    <w:p>
      <w:pPr>
        <w:pStyle w:val="BodyText"/>
      </w:pPr>
      <w:r>
        <w:rPr>
          <w:rFonts w:hint="eastAsia"/>
        </w:rPr>
        <w:t xml:space="preserve">12个未保留的Requirements主要集中在需要精确propertySet与baseName组合的细粒度约束。例如，原始IDS规格中包含”Pset_BeamCommon.LoadBearing必须为TRUE”的约束，要求精确匹配属性集名称（Pset_BeamCommon）与属性名称（LoadBearing）。然而，自然语言描述往往表述为”梁必须具有承重属性”，缺少propertySet的明确指定。Pipeline的阶段三（知识库映射）能够将”承重属性”映射至LoadBearing，但无法推断出Pset_BeamCommon这一特定属性集，导致生成的IDS规则使用通用属性集或省略propertySet字段。</w:t>
      </w:r>
    </w:p>
    <w:p>
      <w:pPr>
        <w:pStyle w:val="BodyText"/>
      </w:pPr>
      <w:r>
        <w:rPr>
          <w:rFonts w:hint="eastAsia"/>
        </w:rPr>
        <w:t xml:space="preserve">这类失败案例反映了自然语言描述的局限性：用户通常关注属性的语义含义（</w:t>
      </w:r>
      <w:r>
        <w:rPr>
          <w:rFonts w:hint="eastAsia"/>
        </w:rPr>
        <w:t xml:space="preserve">“承重”</w:t>
      </w:r>
      <w:r>
        <w:rPr>
          <w:rFonts w:hint="eastAsia"/>
        </w:rPr>
        <w:t xml:space="preserve">），而非IFC标准中的技术细节（</w:t>
      </w:r>
      <w:r>
        <w:t xml:space="preserve">“Pset_BeamCommon”</w:t>
      </w:r>
      <w:r>
        <w:rPr>
          <w:rFonts w:hint="eastAsia"/>
        </w:rPr>
        <w:t xml:space="preserve">）。要提高Requirements保留率，需要在阶段一（结构化解析）引入属性集推断逻辑，或在阶段三（知识库映射）扩充知识库，增加属性名称到属性集的映射关系。</w:t>
      </w:r>
    </w:p>
    <w:bookmarkEnd w:id="24"/>
    <w:bookmarkStart w:id="25" w:name="真实需求泛化能力测试"/>
    <w:p>
      <w:pPr>
        <w:pStyle w:val="Heading3"/>
      </w:pPr>
      <w:r>
        <w:t xml:space="preserve">5.4.4 </w:t>
      </w:r>
      <w:r>
        <w:rPr>
          <w:rFonts w:hint="eastAsia"/>
        </w:rPr>
        <w:t xml:space="preserve">真实需求泛化能力测试</w:t>
      </w:r>
    </w:p>
    <w:p>
      <w:pPr>
        <w:pStyle w:val="FirstParagraph"/>
      </w:pPr>
      <w:r>
        <w:rPr>
          <w:rFonts w:hint="eastAsia"/>
        </w:rPr>
        <w:t xml:space="preserve">真实需求测试旨在验证系统对多领域自然语言输入的泛化能力。测试数据集包含30条跨领域需求，涵盖结构工程、消防安全、机电设备、无障碍设计、能效要求五个领域，每个领域6条需求。</w:t>
      </w:r>
    </w:p>
    <w:p>
      <w:pPr>
        <w:pStyle w:val="BodyText"/>
      </w:pPr>
      <w:r>
        <w:rPr>
          <w:rFonts w:hint="eastAsia"/>
          <w:b/>
          <w:bCs/>
        </w:rPr>
        <w:t xml:space="preserve">测试结果</w:t>
      </w:r>
    </w:p>
    <w:p>
      <w:pPr>
        <w:pStyle w:val="BodyText"/>
      </w:pPr>
      <w:r>
        <w:rPr>
          <w:rFonts w:hint="eastAsia"/>
        </w:rPr>
        <w:t xml:space="preserve">对30条跨领域需求执行处理，生成27个规格，成功率为90.0%，验证了假设H5（跨领域泛化成功率≥80%）。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领域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结构工程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消防安全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机电设备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无障碍设计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能效要求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83.3%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失败案例深度分析</w:t>
      </w:r>
    </w:p>
    <w:p>
      <w:pPr>
        <w:pStyle w:val="BodyText"/>
      </w:pPr>
      <w:r>
        <w:rPr>
          <w:rFonts w:hint="eastAsia"/>
        </w:rPr>
        <w:t xml:space="preserve">3条未生成的需求分别来自结构工程、无障碍设计与能效要求领域，均涉及多约束组合的复杂描述。</w:t>
      </w:r>
    </w:p>
    <w:p>
      <w:pPr>
        <w:pStyle w:val="BodyText"/>
      </w:pPr>
      <w:r>
        <w:rPr>
          <w:rFonts w:hint="eastAsia"/>
          <w:b/>
          <w:bCs/>
        </w:rPr>
        <w:t xml:space="preserve">案例1（结构工程）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“梁的跨度应大于6米且小于12米，同时配筋率应在0.8%-2.5%之间”</w:t>
      </w:r>
      <w:r>
        <w:rPr>
          <w:rFonts w:hint="eastAsia"/>
        </w:rPr>
        <w:t xml:space="preserve">。该需求包含两个独立的数值范围约束（跨度范围、配筋率范围），但Pipeline的阶段一（结构化解析）将其解析为单个Facet，导致阶段四（约束提取）无法正确提取两个独立的约束条件。生成的IDS规则仅包含跨度约束，配筋率约束丢失。</w:t>
      </w:r>
    </w:p>
    <w:p>
      <w:pPr>
        <w:pStyle w:val="BodyText"/>
      </w:pPr>
      <w:r>
        <w:rPr>
          <w:rFonts w:hint="eastAsia"/>
          <w:b/>
          <w:bCs/>
        </w:rPr>
        <w:t xml:space="preserve">案例2（无障碍设计）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“所有坡道的坡度必须小于1:12，且宽度必须大于1.2米，同时必须设置扶手”</w:t>
      </w:r>
      <w:r>
        <w:rPr>
          <w:rFonts w:hint="eastAsia"/>
        </w:rPr>
        <w:t xml:space="preserve">。该需求包含三个约束（坡度、宽度、扶手），其中”必须设置扶手”是存在性约束（要求关联IfcRailing实体），而非属性值约束。Pipeline的阶段二（方面分类）将其分类为Property约束，导致阶段三（知识库映射）尝试映射至属性名称而非关系类型，最终生成错误的IDS规则。</w:t>
      </w:r>
    </w:p>
    <w:p>
      <w:pPr>
        <w:pStyle w:val="BodyText"/>
      </w:pPr>
      <w:r>
        <w:rPr>
          <w:rFonts w:hint="eastAsia"/>
          <w:b/>
          <w:bCs/>
        </w:rPr>
        <w:t xml:space="preserve">案例3（能效要求）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“外墙的传热系数必须小于0.5</w:t>
      </w:r>
      <w:r>
        <w:t xml:space="preserve"> </w:t>
      </w:r>
      <w:r>
        <w:rPr>
          <w:rFonts w:hint="eastAsia"/>
        </w:rPr>
        <w:t xml:space="preserve">W/(m²·K)，或者采用保温材料且厚度大于100mm”</w:t>
      </w:r>
      <w:r>
        <w:rPr>
          <w:rFonts w:hint="eastAsia"/>
        </w:rPr>
        <w:t xml:space="preserve">。该需求包含逻辑或关系（传热系数约束</w:t>
      </w:r>
      <w:r>
        <w:t xml:space="preserve"> OR </w:t>
      </w:r>
      <w:r>
        <w:rPr>
          <w:rFonts w:hint="eastAsia"/>
        </w:rPr>
        <w:t xml:space="preserve">保温材料约束），但IDS标准不支持Requirements之间的逻辑或关系（仅支持逻辑与）。Pipeline无法将该需求转换为有效的IDS规则，导致生成失败。</w:t>
      </w:r>
    </w:p>
    <w:p>
      <w:pPr>
        <w:pStyle w:val="BodyText"/>
      </w:pPr>
      <w:r>
        <w:rPr>
          <w:rFonts w:hint="eastAsia"/>
          <w:b/>
          <w:bCs/>
        </w:rPr>
        <w:t xml:space="preserve">Pipeline局限性分析</w:t>
      </w:r>
    </w:p>
    <w:p>
      <w:pPr>
        <w:pStyle w:val="BodyText"/>
      </w:pPr>
      <w:r>
        <w:rPr>
          <w:rFonts w:hint="eastAsia"/>
        </w:rPr>
        <w:t xml:space="preserve">失败案例揭示了Pipeline的三个局限性：</w:t>
      </w:r>
    </w:p>
    <w:p>
      <w:pPr>
        <w:pStyle w:val="BodyText"/>
      </w:pPr>
      <w:r>
        <w:rPr>
          <w:rFonts w:hint="eastAsia"/>
        </w:rPr>
        <w:t xml:space="preserve">第一，阶段一（结构化解析）缺少约束拆分能力。当输入包含多个独立约束时，LLM倾向于将其解析为单个Facet，导致后续阶段无法正确处理。改进方向是在阶段一的提示词中明确要求”将包含多个约束的描述拆分为多个独立的Facets”，并提供拆分示例。</w:t>
      </w:r>
    </w:p>
    <w:p>
      <w:pPr>
        <w:pStyle w:val="BodyText"/>
      </w:pPr>
      <w:r>
        <w:rPr>
          <w:rFonts w:hint="eastAsia"/>
        </w:rPr>
        <w:t xml:space="preserve">第二，阶段二（方面分类）对存在性约束的识别不足。</w:t>
      </w:r>
      <w:r>
        <w:rPr>
          <w:rFonts w:hint="eastAsia"/>
        </w:rPr>
        <w:t xml:space="preserve">“必须设置扶手”</w:t>
      </w:r>
      <w:r>
        <w:rPr>
          <w:rFonts w:hint="eastAsia"/>
        </w:rPr>
        <w:t xml:space="preserve">应分类为PartOf约束（关系约束），而非Property约束。改进方向是在分类提示词中增加存在性约束的识别规则，如”包含’设置’、</w:t>
      </w:r>
      <w:r>
        <w:rPr>
          <w:rFonts w:hint="eastAsia"/>
        </w:rPr>
        <w:t xml:space="preserve">‘配备’</w:t>
      </w:r>
      <w:r>
        <w:rPr>
          <w:rFonts w:hint="eastAsia"/>
        </w:rPr>
        <w:t xml:space="preserve">、’关联’等动词的描述通常为PartOf约束”。</w:t>
      </w:r>
    </w:p>
    <w:p>
      <w:pPr>
        <w:pStyle w:val="BodyText"/>
      </w:pPr>
      <w:r>
        <w:rPr>
          <w:rFonts w:hint="eastAsia"/>
        </w:rPr>
        <w:t xml:space="preserve">第三，IDS标准本身的表达能力限制。IDS不支持Requirements之间的逻辑或关系，导致某些复杂需求无法表达。这是标准层面的限制，超出Pipeline的能力范围。对于此类需求，系统应在阶段一识别逻辑或关系，并向用户提示”该需求包含逻辑或关系，建议拆分为多个独立规格”。</w:t>
      </w:r>
    </w:p>
    <w:bookmarkEnd w:id="25"/>
    <w:bookmarkStart w:id="26" w:name="测试结果综合分析"/>
    <w:p>
      <w:pPr>
        <w:pStyle w:val="Heading3"/>
      </w:pPr>
      <w:r>
        <w:t xml:space="preserve">5.4.5 </w:t>
      </w:r>
      <w:r>
        <w:rPr>
          <w:rFonts w:hint="eastAsia"/>
        </w:rPr>
        <w:t xml:space="preserve">测试结果综合分析</w:t>
      </w:r>
    </w:p>
    <w:p>
      <w:pPr>
        <w:pStyle w:val="FirstParagraph"/>
      </w:pPr>
      <w:r>
        <w:rPr>
          <w:rFonts w:hint="eastAsia"/>
          <w:b/>
          <w:bCs/>
        </w:rPr>
        <w:t xml:space="preserve">假设验证</w:t>
      </w:r>
    </w:p>
    <w:p>
      <w:pPr>
        <w:pStyle w:val="BodyText"/>
      </w:pPr>
      <w:r>
        <w:rPr>
          <w:rFonts w:hint="eastAsia"/>
        </w:rPr>
        <w:t xml:space="preserve">五个测试假设的验证结果如下：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980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H1：Pipeline成功率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100%（54/54小规模</w:t>
            </w:r>
            <w:r>
              <w:t xml:space="preserve"> + </w:t>
            </w:r>
            <w:r>
              <w:rPr>
                <w:rFonts w:hint="eastAsia"/>
              </w:rPr>
              <w:t xml:space="preserve">45/45大规模）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H2：IDS匹配率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100%（45/45大规模）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H3：Requirements保留率</w:t>
            </w:r>
          </w:p>
        </w:tc>
        <w:tc>
          <w:tcPr/>
          <w:p>
            <w:pPr>
              <w:pStyle w:val="Compact"/>
            </w:pPr>
            <w:r>
              <w:t xml:space="preserve">≥70%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84.8%（67/79大规模）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H4：端到端响应时间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≤60秒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平均26.9秒（小规模）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H5：跨领域泛化成功率</w:t>
            </w:r>
          </w:p>
        </w:tc>
        <w:tc>
          <w:tcPr/>
          <w:p>
            <w:pPr>
              <w:pStyle w:val="Compact"/>
            </w:pPr>
            <w:r>
              <w:t xml:space="preserve">≥80%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90.0%（27/30真实需求）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通过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所有假设均得到验证，表明系统在稳定性、准确性、实用性与泛化能力方面均达到预期目标。</w:t>
      </w:r>
    </w:p>
    <w:p>
      <w:pPr>
        <w:pStyle w:val="BodyText"/>
      </w:pPr>
      <w:r>
        <w:rPr>
          <w:rFonts w:hint="eastAsia"/>
          <w:b/>
          <w:bCs/>
        </w:rPr>
        <w:t xml:space="preserve">与现有方法对比</w:t>
      </w:r>
    </w:p>
    <w:p>
      <w:pPr>
        <w:pStyle w:val="BodyText"/>
      </w:pPr>
      <w:r>
        <w:rPr>
          <w:rFonts w:hint="eastAsia"/>
        </w:rPr>
        <w:t xml:space="preserve">Guo等（2025）[59]在BIM信息检索任务中报告的映射准确率为78.75%，该指标衡量自然语言到IFC实体的语义匹配准确度。本系统在IDS生成任务上达到100%的规格匹配率与84.8%的Requirements保留率，两者虽度量维度不同，但均表明自动化方法在BIM合规领域具有较高的实用价值。</w:t>
      </w:r>
    </w:p>
    <w:p>
      <w:pPr>
        <w:pStyle w:val="BodyText"/>
      </w:pPr>
      <w:r>
        <w:rPr>
          <w:rFonts w:hint="eastAsia"/>
        </w:rPr>
        <w:t xml:space="preserve">度量维度差异：Guo等的映射准确率关注单次匹配的准确性（给定一个自然语言查询，返回的IFC实体是否正确），而本系统的匹配率与保留率关注批量生成的完整性（给定一组规范描述，生成的IDS规则是否覆盖所有规格与约束）。前者是点对点的精确匹配，后者是集合到集合的覆盖率。</w:t>
      </w:r>
    </w:p>
    <w:p>
      <w:pPr>
        <w:pStyle w:val="BodyText"/>
      </w:pPr>
      <w:r>
        <w:rPr>
          <w:rFonts w:hint="eastAsia"/>
        </w:rPr>
        <w:t xml:space="preserve">方法优势对比：本系统的优势在于端到端生成能力，从自然语言直接生成符合IDS标准的XML文件，无需人工干预。Guo等的方法侧重于信息检索的准确性，需要用户在检索结果中手动选择与组合。本系统更适合规模化应用场景（如批量生成数十个规格），而Guo等的方法更适合交互式查询场景（如逐条查询与验证）。</w:t>
      </w:r>
    </w:p>
    <w:p>
      <w:pPr>
        <w:pStyle w:val="BodyText"/>
      </w:pPr>
      <w:r>
        <w:rPr>
          <w:rFonts w:hint="eastAsia"/>
          <w:b/>
          <w:bCs/>
        </w:rPr>
        <w:t xml:space="preserve">系统优势与局限</w:t>
      </w:r>
    </w:p>
    <w:p>
      <w:pPr>
        <w:pStyle w:val="BodyText"/>
      </w:pPr>
      <w:r>
        <w:rPr>
          <w:rFonts w:hint="eastAsia"/>
        </w:rPr>
        <w:t xml:space="preserve">系统优势：第一，高稳定性，100%的成功率表明系统能够应对各类输入场景，无崩溃或超时现象；第二，高匹配率，100%的规格匹配率表明系统能够识别并生成所有规格；第三，跨领域泛化能力，90%的真实需求成功率表明系统能够处理结构、消防、机电、无障碍、能效等多个领域的需求。</w:t>
      </w:r>
    </w:p>
    <w:p>
      <w:pPr>
        <w:pStyle w:val="BodyText"/>
      </w:pPr>
      <w:r>
        <w:rPr>
          <w:rFonts w:hint="eastAsia"/>
        </w:rPr>
        <w:t xml:space="preserve">系统局限：第一，细粒度约束的保留率有待提升，84.8%的Requirements保留率表明仍有15.2%的约束条件丢失，主要集中在需要精确propertySet的场景；第二，复合约束的处理能力不足，多约束组合与逻辑或关系的需求容易导致生成失败；第三，依赖自然语言描述的完整性，用户描述不清晰或遗漏关键信息时，系统无法生成正确的IDS规则。</w:t>
      </w:r>
    </w:p>
    <w:bookmarkEnd w:id="26"/>
    <w:bookmarkEnd w:id="27"/>
    <w:bookmarkStart w:id="32" w:name="系统性能分析"/>
    <w:p>
      <w:pPr>
        <w:pStyle w:val="Heading2"/>
      </w:pPr>
      <w:r>
        <w:t xml:space="preserve">5.5 </w:t>
      </w:r>
      <w:r>
        <w:rPr>
          <w:rFonts w:hint="eastAsia"/>
        </w:rPr>
        <w:t xml:space="preserve">系统性能分析</w:t>
      </w:r>
    </w:p>
    <w:p>
      <w:pPr>
        <w:pStyle w:val="FirstParagraph"/>
      </w:pPr>
      <w:r>
        <w:rPr>
          <w:rFonts w:hint="eastAsia"/>
        </w:rPr>
        <w:t xml:space="preserve">本节基于三类实验数据，对系统的响应时间与Pipeline阶段耗时进行定量分析，识别性能瓶颈并提出优化策略。</w:t>
      </w:r>
    </w:p>
    <w:bookmarkStart w:id="28" w:name="性能测试理论框架"/>
    <w:p>
      <w:pPr>
        <w:pStyle w:val="Heading3"/>
      </w:pPr>
      <w:r>
        <w:t xml:space="preserve">5.5.1 </w:t>
      </w:r>
      <w:r>
        <w:rPr>
          <w:rFonts w:hint="eastAsia"/>
        </w:rPr>
        <w:t xml:space="preserve">性能测试理论框架</w:t>
      </w:r>
    </w:p>
    <w:p>
      <w:pPr>
        <w:pStyle w:val="FirstParagraph"/>
      </w:pPr>
      <w:r>
        <w:rPr>
          <w:rFonts w:hint="eastAsia"/>
          <w:b/>
          <w:bCs/>
        </w:rPr>
        <w:t xml:space="preserve">性能测试的理论基础</w:t>
      </w:r>
    </w:p>
    <w:p>
      <w:pPr>
        <w:pStyle w:val="BodyText"/>
      </w:pPr>
      <w:r>
        <w:rPr>
          <w:rFonts w:hint="eastAsia"/>
        </w:rPr>
        <w:t xml:space="preserve">软件系统的性能指标主要包括响应时间（Response</w:t>
      </w:r>
      <w:r>
        <w:t xml:space="preserve"> </w:t>
      </w:r>
      <w:r>
        <w:rPr>
          <w:rFonts w:hint="eastAsia"/>
        </w:rPr>
        <w:t xml:space="preserve">Time）、吞吐量（Throughput）与资源利用率（Resource</w:t>
      </w:r>
      <w:r>
        <w:t xml:space="preserve"> </w:t>
      </w:r>
      <w:r>
        <w:rPr>
          <w:rFonts w:hint="eastAsia"/>
        </w:rPr>
        <w:t xml:space="preserve">Utilization）。响应时间衡量系统处理单个请求的耗时，吞吐量衡量单位时间内处理的请求数量，资源利用率衡量CPU、内存、网络等资源的占用情况。本研究关注响应时间，原因在于：第一，响应时间直接影响用户体验，是用户感知系统性能的主要指标；第二，本系统为在线服务，用户提交请求后需等待结果返回，响应时间过长会导致用户流失；第三，响应时间的优化空间较大，通过识别瓶颈阶段可针对性改进。</w:t>
      </w:r>
    </w:p>
    <w:p>
      <w:pPr>
        <w:pStyle w:val="BodyText"/>
      </w:pPr>
      <w:r>
        <w:rPr>
          <w:rFonts w:hint="eastAsia"/>
          <w:b/>
          <w:bCs/>
        </w:rPr>
        <w:t xml:space="preserve">性能分析方法</w:t>
      </w:r>
    </w:p>
    <w:p>
      <w:pPr>
        <w:pStyle w:val="BodyText"/>
      </w:pPr>
      <w:r>
        <w:rPr>
          <w:rFonts w:hint="eastAsia"/>
        </w:rPr>
        <w:t xml:space="preserve">性能分析采用以下方法：</w:t>
      </w:r>
    </w:p>
    <w:p>
      <w:pPr>
        <w:pStyle w:val="BodyText"/>
      </w:pPr>
      <w:r>
        <w:rPr>
          <w:rFonts w:hint="eastAsia"/>
        </w:rPr>
        <w:t xml:space="preserve">端到端测试：从用户视角测量总响应时间，包含前端提交请求、后端处理、数据库查询、Pipeline执行、结果返回等所有环节。端到端测试反映系统的整体性能，是用户实际感知的性能指标。</w:t>
      </w:r>
    </w:p>
    <w:p>
      <w:pPr>
        <w:pStyle w:val="BodyText"/>
      </w:pPr>
      <w:r>
        <w:rPr>
          <w:rFonts w:hint="eastAsia"/>
        </w:rPr>
        <w:t xml:space="preserve">分阶段测试：将Pipeline拆分为五个阶段，分别测量每个阶段的耗时，识别性能瓶颈。分阶段测试能够定位具体的性能问题，为优化提供方向。</w:t>
      </w:r>
    </w:p>
    <w:p>
      <w:pPr>
        <w:pStyle w:val="BodyText"/>
      </w:pPr>
      <w:r>
        <w:rPr>
          <w:rFonts w:hint="eastAsia"/>
        </w:rPr>
        <w:t xml:space="preserve">对比测试：对比不同测试类型（小规模、大规模、真实需求）的性能表现，分析输入规模与复杂度对性能的影响。对比测试揭示系统的性能特征与扩展性。</w:t>
      </w:r>
    </w:p>
    <w:p>
      <w:pPr>
        <w:pStyle w:val="BodyText"/>
      </w:pPr>
      <w:r>
        <w:rPr>
          <w:rFonts w:hint="eastAsia"/>
          <w:b/>
          <w:bCs/>
        </w:rPr>
        <w:t xml:space="preserve">性能优化理论</w:t>
      </w:r>
    </w:p>
    <w:p>
      <w:pPr>
        <w:pStyle w:val="BodyText"/>
      </w:pPr>
      <w:r>
        <w:rPr>
          <w:rFonts w:hint="eastAsia"/>
        </w:rPr>
        <w:t xml:space="preserve">性能优化遵循以下理论原则：</w:t>
      </w:r>
    </w:p>
    <w:p>
      <w:pPr>
        <w:pStyle w:val="BodyText"/>
      </w:pPr>
      <w:r>
        <w:rPr>
          <w:rFonts w:hint="eastAsia"/>
        </w:rPr>
        <w:t xml:space="preserve">Amdahl定律：系统的整体加速比受限于可并行化部分的比例。若Pipeline中某个阶段占总时间的50%，即使将该阶段优化至零耗时，整体加速比也仅为2倍。因此，优化应优先针对耗时占比最高的阶段。</w:t>
      </w:r>
    </w:p>
    <w:p>
      <w:pPr>
        <w:pStyle w:val="BodyText"/>
      </w:pPr>
      <w:r>
        <w:rPr>
          <w:rFonts w:hint="eastAsia"/>
        </w:rPr>
        <w:t xml:space="preserve">时间复杂度分析：算法的时间复杂度决定其性能上界。例如，FAISS的IndexFlatIP采用暴力搜索，时间复杂度为O(n)，当知识库规模增长时，检索耗时线性增长。改用IndexIVFFlat（倒排索引）可将复杂度降至O(log</w:t>
      </w:r>
      <w:r>
        <w:t xml:space="preserve"> </w:t>
      </w:r>
      <w:r>
        <w:rPr>
          <w:rFonts w:hint="eastAsia"/>
        </w:rPr>
        <w:t xml:space="preserve">n)，实现对数级加速。</w:t>
      </w:r>
    </w:p>
    <w:p>
      <w:pPr>
        <w:pStyle w:val="BodyText"/>
      </w:pPr>
      <w:r>
        <w:rPr>
          <w:rFonts w:hint="eastAsia"/>
        </w:rPr>
        <w:t xml:space="preserve">并行化理论：多核CPU环境下，独立任务可并行执行，理论加速比等于CPU核心数。Pipeline的阶段三（知识库映射）包含多个独立的Facet映射任务，可并行执行以提高吞吐量。</w:t>
      </w:r>
    </w:p>
    <w:bookmarkEnd w:id="28"/>
    <w:bookmarkStart w:id="29" w:name="端到端响应时间分析"/>
    <w:p>
      <w:pPr>
        <w:pStyle w:val="Heading3"/>
      </w:pPr>
      <w:r>
        <w:t xml:space="preserve">5.5.2 </w:t>
      </w:r>
      <w:r>
        <w:rPr>
          <w:rFonts w:hint="eastAsia"/>
        </w:rPr>
        <w:t xml:space="preserve">端到端响应时间分析</w:t>
      </w:r>
    </w:p>
    <w:p>
      <w:pPr>
        <w:pStyle w:val="FirstParagraph"/>
      </w:pPr>
      <w:r>
        <w:rPr>
          <w:rFonts w:hint="eastAsia"/>
        </w:rPr>
        <w:t xml:space="preserve">端到端响应时间指从用户提交输入到Pipeline完成的总时间，包含所有阶段的累计耗时。三类测试的响应时间统计如下：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26.9秒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14.6秒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39.7秒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6.2秒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大规模测试（单个spec）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39.5秒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21.1秒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71.9秒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12.3秒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真实需求测试（30条总计）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308.6秒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复杂度对响应时间的影响</w:t>
      </w:r>
    </w:p>
    <w:p>
      <w:pPr>
        <w:pStyle w:val="BodyText"/>
      </w:pPr>
      <w:r>
        <w:rPr>
          <w:rFonts w:hint="eastAsia"/>
        </w:rPr>
        <w:t xml:space="preserve">小规模测试中，不同复杂度的平均响应时间为：Simple组22.3秒，Medium组26.8秒，Complex组31.5秒。复杂度每提升一级，响应时间增加约15%-20%。这一增长主要来自阶段三（知识库映射）：Complex组包含更多Facets（平均5.2个），每个Facet需执行向量检索与知识图谱验证，累计耗时增加。</w:t>
      </w:r>
    </w:p>
    <w:p>
      <w:pPr>
        <w:pStyle w:val="BodyText"/>
      </w:pPr>
      <w:r>
        <w:rPr>
          <w:rFonts w:hint="eastAsia"/>
        </w:rPr>
        <w:t xml:space="preserve">大规模测试的平均响应时间（39.5秒）高于小规模测试（26.9秒），增幅47%。这一差异源于大规模测试的输入来自真实工程项目，包含更复杂的约束条件与更多的实体类型，导致Pipeline各阶段的处理负担增加。</w:t>
      </w:r>
    </w:p>
    <w:p>
      <w:pPr>
        <w:pStyle w:val="BodyText"/>
      </w:pPr>
      <w:r>
        <w:rPr>
          <w:rFonts w:hint="eastAsia"/>
          <w:b/>
          <w:bCs/>
        </w:rPr>
        <w:t xml:space="preserve">响应时间的统计分布</w:t>
      </w:r>
    </w:p>
    <w:p>
      <w:pPr>
        <w:pStyle w:val="BodyText"/>
      </w:pPr>
      <w:r>
        <w:rPr>
          <w:rFonts w:hint="eastAsia"/>
        </w:rPr>
        <w:t xml:space="preserve">小规模测试的标准差为6.2秒，相对平均值的变异系数为23%，表明响应时间存在一定波动。波动来源包括：第一，LLM调用的响应时间不稳定，受网络延迟与服务负载影响；第二，向量检索的耗时与查询向量的相似度分布相关，高相似度结果较多时需要更多比对；第三，知识图谱验证的耗时与候选实体数量相关，候选实体较多时验证耗时增加。</w:t>
      </w:r>
    </w:p>
    <w:p>
      <w:pPr>
        <w:pStyle w:val="BodyText"/>
      </w:pPr>
      <w:r>
        <w:rPr>
          <w:rFonts w:hint="eastAsia"/>
        </w:rPr>
        <w:t xml:space="preserve">大规模测试的标准差为12.3秒，变异系数为31%，波动幅度大于小规模测试。这表明真实工程数据的复杂度差异较大，部分规格包含大量约束条件，导致响应时间显著增加。</w:t>
      </w:r>
    </w:p>
    <w:p>
      <w:pPr>
        <w:pStyle w:val="BodyText"/>
      </w:pPr>
      <w:r>
        <w:rPr>
          <w:rFonts w:hint="eastAsia"/>
          <w:b/>
          <w:bCs/>
        </w:rPr>
        <w:t xml:space="preserve">假设H4验证</w:t>
      </w:r>
    </w:p>
    <w:p>
      <w:pPr>
        <w:pStyle w:val="BodyText"/>
      </w:pPr>
      <w:r>
        <w:rPr>
          <w:rFonts w:hint="eastAsia"/>
        </w:rPr>
        <w:t xml:space="preserve">假设H4要求端到端响应时间≤60秒。小规模测试的平均时间26.9秒、大规模测试的平均时间39.5秒均满足要求，验证了假设H4。然而，大规模测试的最大值71.9秒超出阈值，表明在极端复杂场景下，系统响应时间可能超出用户耐受范围。优化方向应针对高复杂度输入，降低最大响应时间。</w:t>
      </w:r>
    </w:p>
    <w:bookmarkEnd w:id="29"/>
    <w:bookmarkStart w:id="30" w:name="pipeline阶段耗时分布"/>
    <w:p>
      <w:pPr>
        <w:pStyle w:val="Heading3"/>
      </w:pPr>
      <w:r>
        <w:t xml:space="preserve">5.5.3 </w:t>
      </w:r>
      <w:r>
        <w:rPr>
          <w:rFonts w:hint="eastAsia"/>
        </w:rPr>
        <w:t xml:space="preserve">Pipeline阶段耗时分布</w:t>
      </w:r>
    </w:p>
    <w:p>
      <w:pPr>
        <w:pStyle w:val="FirstParagraph"/>
      </w:pPr>
      <w:r>
        <w:rPr>
          <w:rFonts w:hint="eastAsia"/>
        </w:rPr>
        <w:t xml:space="preserve">Pipeline包含五个阶段，各阶段耗时分布如下：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2160"/>
        <w:gridCol w:w="216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真实需求测试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阶段一（结构化解析）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3.9秒（14.5%）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6.4秒（16.2%）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26.0秒（8.4%）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阶段二（方面分类）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4.3秒（16.0%）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6.4秒（16.2%）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19.5秒（6.3%）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阶段三（知识库映射）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10.1秒（</w:t>
            </w:r>
            <w:r>
              <w:rPr>
                <w:b/>
                <w:bCs/>
              </w:rPr>
              <w:t xml:space="preserve">37.5%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15.2秒（</w:t>
            </w:r>
            <w:r>
              <w:rPr>
                <w:b/>
                <w:bCs/>
              </w:rPr>
              <w:t xml:space="preserve">38.5%</w:t>
            </w:r>
            <w:r>
              <w:rPr>
                <w:rFonts w:hint="eastAsia"/>
              </w:rPr>
              <w:t xml:space="preserve">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221.5秒（</w:t>
            </w:r>
            <w:r>
              <w:rPr>
                <w:b/>
                <w:bCs/>
              </w:rPr>
              <w:t xml:space="preserve">71.8%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阶段四（约束提取）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&lt;0.01秒（~0%）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&lt;0.01秒（~0%）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&lt;0.01秒（~0%）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阶段五（IDS构建）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8.6秒（32.0%）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11.5秒（29.1%）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41.6秒（13.5%）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26.9秒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39.5秒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308.6秒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阶段耗时占比分析</w:t>
      </w:r>
    </w:p>
    <w:p>
      <w:pPr>
        <w:pStyle w:val="BodyText"/>
      </w:pPr>
      <w:r>
        <w:rPr>
          <w:rFonts w:hint="eastAsia"/>
        </w:rPr>
        <w:t xml:space="preserve">三类测试一致表明，阶段三（知识库映射）是Pipeline的主要性能瓶颈，占总时间的37.5%-71.8%。阶段三的耗时包含两部分：FAISS向量相似度检索与知识图谱合法性验证。当输入包含大量实体与属性时，逐条映射的累积耗时增长明显。</w:t>
      </w:r>
    </w:p>
    <w:p>
      <w:pPr>
        <w:pStyle w:val="BodyText"/>
      </w:pPr>
      <w:r>
        <w:rPr>
          <w:rFonts w:hint="eastAsia"/>
        </w:rPr>
        <w:t xml:space="preserve">阶段一与阶段五的耗时占比相对稳定（14%-32%），主要来自LLM调用。阶段一需要调用LLM解析自然语言文本，阶段五需要调用LLM生成IDS</w:t>
      </w:r>
      <w:r>
        <w:t xml:space="preserve"> </w:t>
      </w:r>
      <w:r>
        <w:rPr>
          <w:rFonts w:hint="eastAsia"/>
        </w:rPr>
        <w:t xml:space="preserve">JSON结构。LLM调用的耗时受模型推理速度与输入长度影响，但相对可控。</w:t>
      </w:r>
    </w:p>
    <w:p>
      <w:pPr>
        <w:pStyle w:val="BodyText"/>
      </w:pPr>
      <w:r>
        <w:rPr>
          <w:rFonts w:hint="eastAsia"/>
        </w:rPr>
        <w:t xml:space="preserve">阶段四采用纯正则表达式提取约束条件，不涉及LLM调用或数据库查询，因此耗时接近于零。这与第四章4.6节所述的”纯regex”策略设计预期一致。</w:t>
      </w:r>
    </w:p>
    <w:p>
      <w:pPr>
        <w:pStyle w:val="BodyText"/>
      </w:pPr>
      <w:r>
        <w:rPr>
          <w:rFonts w:hint="eastAsia"/>
          <w:b/>
          <w:bCs/>
        </w:rPr>
        <w:t xml:space="preserve">不同测试类型的对比</w:t>
      </w:r>
    </w:p>
    <w:p>
      <w:pPr>
        <w:pStyle w:val="BodyText"/>
      </w:pPr>
      <w:r>
        <w:rPr>
          <w:rFonts w:hint="eastAsia"/>
        </w:rPr>
        <w:t xml:space="preserve">真实需求测试中阶段三占比（71.8%）显著高于小规模测试（37.5%）与大规模测试（38.5%），原因在于30条需求包含大量跨领域实体（如暖通空调管道、消防门、无障碍坡道等），每个实体均需独立执行向量检索与验证。真实需求测试的输入规模（30条需求）远大于小规模测试（18个样本）与大规模测试（45个规格，但逐个处理），导致阶段三的累积耗时占据主导地位。</w:t>
      </w:r>
    </w:p>
    <w:p>
      <w:pPr>
        <w:pStyle w:val="BodyText"/>
      </w:pPr>
      <w:r>
        <w:rPr>
          <w:rFonts w:hint="eastAsia"/>
        </w:rPr>
        <w:t xml:space="preserve">小规模测试与大规模测试的阶段耗时占比相近，表明Pipeline对单个规格的处理性能稳定，不受输入来源（合成数据</w:t>
      </w:r>
      <w:r>
        <w:t xml:space="preserve"> vs </w:t>
      </w:r>
      <w:r>
        <w:rPr>
          <w:rFonts w:hint="eastAsia"/>
        </w:rPr>
        <w:t xml:space="preserve">真实数据）的显著影响。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rFonts w:hint="eastAsia"/>
          <w:b/>
          <w:bCs/>
        </w:rPr>
        <w:t xml:space="preserve">【图表需求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待补充】</w:t>
      </w:r>
    </w:p>
    <w:p>
      <w:pPr>
        <w:pStyle w:val="BlockText"/>
      </w:pPr>
      <w:r>
        <w:rPr>
          <w:rFonts w:hint="eastAsia"/>
          <w:b/>
          <w:bCs/>
        </w:rPr>
        <w:t xml:space="preserve">表5.2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三类测试核心指标对比表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成功率/匹配率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阶段三占比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小规模精确性测试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26.9秒</w:t>
            </w:r>
          </w:p>
        </w:tc>
        <w:tc>
          <w:tcPr/>
          <w:p>
            <w:pPr>
              <w:pStyle w:val="Compact"/>
            </w:pPr>
            <w:r>
              <w:t xml:space="preserve">37.5%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大规模鲁棒性测试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100%匹配率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39.5秒</w:t>
            </w:r>
          </w:p>
        </w:tc>
        <w:tc>
          <w:tcPr/>
          <w:p>
            <w:pPr>
              <w:pStyle w:val="Compact"/>
            </w:pPr>
            <w:r>
              <w:t xml:space="preserve">38.5%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真实需求测试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90%成功率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308.6秒（总计）</w:t>
            </w:r>
          </w:p>
        </w:tc>
        <w:tc>
          <w:tcPr/>
          <w:p>
            <w:pPr>
              <w:pStyle w:val="Compact"/>
            </w:pPr>
            <w:r>
              <w:t xml:space="preserve">71.8%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各阶段耗时占比对比图</w:t>
      </w:r>
    </w:p>
    <w:p>
      <w:pPr>
        <w:pStyle w:val="BlockText"/>
      </w:pPr>
      <w:r>
        <w:rPr>
          <w:rFonts w:hint="eastAsia"/>
          <w:b/>
          <w:bCs/>
        </w:rPr>
        <w:t xml:space="preserve">图表类型</w:t>
      </w:r>
      <w:r>
        <w:rPr>
          <w:rFonts w:hint="eastAsia"/>
        </w:rPr>
        <w:t xml:space="preserve">：堆叠柱状图</w:t>
      </w:r>
    </w:p>
    <w:p>
      <w:pPr>
        <w:pStyle w:val="BlockText"/>
      </w:pPr>
      <w:r>
        <w:rPr>
          <w:rFonts w:hint="eastAsia"/>
          <w:b/>
          <w:bCs/>
        </w:rPr>
        <w:t xml:space="preserve">绘图提示词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创建一个堆叠柱状图，展示三类测试中Pipeline五个阶段的耗时占比。</w:t>
      </w:r>
      <w:r>
        <w:br/>
      </w:r>
      <w:r>
        <w:br/>
      </w:r>
      <w:r>
        <w:rPr>
          <w:rStyle w:val="VerbatimChar"/>
          <w:rFonts w:hint="eastAsia"/>
        </w:rPr>
        <w:t xml:space="preserve">横轴：三类测试（小规模精确性测试、大规模鲁棒性测试、真实需求测试）</w:t>
      </w:r>
      <w:r>
        <w:br/>
      </w:r>
      <w:r>
        <w:rPr>
          <w:rStyle w:val="VerbatimChar"/>
          <w:rFonts w:hint="eastAsia"/>
        </w:rPr>
        <w:t xml:space="preserve">纵轴：耗时百分比（0-100%）</w:t>
      </w:r>
      <w:r>
        <w:br/>
      </w:r>
      <w:r>
        <w:br/>
      </w:r>
      <w:r>
        <w:rPr>
          <w:rStyle w:val="VerbatimChar"/>
          <w:rFonts w:hint="eastAsia"/>
        </w:rPr>
        <w:t xml:space="preserve">五个阶段用不同颜色区分：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阶段一（结构化解析）：浅蓝色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阶段二（方面分类）：蓝色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阶段三（知识库映射）：深蓝色（最显著）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阶段四（约束提取）：灰色（接近0%，几乎不可见）</w:t>
      </w:r>
      <w:r>
        <w:br/>
      </w:r>
      <w:r>
        <w:rPr>
          <w:rStyle w:val="VerbatimChar"/>
        </w:rPr>
        <w:t xml:space="preserve">- </w:t>
      </w:r>
      <w:r>
        <w:rPr>
          <w:rStyle w:val="VerbatimChar"/>
          <w:rFonts w:hint="eastAsia"/>
        </w:rPr>
        <w:t xml:space="preserve">阶段五（IDS构建）：橙色</w:t>
      </w:r>
      <w:r>
        <w:br/>
      </w:r>
      <w:r>
        <w:br/>
      </w:r>
      <w:r>
        <w:rPr>
          <w:rStyle w:val="VerbatimChar"/>
          <w:rFonts w:hint="eastAsia"/>
        </w:rPr>
        <w:t xml:space="preserve">数据：</w:t>
      </w:r>
      <w:r>
        <w:br/>
      </w:r>
      <w:r>
        <w:rPr>
          <w:rStyle w:val="VerbatimChar"/>
          <w:rFonts w:hint="eastAsia"/>
        </w:rPr>
        <w:t xml:space="preserve">小规模测试：14.5%,</w:t>
      </w:r>
      <w:r>
        <w:rPr>
          <w:rStyle w:val="VerbatimChar"/>
        </w:rPr>
        <w:t xml:space="preserve"> 16.0%, 37.5%, ~0%, 32.0%</w:t>
      </w:r>
      <w:r>
        <w:br/>
      </w:r>
      <w:r>
        <w:rPr>
          <w:rStyle w:val="VerbatimChar"/>
          <w:rFonts w:hint="eastAsia"/>
        </w:rPr>
        <w:t xml:space="preserve">大规模测试：16.2%,</w:t>
      </w:r>
      <w:r>
        <w:rPr>
          <w:rStyle w:val="VerbatimChar"/>
        </w:rPr>
        <w:t xml:space="preserve"> 16.2%, 38.5%, ~0%, 29.1%</w:t>
      </w:r>
      <w:r>
        <w:br/>
      </w:r>
      <w:r>
        <w:rPr>
          <w:rStyle w:val="VerbatimChar"/>
          <w:rFonts w:hint="eastAsia"/>
        </w:rPr>
        <w:t xml:space="preserve">真实需求测试：8.4%,</w:t>
      </w:r>
      <w:r>
        <w:rPr>
          <w:rStyle w:val="VerbatimChar"/>
        </w:rPr>
        <w:t xml:space="preserve"> 6.3%, 71.8%, ~0%, 13.5%</w:t>
      </w:r>
      <w:r>
        <w:br/>
      </w:r>
      <w:r>
        <w:br/>
      </w:r>
      <w:r>
        <w:rPr>
          <w:rStyle w:val="VerbatimChar"/>
          <w:rFonts w:hint="eastAsia"/>
        </w:rPr>
        <w:t xml:space="preserve">图例位于右侧，标注各阶段名称。</w:t>
      </w:r>
      <w:r>
        <w:br/>
      </w:r>
      <w:r>
        <w:rPr>
          <w:rStyle w:val="VerbatimChar"/>
          <w:rFonts w:hint="eastAsia"/>
        </w:rPr>
        <w:t xml:space="preserve">阶段三在三类测试中占比分别为37.5%、38.5%、71.8%，为最显著瓶颈。</w:t>
      </w:r>
    </w:p>
    <w:p>
      <w:r>
        <w:pict>
          <v:rect style="width:0;height:1.5pt" o:hralign="center" o:hrstd="t" o:hr="t"/>
        </w:pict>
      </w:r>
    </w:p>
    <w:bookmarkEnd w:id="30"/>
    <w:bookmarkStart w:id="31" w:name="性能瓶颈识别与优化策略"/>
    <w:p>
      <w:pPr>
        <w:pStyle w:val="Heading3"/>
      </w:pPr>
      <w:r>
        <w:t xml:space="preserve">5.5.4 </w:t>
      </w:r>
      <w:r>
        <w:rPr>
          <w:rFonts w:hint="eastAsia"/>
        </w:rPr>
        <w:t xml:space="preserve">性能瓶颈识别与优化策略</w:t>
      </w:r>
    </w:p>
    <w:p>
      <w:pPr>
        <w:pStyle w:val="FirstParagraph"/>
      </w:pPr>
      <w:r>
        <w:rPr>
          <w:rFonts w:hint="eastAsia"/>
          <w:b/>
          <w:bCs/>
        </w:rPr>
        <w:t xml:space="preserve">瓶颈识别</w:t>
      </w:r>
    </w:p>
    <w:p>
      <w:pPr>
        <w:pStyle w:val="BodyText"/>
      </w:pPr>
      <w:r>
        <w:rPr>
          <w:rFonts w:hint="eastAsia"/>
        </w:rPr>
        <w:t xml:space="preserve">三类测试一致表明，阶段三（知识库映射）是Pipeline的主要性能瓶颈，占总时间的37.5%-71.8%。瓶颈原因包括：</w:t>
      </w:r>
    </w:p>
    <w:p>
      <w:pPr>
        <w:pStyle w:val="BodyText"/>
      </w:pPr>
      <w:r>
        <w:rPr>
          <w:rFonts w:hint="eastAsia"/>
        </w:rPr>
        <w:t xml:space="preserve">第一，FAISS向量检索采用IndexFlatIP（暴力搜索），时间复杂度为O(n)，其中n为知识库规模。当前知识库包含约5000个实体与属性，每次检索需遍历所有向量计算相似度，耗时约0.5-1秒。当输入包含多个Facets时，累积耗时显著增加。</w:t>
      </w:r>
    </w:p>
    <w:p>
      <w:pPr>
        <w:pStyle w:val="BodyText"/>
      </w:pPr>
      <w:r>
        <w:rPr>
          <w:rFonts w:hint="eastAsia"/>
        </w:rPr>
        <w:t xml:space="preserve">第二，知识图谱合法性验证需要查询Neo4j数据库，检查候选实体是否存在于知识图谱中，以及是否满足类型约束。每次验证需执行一次数据库查询，耗时约0.1-0.3秒。当候选实体较多时（如向量检索返回top-5结果），验证耗时累积。</w:t>
      </w:r>
    </w:p>
    <w:p>
      <w:pPr>
        <w:pStyle w:val="BodyText"/>
      </w:pPr>
      <w:r>
        <w:rPr>
          <w:rFonts w:hint="eastAsia"/>
        </w:rPr>
        <w:t xml:space="preserve">第三，输入规模的影响呈线性增长。真实需求测试包含30条需求，平均每条需求包含3-5个Facets，总计约100个Facets。每个Facet需执行向量检索与验证，累积耗时达221.5秒，占总时间的71.8%。</w:t>
      </w:r>
    </w:p>
    <w:p>
      <w:pPr>
        <w:pStyle w:val="BodyText"/>
      </w:pPr>
      <w:r>
        <w:rPr>
          <w:rFonts w:hint="eastAsia"/>
          <w:b/>
          <w:bCs/>
        </w:rPr>
        <w:t xml:space="preserve">优化策略理论分析</w:t>
      </w:r>
    </w:p>
    <w:p>
      <w:pPr>
        <w:pStyle w:val="BodyText"/>
      </w:pPr>
      <w:r>
        <w:rPr>
          <w:rFonts w:hint="eastAsia"/>
        </w:rPr>
        <w:t xml:space="preserve">基于瓶颈识别结果，提出以下优化策略：</w:t>
      </w:r>
    </w:p>
    <w:p>
      <w:pPr>
        <w:pStyle w:val="BodyText"/>
      </w:pPr>
      <w:r>
        <w:rPr>
          <w:rFonts w:hint="eastAsia"/>
          <w:b/>
          <w:bCs/>
        </w:rPr>
        <w:t xml:space="preserve">策略1：索引优化</w:t>
      </w:r>
    </w:p>
    <w:p>
      <w:pPr>
        <w:pStyle w:val="BodyText"/>
      </w:pPr>
      <w:r>
        <w:rPr>
          <w:rFonts w:hint="eastAsia"/>
        </w:rPr>
        <w:t xml:space="preserve">当前方法：FAISS</w:t>
      </w:r>
      <w:r>
        <w:t xml:space="preserve"> </w:t>
      </w:r>
      <w:r>
        <w:rPr>
          <w:rFonts w:hint="eastAsia"/>
        </w:rPr>
        <w:t xml:space="preserve">IndexFlatIP，暴力搜索，时间复杂度O(n)。</w:t>
      </w:r>
    </w:p>
    <w:p>
      <w:pPr>
        <w:pStyle w:val="BodyText"/>
      </w:pPr>
      <w:r>
        <w:rPr>
          <w:rFonts w:hint="eastAsia"/>
        </w:rPr>
        <w:t xml:space="preserve">优化方法：改用FAISS</w:t>
      </w:r>
      <w:r>
        <w:t xml:space="preserve"> </w:t>
      </w:r>
      <w:r>
        <w:rPr>
          <w:rFonts w:hint="eastAsia"/>
        </w:rPr>
        <w:t xml:space="preserve">IndexIVFFlat（倒排索引），时间复杂度O(log</w:t>
      </w:r>
      <w:r>
        <w:t xml:space="preserve"> </w:t>
      </w:r>
      <w:r>
        <w:rPr>
          <w:rFonts w:hint="eastAsia"/>
        </w:rPr>
        <w:t xml:space="preserve">n)。IndexIVFFlat将向量空间划分为多个聚类（如256个），检索时仅搜索最相关的几个聚类（如10个），大幅减少计算量。</w:t>
      </w:r>
    </w:p>
    <w:p>
      <w:pPr>
        <w:pStyle w:val="BodyText"/>
      </w:pPr>
      <w:r>
        <w:rPr>
          <w:rFonts w:hint="eastAsia"/>
        </w:rPr>
        <w:t xml:space="preserve">理论加速比：当知识库规模n=5000时，IndexFlatIP需计算5000次相似度，IndexIVFFlat仅需计算约200次（10个聚类×平均20个向量/聚类），加速比约25倍。考虑聚类开销与精度损失，实际加速比约为10-15倍。</w:t>
      </w:r>
    </w:p>
    <w:p>
      <w:pPr>
        <w:pStyle w:val="BodyText"/>
      </w:pPr>
      <w:r>
        <w:rPr>
          <w:rFonts w:hint="eastAsia"/>
        </w:rPr>
        <w:t xml:space="preserve">预期效果：阶段三耗时减少30%-50%，端到端响应时间减少12%-19%（基于阶段三占比37.5%-38.5%）。</w:t>
      </w:r>
    </w:p>
    <w:p>
      <w:pPr>
        <w:pStyle w:val="BodyText"/>
      </w:pPr>
      <w:r>
        <w:rPr>
          <w:rFonts w:hint="eastAsia"/>
          <w:b/>
          <w:bCs/>
        </w:rPr>
        <w:t xml:space="preserve">策略2：批量处理</w:t>
      </w:r>
    </w:p>
    <w:p>
      <w:pPr>
        <w:pStyle w:val="BodyText"/>
      </w:pPr>
      <w:r>
        <w:rPr>
          <w:rFonts w:hint="eastAsia"/>
        </w:rPr>
        <w:t xml:space="preserve">当前方法：逐条处理Facet，每个Facet单独调用LLM生成嵌入向量，LLM调用次数等于Facet数量。</w:t>
      </w:r>
    </w:p>
    <w:p>
      <w:pPr>
        <w:pStyle w:val="BodyText"/>
      </w:pPr>
      <w:r>
        <w:rPr>
          <w:rFonts w:hint="eastAsia"/>
        </w:rPr>
        <w:t xml:space="preserve">优化方法：批量向量化，将多个Facet的文本拼接后一次性调用LLM生成嵌入向量，LLM调用次数减少至1次。同时，批量检索多个查询向量，利用FAISS的批量查询接口提高效率。</w:t>
      </w:r>
    </w:p>
    <w:p>
      <w:pPr>
        <w:pStyle w:val="BodyText"/>
      </w:pPr>
      <w:r>
        <w:rPr>
          <w:rFonts w:hint="eastAsia"/>
        </w:rPr>
        <w:t xml:space="preserve">理论加速比：假设输入包含10个Facets，当前方法需调用LLM</w:t>
      </w:r>
      <w:r>
        <w:t xml:space="preserve"> </w:t>
      </w:r>
      <w:r>
        <w:rPr>
          <w:rFonts w:hint="eastAsia"/>
        </w:rPr>
        <w:t xml:space="preserve">10次，批量方法仅需1次，加速比为10倍。考虑批量处理的额外开销（如文本拼接、结果拆分），实际加速比约为5-8倍。</w:t>
      </w:r>
    </w:p>
    <w:p>
      <w:pPr>
        <w:pStyle w:val="BodyText"/>
      </w:pPr>
      <w:r>
        <w:rPr>
          <w:rFonts w:hint="eastAsia"/>
        </w:rPr>
        <w:t xml:space="preserve">预期效果：阶段三耗时减少20%-40%，端到端响应时间减少8%-15%。</w:t>
      </w:r>
    </w:p>
    <w:p>
      <w:pPr>
        <w:pStyle w:val="BodyText"/>
      </w:pPr>
      <w:r>
        <w:rPr>
          <w:rFonts w:hint="eastAsia"/>
          <w:b/>
          <w:bCs/>
        </w:rPr>
        <w:t xml:space="preserve">策略3：缓存机制</w:t>
      </w:r>
    </w:p>
    <w:p>
      <w:pPr>
        <w:pStyle w:val="BodyText"/>
      </w:pPr>
      <w:r>
        <w:rPr>
          <w:rFonts w:hint="eastAsia"/>
        </w:rPr>
        <w:t xml:space="preserve">当前方法：每次检索均执行向量相似度计算与知识图谱验证，无缓存机制。</w:t>
      </w:r>
    </w:p>
    <w:p>
      <w:pPr>
        <w:pStyle w:val="BodyText"/>
      </w:pPr>
      <w:r>
        <w:rPr>
          <w:rFonts w:hint="eastAsia"/>
        </w:rPr>
        <w:t xml:space="preserve">优化方法：对高频实体（如IfcWall、IfcDoor、IfcWindow等）的映射结果进行缓存。缓存键为Facet的文本描述，缓存值为映射结果（实体类型、属性名称等）。缓存命中时直接返回结果，无需执行检索与验证。</w:t>
      </w:r>
    </w:p>
    <w:p>
      <w:pPr>
        <w:pStyle w:val="BodyText"/>
      </w:pPr>
      <w:r>
        <w:rPr>
          <w:rFonts w:hint="eastAsia"/>
        </w:rPr>
        <w:t xml:space="preserve">理论加速比：假设高频实体占所有Facets的60%-80%，缓存命中率为60%-80%，则60%-80%的Facets无需执行检索与验证，加速比为2.5-5倍。</w:t>
      </w:r>
    </w:p>
    <w:p>
      <w:pPr>
        <w:pStyle w:val="BodyText"/>
      </w:pPr>
      <w:r>
        <w:rPr>
          <w:rFonts w:hint="eastAsia"/>
        </w:rPr>
        <w:t xml:space="preserve">预期效果：阶段三耗时减少10%-20%，端到端响应时间减少4%-8%。</w:t>
      </w:r>
    </w:p>
    <w:p>
      <w:pPr>
        <w:pStyle w:val="BodyText"/>
      </w:pPr>
      <w:r>
        <w:rPr>
          <w:rFonts w:hint="eastAsia"/>
          <w:b/>
          <w:bCs/>
        </w:rPr>
        <w:t xml:space="preserve">策略4：并行化</w:t>
      </w:r>
    </w:p>
    <w:p>
      <w:pPr>
        <w:pStyle w:val="BodyText"/>
      </w:pPr>
      <w:r>
        <w:rPr>
          <w:rFonts w:hint="eastAsia"/>
        </w:rPr>
        <w:t xml:space="preserve">当前方法：逐条处理Facet，串行执行向量检索与验证。</w:t>
      </w:r>
    </w:p>
    <w:p>
      <w:pPr>
        <w:pStyle w:val="BodyText"/>
      </w:pPr>
      <w:r>
        <w:rPr>
          <w:rFonts w:hint="eastAsia"/>
        </w:rPr>
        <w:t xml:space="preserve">优化方法：多个Facet的映射任务相互独立，可并行执行。使用Python的multiprocessing或asyncio库，将Facets分配至多个进程或协程并行处理。</w:t>
      </w:r>
    </w:p>
    <w:p>
      <w:pPr>
        <w:pStyle w:val="BodyText"/>
      </w:pPr>
      <w:r>
        <w:rPr>
          <w:rFonts w:hint="eastAsia"/>
        </w:rPr>
        <w:t xml:space="preserve">理论加速比：假设CPU有8个核心，理论加速比为8倍。考虑进程间通信开销与负载不均衡，实际加速比约为4-6倍。</w:t>
      </w:r>
    </w:p>
    <w:p>
      <w:pPr>
        <w:pStyle w:val="BodyText"/>
      </w:pPr>
      <w:r>
        <w:rPr>
          <w:rFonts w:hint="eastAsia"/>
        </w:rPr>
        <w:t xml:space="preserve">预期效果：阶段三耗时减少40%-60%，端到端响应时间减少15%-23%。</w:t>
      </w:r>
    </w:p>
    <w:p>
      <w:pPr>
        <w:pStyle w:val="BodyText"/>
      </w:pPr>
      <w:r>
        <w:rPr>
          <w:rFonts w:hint="eastAsia"/>
          <w:b/>
          <w:bCs/>
        </w:rPr>
        <w:t xml:space="preserve">综合优化预期</w:t>
      </w:r>
    </w:p>
    <w:p>
      <w:pPr>
        <w:pStyle w:val="BodyText"/>
      </w:pPr>
      <w:r>
        <w:rPr>
          <w:rFonts w:hint="eastAsia"/>
        </w:rPr>
        <w:t xml:space="preserve">多策略组合的理论分析：假设同时应用策略1（索引优化）、策略2（批量处理）与策略4（并行化），三者的加速效果可叠加。索引优化减少单次检索耗时，批量处理减少LLM调用次数，并行化提高吞吐量。综合加速比为各策略加速比的乘积（考虑部分重叠）：10×5×4</w:t>
      </w:r>
      <w:r>
        <w:t xml:space="preserve"> = </w:t>
      </w:r>
      <w:r>
        <w:rPr>
          <w:rFonts w:hint="eastAsia"/>
        </w:rPr>
        <w:t xml:space="preserve">200倍（理论上界）。考虑实际开销与Amdahl定律限制（阶段三占比37.5%-71.8%），实际加速比约为2-3倍。</w:t>
      </w:r>
    </w:p>
    <w:p>
      <w:pPr>
        <w:pStyle w:val="BodyText"/>
      </w:pPr>
      <w:r>
        <w:rPr>
          <w:rFonts w:hint="eastAsia"/>
        </w:rPr>
        <w:t xml:space="preserve">优化后的响应时间预测：小规模测试从26.9秒降至9-13秒，大规模测试从39.5秒降至13-20秒，真实需求测试从308.6秒降至103-154秒。优化后的响应时间均满足假设H4（≤60秒），且用户体验显著提升。</w:t>
      </w:r>
    </w:p>
    <w:bookmarkEnd w:id="31"/>
    <w:bookmarkEnd w:id="32"/>
    <w:bookmarkStart w:id="33" w:name="本章小结"/>
    <w:p>
      <w:pPr>
        <w:pStyle w:val="Heading2"/>
      </w:pPr>
      <w:r>
        <w:t xml:space="preserve">5.6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本章阐述了系统各模块的具体实现，并基于三类实验数据对性能进行了定量分析。前端包含登录注册、Dashboard、任务管理、审查报告四个核心页面，支持中英文双语切换；后端采用双模块架构（Next.js</w:t>
      </w:r>
      <w:r>
        <w:t xml:space="preserve"> API Routes + Python </w:t>
      </w:r>
      <w:r>
        <w:rPr>
          <w:rFonts w:hint="eastAsia"/>
        </w:rPr>
        <w:t xml:space="preserve">FastAPI），任务状态采用有限状态机模型管理（7种状态）；安全机制涵盖用户认证（邮箱密码</w:t>
      </w:r>
      <w:r>
        <w:t xml:space="preserve"> + </w:t>
      </w:r>
      <w:r>
        <w:rPr>
          <w:rFonts w:hint="eastAsia"/>
        </w:rPr>
        <w:t xml:space="preserve">OAuth）、API速率限制（三种策略）、安全响应头与文件校验；IFC合规性审查模块支持JSON、HTML、BCF三种报告格式。</w:t>
      </w:r>
    </w:p>
    <w:p>
      <w:pPr>
        <w:pStyle w:val="BodyText"/>
      </w:pPr>
      <w:r>
        <w:rPr>
          <w:rFonts w:hint="eastAsia"/>
        </w:rPr>
        <w:t xml:space="preserve">测试结果表明：小规模测试中Pipeline成功率为100%（54/54次），平均响应时间26.9秒；大规模测试中规格匹配率为100%（45/45），Requirements保留率84.8%（67/79）；真实需求测试中成功率为90%（27/30条）。所有测试假设（H1-H5）均得到验证，系统在稳定性、准确性、实用性与泛化能力方面均达到预期目标。</w:t>
      </w:r>
    </w:p>
    <w:p>
      <w:pPr>
        <w:pStyle w:val="BodyText"/>
      </w:pPr>
      <w:r>
        <w:rPr>
          <w:rFonts w:hint="eastAsia"/>
        </w:rPr>
        <w:t xml:space="preserve">性能分析揭示，阶段三（知识库映射）是主要性能瓶颈，占总时间的37.5%-71.8%。瓶颈原因包括FAISS暴力搜索（O(n)复杂度）、逐条处理Facet、无缓存机制。提出四种优化策略：索引优化（IndexIVFFlat，预期减少30%-50%）、批量处理（预期减少20%-40%）、缓存机制（预期减少10%-20%）、并行化（预期减少40%-60%）。综合优化预期实现2-3倍加速，响应时间降至9-20秒（小规模与大规模测试）。</w:t>
      </w:r>
    </w:p>
    <w:p>
      <w:pPr>
        <w:pStyle w:val="BodyText"/>
      </w:pPr>
      <w:r>
        <w:rPr>
          <w:rFonts w:hint="eastAsia"/>
        </w:rPr>
        <w:t xml:space="preserve">系统当前存在两方面局限：细粒度propertySet约束的保留率有待提升（84.8%），复合约束与逻辑或关系的处理能力不足（导致10%的真实需求失败）。改进方向包括：在阶段一引入约束拆分逻辑，在阶段二增强存在性约束识别，在阶段三扩充知识库映射关系。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2026-05-02T13:26:57Z</dcterms:created>
  <dcterms:modified xsi:type="dcterms:W3CDTF">2026-05-02T13:26:57Z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