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pacing w:before="0" w:after="0"/>
        <w:jc w:val="both"/>
        <w:rPr>
          <w:rFonts w:cs="Arial"/>
          <w:color w:val="FF0000"/>
          <w:sz w:val="52"/>
          <w:lang w:eastAsia="zh-CN"/>
        </w:rPr>
      </w:pPr>
      <w:r>
        <w:rPr>
          <w:rFonts w:hint="eastAsia" w:cs="Arial"/>
          <w:color w:val="FF0000"/>
          <w:sz w:val="52"/>
          <w:lang w:eastAsia="zh-CN"/>
        </w:rPr>
        <w:t xml:space="preserve">   </w:t>
      </w:r>
    </w:p>
    <w:p>
      <w:pPr>
        <w:pStyle w:val="25"/>
        <w:spacing w:before="0" w:after="0"/>
        <w:rPr>
          <w:sz w:val="84"/>
          <w:szCs w:val="84"/>
          <w:lang w:eastAsia="zh-CN"/>
        </w:rPr>
      </w:pPr>
    </w:p>
    <w:p>
      <w:pPr>
        <w:pStyle w:val="25"/>
        <w:spacing w:before="0" w:after="0"/>
        <w:rPr>
          <w:rFonts w:ascii="黑体" w:eastAsia="黑体"/>
          <w:sz w:val="72"/>
          <w:szCs w:val="72"/>
          <w:lang w:eastAsia="zh-CN"/>
        </w:rPr>
      </w:pPr>
      <w:r>
        <w:rPr>
          <w:rFonts w:hint="eastAsia" w:ascii="黑体" w:eastAsia="黑体"/>
          <w:sz w:val="72"/>
          <w:szCs w:val="72"/>
          <w:lang w:eastAsia="zh-CN"/>
        </w:rPr>
        <w:t>中国太平保险集团</w:t>
      </w:r>
    </w:p>
    <w:p>
      <w:pPr>
        <w:pStyle w:val="25"/>
        <w:spacing w:before="0" w:after="0"/>
        <w:rPr>
          <w:rFonts w:ascii="黑体" w:eastAsia="黑体"/>
          <w:sz w:val="72"/>
          <w:szCs w:val="72"/>
          <w:lang w:eastAsia="zh-CN"/>
        </w:rPr>
      </w:pPr>
      <w:r>
        <w:rPr>
          <w:rFonts w:hint="eastAsia" w:ascii="黑体" w:eastAsia="黑体"/>
          <w:sz w:val="72"/>
          <w:szCs w:val="72"/>
          <w:lang w:eastAsia="zh-CN"/>
        </w:rPr>
        <w:t>统一数据平台项目项目</w:t>
      </w:r>
    </w:p>
    <w:p>
      <w:pPr>
        <w:pStyle w:val="25"/>
        <w:spacing w:before="0" w:after="0"/>
        <w:rPr>
          <w:rFonts w:ascii="黑体" w:eastAsia="黑体"/>
          <w:sz w:val="72"/>
          <w:szCs w:val="72"/>
          <w:lang w:eastAsia="zh-CN"/>
        </w:rPr>
      </w:pPr>
      <w:r>
        <w:rPr>
          <w:rFonts w:hint="eastAsia" w:ascii="黑体" w:eastAsia="黑体"/>
          <w:sz w:val="72"/>
          <w:szCs w:val="72"/>
          <w:lang w:eastAsia="zh-CN"/>
        </w:rPr>
        <w:t>经营分析平台需求规格说明书</w:t>
      </w: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p>
      <w:pPr>
        <w:pStyle w:val="61"/>
        <w:spacing w:before="120" w:after="120"/>
        <w:jc w:val="both"/>
        <w:rPr>
          <w:rFonts w:cs="Arial"/>
          <w:b/>
          <w:bCs/>
          <w:i w:val="0"/>
          <w:iCs/>
          <w:sz w:val="28"/>
          <w:szCs w:val="28"/>
          <w:lang w:eastAsia="zh-CN"/>
        </w:rPr>
      </w:pPr>
    </w:p>
    <w:tbl>
      <w:tblPr>
        <w:tblStyle w:val="36"/>
        <w:tblpPr w:leftFromText="180" w:rightFromText="180" w:vertAnchor="text" w:horzAnchor="margin" w:tblpXSpec="center" w:tblpY="374"/>
        <w:tblW w:w="76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6507"/>
      </w:tblGrid>
      <w:tr>
        <w:trPr>
          <w:cantSplit/>
          <w:trHeight w:val="370" w:hRule="exact"/>
        </w:trPr>
        <w:tc>
          <w:tcPr>
            <w:tcW w:w="1101" w:type="dxa"/>
            <w:shd w:val="clear" w:color="auto" w:fill="D9D9D9"/>
            <w:vAlign w:val="center"/>
          </w:tcPr>
          <w:p>
            <w:pPr>
              <w:rPr>
                <w:rFonts w:ascii="Arial" w:hAnsi="Arial" w:cs="Arial"/>
                <w:b/>
                <w:szCs w:val="21"/>
              </w:rPr>
            </w:pPr>
            <w:r>
              <w:rPr>
                <w:rFonts w:ascii="Arial" w:hAnsi="Arial" w:cs="Arial"/>
                <w:b/>
                <w:szCs w:val="21"/>
              </w:rPr>
              <w:t>当前版本</w:t>
            </w:r>
          </w:p>
        </w:tc>
        <w:tc>
          <w:tcPr>
            <w:tcW w:w="6507" w:type="dxa"/>
            <w:vAlign w:val="center"/>
          </w:tcPr>
          <w:p>
            <w:pPr>
              <w:rPr>
                <w:rFonts w:ascii="Arial" w:hAnsi="Arial" w:cs="Arial"/>
                <w:b/>
                <w:color w:val="0000FF"/>
                <w:szCs w:val="21"/>
              </w:rPr>
            </w:pPr>
            <w:r>
              <w:rPr>
                <w:rFonts w:hint="eastAsia" w:ascii="Arial" w:hAnsi="Arial" w:cs="Arial"/>
                <w:b/>
                <w:color w:val="0000FF"/>
                <w:szCs w:val="21"/>
              </w:rPr>
              <w:t>【例如：V1.0】</w:t>
            </w:r>
          </w:p>
        </w:tc>
      </w:tr>
      <w:tr>
        <w:trPr>
          <w:cantSplit/>
          <w:trHeight w:val="1205" w:hRule="exact"/>
        </w:trPr>
        <w:tc>
          <w:tcPr>
            <w:tcW w:w="1101" w:type="dxa"/>
            <w:shd w:val="clear" w:color="auto" w:fill="D9D9D9"/>
            <w:vAlign w:val="center"/>
          </w:tcPr>
          <w:p>
            <w:pPr>
              <w:rPr>
                <w:rFonts w:ascii="Arial" w:hAnsi="Arial" w:cs="Arial"/>
                <w:b/>
                <w:szCs w:val="21"/>
              </w:rPr>
            </w:pPr>
            <w:r>
              <w:rPr>
                <w:rFonts w:hint="eastAsia" w:ascii="Arial" w:hAnsi="Arial" w:cs="Arial"/>
                <w:b/>
                <w:szCs w:val="21"/>
              </w:rPr>
              <w:t>文档状态</w:t>
            </w:r>
          </w:p>
        </w:tc>
        <w:tc>
          <w:tcPr>
            <w:tcW w:w="6507" w:type="dxa"/>
            <w:vAlign w:val="center"/>
          </w:tcPr>
          <w:p>
            <w:pPr>
              <w:rPr>
                <w:rFonts w:ascii="Arial" w:hAnsi="Arial" w:cs="Arial"/>
                <w:b/>
                <w:szCs w:val="21"/>
              </w:rPr>
            </w:pPr>
            <w:r>
              <w:rPr>
                <w:rFonts w:ascii="Arial" w:hAnsi="Arial" w:cs="Arial"/>
                <w:b/>
                <w:szCs w:val="21"/>
              </w:rPr>
              <w:t>[</w:t>
            </w:r>
            <w:r>
              <w:rPr>
                <w:rFonts w:hint="eastAsia" w:ascii="Arial" w:hAnsi="Arial" w:cs="Arial"/>
                <w:b/>
                <w:szCs w:val="21"/>
              </w:rPr>
              <w:t xml:space="preserve">  </w:t>
            </w:r>
            <w:r>
              <w:rPr>
                <w:rFonts w:ascii="Arial" w:hAnsi="Arial" w:cs="Arial"/>
                <w:b/>
                <w:szCs w:val="21"/>
              </w:rPr>
              <w:t>] 初稿</w:t>
            </w:r>
            <w:r>
              <w:rPr>
                <w:rFonts w:hint="eastAsia" w:ascii="Arial" w:hAnsi="Arial" w:cs="Arial"/>
                <w:b/>
                <w:szCs w:val="21"/>
              </w:rPr>
              <w:t xml:space="preserve">   </w:t>
            </w:r>
            <w:r>
              <w:rPr>
                <w:rFonts w:ascii="Arial" w:hAnsi="Arial" w:cs="Arial"/>
                <w:b/>
                <w:szCs w:val="21"/>
              </w:rPr>
              <w:t>[</w:t>
            </w:r>
            <w:r>
              <w:rPr>
                <w:rFonts w:hint="eastAsia" w:ascii="Arial" w:hAnsi="Arial" w:cs="Arial"/>
                <w:b/>
                <w:szCs w:val="21"/>
              </w:rPr>
              <w:t xml:space="preserve">  </w:t>
            </w:r>
            <w:r>
              <w:rPr>
                <w:rFonts w:ascii="Arial" w:hAnsi="Arial" w:cs="Arial"/>
                <w:b/>
                <w:szCs w:val="21"/>
              </w:rPr>
              <w:t>] 审核通过</w:t>
            </w:r>
            <w:r>
              <w:rPr>
                <w:rFonts w:hint="eastAsia" w:ascii="Arial" w:hAnsi="Arial" w:cs="Arial"/>
                <w:b/>
                <w:szCs w:val="21"/>
              </w:rPr>
              <w:t xml:space="preserve">   [  </w:t>
            </w:r>
            <w:r>
              <w:rPr>
                <w:rFonts w:ascii="Arial" w:hAnsi="Arial" w:cs="Arial"/>
                <w:b/>
                <w:szCs w:val="21"/>
              </w:rPr>
              <w:t>] 发布</w:t>
            </w:r>
            <w:r>
              <w:rPr>
                <w:rFonts w:hint="eastAsia" w:ascii="Arial" w:hAnsi="Arial" w:cs="Arial"/>
                <w:b/>
                <w:szCs w:val="21"/>
              </w:rPr>
              <w:t xml:space="preserve">    </w:t>
            </w:r>
            <w:r>
              <w:rPr>
                <w:rFonts w:ascii="Arial" w:hAnsi="Arial" w:cs="Arial"/>
                <w:b/>
                <w:szCs w:val="21"/>
              </w:rPr>
              <w:t>[</w:t>
            </w:r>
            <w:r>
              <w:rPr>
                <w:rFonts w:hint="eastAsia" w:ascii="Arial" w:hAnsi="Arial" w:cs="Arial"/>
                <w:b/>
                <w:szCs w:val="21"/>
              </w:rPr>
              <w:t xml:space="preserve">  </w:t>
            </w:r>
            <w:r>
              <w:rPr>
                <w:rFonts w:ascii="Arial" w:hAnsi="Arial" w:cs="Arial"/>
                <w:b/>
                <w:szCs w:val="21"/>
              </w:rPr>
              <w:t>] 修改</w:t>
            </w:r>
            <w:r>
              <w:rPr>
                <w:rFonts w:hint="eastAsia" w:ascii="Arial" w:hAnsi="Arial" w:cs="Arial"/>
                <w:b/>
                <w:szCs w:val="21"/>
              </w:rPr>
              <w:t xml:space="preserve">   </w:t>
            </w:r>
            <w:r>
              <w:rPr>
                <w:rFonts w:ascii="Arial" w:hAnsi="Arial" w:cs="Arial"/>
                <w:b/>
                <w:szCs w:val="21"/>
              </w:rPr>
              <w:t>[</w:t>
            </w:r>
            <w:r>
              <w:rPr>
                <w:rFonts w:hint="eastAsia" w:ascii="Arial" w:hAnsi="Arial" w:cs="Arial"/>
                <w:b/>
                <w:szCs w:val="21"/>
              </w:rPr>
              <w:t xml:space="preserve">  </w:t>
            </w:r>
            <w:r>
              <w:rPr>
                <w:rFonts w:ascii="Arial" w:hAnsi="Arial" w:cs="Arial"/>
                <w:b/>
                <w:szCs w:val="21"/>
              </w:rPr>
              <w:t>] 作废</w:t>
            </w:r>
          </w:p>
          <w:p>
            <w:pPr>
              <w:rPr>
                <w:rFonts w:ascii="Arial" w:hAnsi="Arial" w:cs="Arial"/>
                <w:b/>
                <w:color w:val="0000FF"/>
                <w:szCs w:val="21"/>
              </w:rPr>
            </w:pPr>
            <w:r>
              <w:rPr>
                <w:rFonts w:hint="eastAsia" w:ascii="Arial" w:hAnsi="Arial" w:cs="Arial"/>
                <w:b/>
                <w:color w:val="0000FF"/>
                <w:szCs w:val="21"/>
              </w:rPr>
              <w:t>【例如：[√]初稿】</w:t>
            </w:r>
          </w:p>
        </w:tc>
      </w:tr>
    </w:tbl>
    <w:p>
      <w:pPr>
        <w:pStyle w:val="61"/>
        <w:spacing w:before="120" w:after="120"/>
        <w:jc w:val="both"/>
        <w:rPr>
          <w:rFonts w:cs="Arial"/>
          <w:b/>
          <w:bCs/>
          <w:i w:val="0"/>
          <w:iCs/>
          <w:sz w:val="28"/>
          <w:szCs w:val="28"/>
          <w:lang w:eastAsia="zh-CN"/>
        </w:rPr>
      </w:pPr>
    </w:p>
    <w:p>
      <w:pPr>
        <w:jc w:val="center"/>
        <w:rPr>
          <w:rFonts w:ascii="Arial" w:hAnsi="Arial" w:cs="Arial"/>
          <w:b/>
          <w:sz w:val="32"/>
          <w:szCs w:val="32"/>
        </w:rPr>
      </w:pPr>
      <w:r>
        <w:br w:type="page"/>
      </w:r>
      <w:r>
        <w:rPr>
          <w:rFonts w:hint="eastAsia" w:ascii="Arial" w:hAnsi="Arial" w:cs="Arial"/>
          <w:b/>
          <w:sz w:val="32"/>
          <w:szCs w:val="32"/>
        </w:rPr>
        <w:t>文档控制信息</w:t>
      </w:r>
    </w:p>
    <w:p>
      <w:pPr>
        <w:autoSpaceDE w:val="0"/>
        <w:autoSpaceDN w:val="0"/>
        <w:adjustRightInd w:val="0"/>
        <w:jc w:val="center"/>
        <w:rPr>
          <w:rFonts w:ascii="Arial" w:hAnsi="Arial" w:cs="Arial"/>
          <w:b/>
          <w:sz w:val="32"/>
          <w:szCs w:val="32"/>
        </w:rPr>
      </w:pPr>
    </w:p>
    <w:p>
      <w:pPr>
        <w:spacing w:line="480" w:lineRule="auto"/>
        <w:rPr>
          <w:rFonts w:ascii="Arial" w:hAnsi="Arial" w:cs="Arial"/>
          <w:b/>
          <w:bCs/>
        </w:rPr>
      </w:pPr>
      <w:r>
        <w:rPr>
          <w:rFonts w:ascii="Arial" w:hAnsi="Arial" w:cs="Arial"/>
          <w:b/>
          <w:bCs/>
        </w:rPr>
        <w:t>文档</w:t>
      </w:r>
      <w:r>
        <w:rPr>
          <w:rFonts w:hint="eastAsia" w:ascii="Arial" w:hAnsi="Arial" w:cs="Arial"/>
          <w:b/>
          <w:bCs/>
        </w:rPr>
        <w:t>修订信息</w:t>
      </w:r>
    </w:p>
    <w:tbl>
      <w:tblPr>
        <w:tblStyle w:val="36"/>
        <w:tblW w:w="98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536"/>
        <w:gridCol w:w="1675"/>
        <w:gridCol w:w="1643"/>
        <w:gridCol w:w="3919"/>
      </w:tblGrid>
      <w:tr>
        <w:trPr>
          <w:trHeight w:val="362" w:hRule="exact"/>
        </w:trPr>
        <w:tc>
          <w:tcPr>
            <w:tcW w:w="1089" w:type="dxa"/>
            <w:shd w:val="clear" w:color="000000" w:fill="E6E6E6"/>
            <w:vAlign w:val="center"/>
          </w:tcPr>
          <w:p>
            <w:pPr>
              <w:jc w:val="center"/>
              <w:rPr>
                <w:rFonts w:ascii="Arial" w:hAnsi="Arial" w:cs="Arial"/>
                <w:b/>
                <w:szCs w:val="21"/>
              </w:rPr>
            </w:pPr>
            <w:r>
              <w:rPr>
                <w:rFonts w:ascii="Arial" w:hAnsi="Arial" w:cs="Arial"/>
                <w:b/>
                <w:szCs w:val="21"/>
              </w:rPr>
              <w:t>版本号</w:t>
            </w:r>
          </w:p>
        </w:tc>
        <w:tc>
          <w:tcPr>
            <w:tcW w:w="1536" w:type="dxa"/>
            <w:shd w:val="clear" w:color="000000" w:fill="E6E6E6"/>
            <w:vAlign w:val="center"/>
          </w:tcPr>
          <w:p>
            <w:pPr>
              <w:jc w:val="center"/>
              <w:rPr>
                <w:rFonts w:ascii="Arial" w:hAnsi="Arial" w:cs="Arial"/>
                <w:b/>
                <w:szCs w:val="21"/>
              </w:rPr>
            </w:pPr>
            <w:r>
              <w:rPr>
                <w:rFonts w:ascii="Arial" w:hAnsi="Arial" w:cs="Arial"/>
                <w:b/>
                <w:szCs w:val="21"/>
              </w:rPr>
              <w:t>作者</w:t>
            </w:r>
          </w:p>
        </w:tc>
        <w:tc>
          <w:tcPr>
            <w:tcW w:w="1675" w:type="dxa"/>
            <w:shd w:val="clear" w:color="000000" w:fill="E6E6E6"/>
            <w:vAlign w:val="center"/>
          </w:tcPr>
          <w:p>
            <w:pPr>
              <w:jc w:val="center"/>
              <w:rPr>
                <w:rFonts w:ascii="Arial" w:hAnsi="Arial" w:cs="Arial"/>
                <w:b/>
                <w:szCs w:val="21"/>
              </w:rPr>
            </w:pPr>
            <w:r>
              <w:rPr>
                <w:rFonts w:ascii="Arial" w:hAnsi="Arial" w:cs="Arial"/>
                <w:b/>
                <w:szCs w:val="21"/>
              </w:rPr>
              <w:t>操作</w:t>
            </w:r>
          </w:p>
        </w:tc>
        <w:tc>
          <w:tcPr>
            <w:tcW w:w="1643" w:type="dxa"/>
            <w:shd w:val="clear" w:color="000000" w:fill="E6E6E6"/>
            <w:vAlign w:val="center"/>
          </w:tcPr>
          <w:p>
            <w:pPr>
              <w:jc w:val="center"/>
              <w:rPr>
                <w:rFonts w:ascii="Arial" w:hAnsi="Arial" w:cs="Arial"/>
                <w:b/>
                <w:szCs w:val="21"/>
              </w:rPr>
            </w:pPr>
            <w:r>
              <w:rPr>
                <w:rFonts w:ascii="Arial" w:hAnsi="Arial" w:cs="Arial"/>
                <w:b/>
                <w:szCs w:val="21"/>
              </w:rPr>
              <w:t>日期</w:t>
            </w:r>
          </w:p>
        </w:tc>
        <w:tc>
          <w:tcPr>
            <w:tcW w:w="3919" w:type="dxa"/>
            <w:shd w:val="clear" w:color="000000" w:fill="E6E6E6"/>
            <w:vAlign w:val="center"/>
          </w:tcPr>
          <w:p>
            <w:pPr>
              <w:jc w:val="center"/>
              <w:rPr>
                <w:rFonts w:ascii="Arial" w:hAnsi="Arial" w:cs="Arial"/>
                <w:b/>
                <w:szCs w:val="21"/>
              </w:rPr>
            </w:pPr>
            <w:r>
              <w:rPr>
                <w:rFonts w:ascii="Arial" w:hAnsi="Arial" w:cs="Arial"/>
                <w:b/>
                <w:szCs w:val="21"/>
              </w:rPr>
              <w:t>说明</w:t>
            </w:r>
          </w:p>
        </w:tc>
      </w:tr>
      <w:tr>
        <w:trPr>
          <w:trHeight w:val="362" w:hRule="exact"/>
        </w:trPr>
        <w:tc>
          <w:tcPr>
            <w:tcW w:w="1089" w:type="dxa"/>
            <w:vAlign w:val="center"/>
          </w:tcPr>
          <w:p>
            <w:pPr>
              <w:jc w:val="center"/>
              <w:rPr>
                <w:rFonts w:ascii="Arial" w:hAnsi="Arial" w:cs="Arial"/>
                <w:bCs/>
                <w:szCs w:val="21"/>
              </w:rPr>
            </w:pPr>
            <w:r>
              <w:rPr>
                <w:rFonts w:hint="eastAsia" w:ascii="Arial" w:hAnsi="Arial" w:cs="Arial"/>
                <w:bCs/>
                <w:szCs w:val="21"/>
              </w:rPr>
              <w:t>1</w:t>
            </w:r>
            <w:r>
              <w:rPr>
                <w:rFonts w:ascii="Arial" w:hAnsi="Arial" w:cs="Arial"/>
                <w:bCs/>
                <w:szCs w:val="21"/>
              </w:rPr>
              <w:t>.01</w:t>
            </w:r>
          </w:p>
        </w:tc>
        <w:tc>
          <w:tcPr>
            <w:tcW w:w="1536" w:type="dxa"/>
            <w:vAlign w:val="center"/>
          </w:tcPr>
          <w:p>
            <w:pPr>
              <w:rPr>
                <w:rFonts w:ascii="Arial" w:hAnsi="Arial" w:cs="Arial"/>
                <w:bCs/>
                <w:szCs w:val="21"/>
              </w:rPr>
            </w:pPr>
            <w:r>
              <w:rPr>
                <w:rFonts w:hint="eastAsia" w:ascii="Arial" w:hAnsi="Arial" w:cs="Arial"/>
                <w:bCs/>
                <w:szCs w:val="21"/>
              </w:rPr>
              <w:t>陈进</w:t>
            </w:r>
          </w:p>
        </w:tc>
        <w:tc>
          <w:tcPr>
            <w:tcW w:w="1675" w:type="dxa"/>
            <w:vAlign w:val="center"/>
          </w:tcPr>
          <w:p>
            <w:pPr>
              <w:rPr>
                <w:rFonts w:ascii="Arial" w:hAnsi="Arial" w:cs="Arial"/>
                <w:bCs/>
                <w:szCs w:val="21"/>
              </w:rPr>
            </w:pPr>
            <w:r>
              <w:rPr>
                <w:rFonts w:hint="eastAsia" w:ascii="Arial" w:hAnsi="Arial" w:cs="Arial"/>
                <w:bCs/>
                <w:szCs w:val="21"/>
              </w:rPr>
              <w:t>新增</w:t>
            </w:r>
          </w:p>
        </w:tc>
        <w:tc>
          <w:tcPr>
            <w:tcW w:w="1643" w:type="dxa"/>
            <w:vAlign w:val="center"/>
          </w:tcPr>
          <w:p>
            <w:pPr>
              <w:rPr>
                <w:rFonts w:ascii="Arial" w:hAnsi="Arial" w:cs="Arial"/>
                <w:bCs/>
                <w:szCs w:val="21"/>
              </w:rPr>
            </w:pPr>
            <w:r>
              <w:rPr>
                <w:rFonts w:hint="eastAsia" w:ascii="Arial" w:hAnsi="Arial" w:cs="Arial"/>
                <w:bCs/>
                <w:szCs w:val="21"/>
              </w:rPr>
              <w:t>2</w:t>
            </w:r>
            <w:r>
              <w:rPr>
                <w:rFonts w:ascii="Arial" w:hAnsi="Arial" w:cs="Arial"/>
                <w:bCs/>
                <w:szCs w:val="21"/>
              </w:rPr>
              <w:t>020-06-08</w:t>
            </w:r>
          </w:p>
        </w:tc>
        <w:tc>
          <w:tcPr>
            <w:tcW w:w="3919" w:type="dxa"/>
            <w:vAlign w:val="center"/>
          </w:tcPr>
          <w:p>
            <w:pPr>
              <w:rPr>
                <w:rFonts w:ascii="Arial" w:hAnsi="Arial" w:cs="Arial"/>
                <w:bCs/>
                <w:szCs w:val="21"/>
              </w:rPr>
            </w:pPr>
          </w:p>
        </w:tc>
      </w:tr>
      <w:tr>
        <w:trPr>
          <w:trHeight w:val="362" w:hRule="exact"/>
        </w:trPr>
        <w:tc>
          <w:tcPr>
            <w:tcW w:w="1089" w:type="dxa"/>
            <w:vAlign w:val="center"/>
          </w:tcPr>
          <w:p>
            <w:pPr>
              <w:jc w:val="center"/>
              <w:rPr>
                <w:rFonts w:ascii="Arial" w:hAnsi="Arial" w:cs="Arial"/>
                <w:bCs/>
                <w:szCs w:val="21"/>
              </w:rPr>
            </w:pPr>
            <w:r>
              <w:rPr>
                <w:rFonts w:hint="eastAsia" w:ascii="Arial" w:hAnsi="Arial" w:cs="Arial"/>
                <w:bCs/>
                <w:szCs w:val="21"/>
              </w:rPr>
              <w:t>1.02</w:t>
            </w:r>
          </w:p>
        </w:tc>
        <w:tc>
          <w:tcPr>
            <w:tcW w:w="1536" w:type="dxa"/>
            <w:vAlign w:val="center"/>
          </w:tcPr>
          <w:p>
            <w:pPr>
              <w:rPr>
                <w:rFonts w:ascii="Arial" w:hAnsi="Arial" w:cs="Arial"/>
                <w:bCs/>
                <w:szCs w:val="21"/>
              </w:rPr>
            </w:pPr>
            <w:r>
              <w:rPr>
                <w:rFonts w:hint="eastAsia" w:ascii="Arial" w:hAnsi="Arial" w:cs="Arial"/>
                <w:bCs/>
                <w:szCs w:val="21"/>
              </w:rPr>
              <w:t>陈进</w:t>
            </w:r>
          </w:p>
        </w:tc>
        <w:tc>
          <w:tcPr>
            <w:tcW w:w="1675" w:type="dxa"/>
            <w:vAlign w:val="center"/>
          </w:tcPr>
          <w:p>
            <w:pPr>
              <w:rPr>
                <w:rFonts w:ascii="Arial" w:hAnsi="Arial" w:cs="Arial"/>
                <w:bCs/>
                <w:szCs w:val="21"/>
              </w:rPr>
            </w:pPr>
            <w:r>
              <w:rPr>
                <w:rFonts w:hint="eastAsia" w:ascii="Arial" w:hAnsi="Arial" w:cs="Arial"/>
                <w:bCs/>
                <w:szCs w:val="21"/>
              </w:rPr>
              <w:t>编辑</w:t>
            </w:r>
          </w:p>
        </w:tc>
        <w:tc>
          <w:tcPr>
            <w:tcW w:w="1643" w:type="dxa"/>
            <w:vAlign w:val="center"/>
          </w:tcPr>
          <w:p>
            <w:pPr>
              <w:rPr>
                <w:rFonts w:ascii="Arial" w:hAnsi="Arial" w:cs="Arial"/>
                <w:bCs/>
                <w:szCs w:val="21"/>
              </w:rPr>
            </w:pPr>
            <w:r>
              <w:rPr>
                <w:rFonts w:hint="eastAsia" w:ascii="Arial" w:hAnsi="Arial" w:cs="Arial"/>
                <w:bCs/>
                <w:szCs w:val="21"/>
              </w:rPr>
              <w:t>2020-08-13</w:t>
            </w:r>
          </w:p>
        </w:tc>
        <w:tc>
          <w:tcPr>
            <w:tcW w:w="3919" w:type="dxa"/>
            <w:vAlign w:val="center"/>
          </w:tcPr>
          <w:p>
            <w:pPr>
              <w:rPr>
                <w:rFonts w:ascii="Arial" w:hAnsi="Arial" w:cs="Arial"/>
                <w:bCs/>
                <w:szCs w:val="21"/>
              </w:rPr>
            </w:pPr>
            <w:r>
              <w:rPr>
                <w:rFonts w:hint="eastAsia" w:ascii="Arial" w:hAnsi="Arial" w:cs="Arial"/>
                <w:bCs/>
                <w:szCs w:val="21"/>
              </w:rPr>
              <w:t>增加2.2.3报表管理模块</w:t>
            </w:r>
          </w:p>
        </w:tc>
      </w:tr>
      <w:tr>
        <w:trPr>
          <w:trHeight w:val="1304" w:hRule="exact"/>
        </w:trPr>
        <w:tc>
          <w:tcPr>
            <w:tcW w:w="1089" w:type="dxa"/>
            <w:vAlign w:val="center"/>
          </w:tcPr>
          <w:p>
            <w:pPr>
              <w:jc w:val="center"/>
              <w:rPr>
                <w:rFonts w:ascii="Arial" w:hAnsi="Arial" w:cs="Arial"/>
                <w:bCs/>
                <w:szCs w:val="21"/>
              </w:rPr>
            </w:pPr>
            <w:r>
              <w:rPr>
                <w:rFonts w:hint="eastAsia" w:ascii="Arial" w:hAnsi="Arial" w:cs="Arial"/>
                <w:bCs/>
                <w:szCs w:val="21"/>
              </w:rPr>
              <w:t>1</w:t>
            </w:r>
            <w:r>
              <w:rPr>
                <w:rFonts w:ascii="Arial" w:hAnsi="Arial" w:cs="Arial"/>
                <w:bCs/>
                <w:szCs w:val="21"/>
              </w:rPr>
              <w:t>.03</w:t>
            </w:r>
          </w:p>
        </w:tc>
        <w:tc>
          <w:tcPr>
            <w:tcW w:w="1536" w:type="dxa"/>
            <w:vAlign w:val="center"/>
          </w:tcPr>
          <w:p>
            <w:pPr>
              <w:rPr>
                <w:rFonts w:ascii="Arial" w:hAnsi="Arial" w:cs="Arial"/>
                <w:bCs/>
                <w:szCs w:val="21"/>
              </w:rPr>
            </w:pPr>
            <w:r>
              <w:rPr>
                <w:rFonts w:hint="eastAsia" w:ascii="Arial" w:hAnsi="Arial" w:cs="Arial"/>
                <w:bCs/>
                <w:szCs w:val="21"/>
              </w:rPr>
              <w:t>陈进</w:t>
            </w:r>
          </w:p>
        </w:tc>
        <w:tc>
          <w:tcPr>
            <w:tcW w:w="1675" w:type="dxa"/>
            <w:vAlign w:val="center"/>
          </w:tcPr>
          <w:p>
            <w:pPr>
              <w:rPr>
                <w:rFonts w:ascii="Arial" w:hAnsi="Arial" w:cs="Arial"/>
                <w:bCs/>
                <w:szCs w:val="21"/>
              </w:rPr>
            </w:pPr>
            <w:r>
              <w:rPr>
                <w:rFonts w:hint="eastAsia" w:ascii="Arial" w:hAnsi="Arial" w:cs="Arial"/>
                <w:bCs/>
                <w:szCs w:val="21"/>
              </w:rPr>
              <w:t>新增</w:t>
            </w:r>
          </w:p>
        </w:tc>
        <w:tc>
          <w:tcPr>
            <w:tcW w:w="1643" w:type="dxa"/>
            <w:vAlign w:val="center"/>
          </w:tcPr>
          <w:p>
            <w:pPr>
              <w:rPr>
                <w:rFonts w:ascii="Arial" w:hAnsi="Arial" w:cs="Arial"/>
                <w:bCs/>
                <w:szCs w:val="21"/>
              </w:rPr>
            </w:pPr>
            <w:r>
              <w:rPr>
                <w:rFonts w:hint="eastAsia" w:ascii="Arial" w:hAnsi="Arial" w:cs="Arial"/>
                <w:bCs/>
                <w:szCs w:val="21"/>
              </w:rPr>
              <w:t>2</w:t>
            </w:r>
            <w:r>
              <w:rPr>
                <w:rFonts w:ascii="Arial" w:hAnsi="Arial" w:cs="Arial"/>
                <w:bCs/>
                <w:szCs w:val="21"/>
              </w:rPr>
              <w:t>020-09-02</w:t>
            </w:r>
          </w:p>
        </w:tc>
        <w:tc>
          <w:tcPr>
            <w:tcW w:w="3919" w:type="dxa"/>
            <w:vAlign w:val="center"/>
          </w:tcPr>
          <w:p>
            <w:pPr>
              <w:rPr>
                <w:rFonts w:ascii="Arial" w:hAnsi="Arial" w:cs="Arial"/>
                <w:bCs/>
                <w:szCs w:val="21"/>
              </w:rPr>
            </w:pPr>
            <w:r>
              <w:rPr>
                <w:rFonts w:hint="eastAsia" w:ascii="Arial" w:hAnsi="Arial" w:cs="Arial"/>
                <w:bCs/>
                <w:szCs w:val="21"/>
              </w:rPr>
              <w:t>-编辑</w:t>
            </w:r>
            <w:r>
              <w:rPr>
                <w:rFonts w:ascii="Arial" w:hAnsi="Arial" w:cs="Arial"/>
                <w:bCs/>
                <w:szCs w:val="21"/>
              </w:rPr>
              <w:t>2.2.1</w:t>
            </w:r>
            <w:r>
              <w:rPr>
                <w:rFonts w:hint="eastAsia" w:ascii="Arial" w:hAnsi="Arial" w:cs="Arial"/>
                <w:bCs/>
                <w:szCs w:val="21"/>
              </w:rPr>
              <w:t>指标看板部分业务规则及页面原型；</w:t>
            </w:r>
          </w:p>
          <w:p>
            <w:pPr>
              <w:rPr>
                <w:rFonts w:ascii="Arial" w:hAnsi="Arial" w:cs="Arial"/>
                <w:bCs/>
                <w:szCs w:val="21"/>
              </w:rPr>
            </w:pPr>
            <w:r>
              <w:rPr>
                <w:rFonts w:ascii="Arial" w:hAnsi="Arial" w:cs="Arial"/>
                <w:bCs/>
                <w:szCs w:val="21"/>
              </w:rPr>
              <w:t>-</w:t>
            </w:r>
            <w:r>
              <w:rPr>
                <w:rFonts w:hint="eastAsia" w:ascii="Arial" w:hAnsi="Arial" w:cs="Arial"/>
                <w:bCs/>
                <w:szCs w:val="21"/>
              </w:rPr>
              <w:t>新增2</w:t>
            </w:r>
            <w:r>
              <w:rPr>
                <w:rFonts w:ascii="Arial" w:hAnsi="Arial" w:cs="Arial"/>
                <w:bCs/>
                <w:szCs w:val="21"/>
              </w:rPr>
              <w:t>.2.3</w:t>
            </w:r>
            <w:r>
              <w:rPr>
                <w:rFonts w:hint="eastAsia" w:ascii="Arial" w:hAnsi="Arial" w:cs="Arial"/>
                <w:bCs/>
                <w:szCs w:val="21"/>
              </w:rPr>
              <w:t>监管报备模块；</w:t>
            </w:r>
          </w:p>
          <w:p>
            <w:pPr>
              <w:rPr>
                <w:rFonts w:ascii="Arial" w:hAnsi="Arial" w:cs="Arial"/>
                <w:bCs/>
                <w:szCs w:val="21"/>
              </w:rPr>
            </w:pPr>
            <w:r>
              <w:rPr>
                <w:rFonts w:hint="eastAsia" w:ascii="Arial" w:hAnsi="Arial" w:cs="Arial"/>
                <w:bCs/>
                <w:szCs w:val="21"/>
              </w:rPr>
              <w:t>-新增2</w:t>
            </w:r>
            <w:r>
              <w:rPr>
                <w:rFonts w:ascii="Arial" w:hAnsi="Arial" w:cs="Arial"/>
                <w:bCs/>
                <w:szCs w:val="21"/>
              </w:rPr>
              <w:t>.2.13</w:t>
            </w:r>
            <w:r>
              <w:rPr>
                <w:rFonts w:hint="eastAsia" w:ascii="Arial" w:hAnsi="Arial" w:cs="Arial"/>
                <w:bCs/>
                <w:szCs w:val="21"/>
              </w:rPr>
              <w:t>个人设置模块；</w:t>
            </w:r>
          </w:p>
          <w:p>
            <w:pPr>
              <w:rPr>
                <w:rFonts w:ascii="Arial" w:hAnsi="Arial" w:cs="Arial"/>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2"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vAlign w:val="center"/>
          </w:tcPr>
          <w:p>
            <w:pPr>
              <w:rPr>
                <w:rFonts w:ascii="Arial" w:hAnsi="Arial" w:cs="Arial"/>
                <w:szCs w:val="21"/>
              </w:rPr>
            </w:pPr>
          </w:p>
        </w:tc>
      </w:tr>
      <w:tr>
        <w:trPr>
          <w:trHeight w:val="362"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vAlign w:val="center"/>
          </w:tcPr>
          <w:p>
            <w:pPr>
              <w:rPr>
                <w:rFonts w:ascii="Arial" w:hAnsi="Arial" w:cs="Arial"/>
                <w:szCs w:val="21"/>
              </w:rPr>
            </w:pPr>
          </w:p>
        </w:tc>
      </w:tr>
    </w:tbl>
    <w:p>
      <w:pPr>
        <w:rPr>
          <w:rFonts w:ascii="Arial" w:hAnsi="Arial" w:cs="Arial"/>
          <w:b/>
          <w:bCs/>
          <w:sz w:val="28"/>
        </w:rPr>
      </w:pPr>
    </w:p>
    <w:p>
      <w:pPr>
        <w:rPr>
          <w:rFonts w:ascii="Arial" w:hAnsi="Arial" w:cs="Arial"/>
          <w:b/>
          <w:bCs/>
          <w:sz w:val="28"/>
        </w:rPr>
      </w:pPr>
    </w:p>
    <w:p>
      <w:pPr>
        <w:spacing w:line="480" w:lineRule="auto"/>
        <w:rPr>
          <w:rFonts w:ascii="Arial" w:hAnsi="Arial" w:cs="Arial"/>
          <w:b/>
          <w:bCs/>
        </w:rPr>
      </w:pPr>
      <w:r>
        <w:rPr>
          <w:rFonts w:ascii="Arial" w:hAnsi="Arial" w:cs="Arial"/>
          <w:b/>
          <w:bCs/>
        </w:rPr>
        <w:t>文档审核</w:t>
      </w:r>
      <w:r>
        <w:rPr>
          <w:rFonts w:hint="eastAsia" w:ascii="Arial" w:hAnsi="Arial" w:cs="Arial"/>
          <w:b/>
          <w:bCs/>
        </w:rPr>
        <w:t>信息</w:t>
      </w:r>
    </w:p>
    <w:tbl>
      <w:tblPr>
        <w:tblStyle w:val="36"/>
        <w:tblW w:w="98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9"/>
        <w:gridCol w:w="1536"/>
        <w:gridCol w:w="1675"/>
        <w:gridCol w:w="1643"/>
        <w:gridCol w:w="3919"/>
      </w:tblGrid>
      <w:tr>
        <w:trPr>
          <w:trHeight w:val="369" w:hRule="exact"/>
        </w:trPr>
        <w:tc>
          <w:tcPr>
            <w:tcW w:w="1089" w:type="dxa"/>
            <w:shd w:val="clear" w:color="000000" w:fill="E6E6E6"/>
            <w:vAlign w:val="center"/>
          </w:tcPr>
          <w:p>
            <w:pPr>
              <w:jc w:val="center"/>
              <w:rPr>
                <w:rFonts w:ascii="Arial" w:hAnsi="Arial" w:cs="Arial"/>
                <w:b/>
                <w:szCs w:val="21"/>
              </w:rPr>
            </w:pPr>
            <w:r>
              <w:rPr>
                <w:rFonts w:ascii="Arial" w:hAnsi="Arial" w:cs="Arial"/>
                <w:b/>
                <w:szCs w:val="21"/>
              </w:rPr>
              <w:t>版本号</w:t>
            </w:r>
          </w:p>
        </w:tc>
        <w:tc>
          <w:tcPr>
            <w:tcW w:w="1536" w:type="dxa"/>
            <w:shd w:val="clear" w:color="000000" w:fill="E6E6E6"/>
            <w:vAlign w:val="center"/>
          </w:tcPr>
          <w:p>
            <w:pPr>
              <w:jc w:val="center"/>
              <w:rPr>
                <w:rFonts w:ascii="Arial" w:hAnsi="Arial" w:cs="Arial"/>
                <w:b/>
                <w:szCs w:val="21"/>
              </w:rPr>
            </w:pPr>
            <w:r>
              <w:rPr>
                <w:rFonts w:ascii="Arial" w:hAnsi="Arial" w:cs="Arial"/>
                <w:b/>
                <w:szCs w:val="21"/>
              </w:rPr>
              <w:t>审核人</w:t>
            </w:r>
          </w:p>
        </w:tc>
        <w:tc>
          <w:tcPr>
            <w:tcW w:w="1675" w:type="dxa"/>
            <w:shd w:val="clear" w:color="000000" w:fill="E6E6E6"/>
            <w:vAlign w:val="center"/>
          </w:tcPr>
          <w:p>
            <w:pPr>
              <w:jc w:val="center"/>
              <w:rPr>
                <w:rFonts w:ascii="Arial" w:hAnsi="Arial" w:cs="Arial"/>
                <w:b/>
                <w:szCs w:val="21"/>
              </w:rPr>
            </w:pPr>
            <w:r>
              <w:rPr>
                <w:rFonts w:ascii="Arial" w:hAnsi="Arial" w:cs="Arial"/>
                <w:b/>
                <w:szCs w:val="21"/>
              </w:rPr>
              <w:t>审核人签字</w:t>
            </w:r>
          </w:p>
        </w:tc>
        <w:tc>
          <w:tcPr>
            <w:tcW w:w="1643" w:type="dxa"/>
            <w:shd w:val="clear" w:color="000000" w:fill="E6E6E6"/>
            <w:vAlign w:val="center"/>
          </w:tcPr>
          <w:p>
            <w:pPr>
              <w:jc w:val="center"/>
              <w:rPr>
                <w:rFonts w:ascii="Arial" w:hAnsi="Arial" w:cs="Arial"/>
                <w:b/>
                <w:szCs w:val="21"/>
              </w:rPr>
            </w:pPr>
            <w:r>
              <w:rPr>
                <w:rFonts w:ascii="Arial" w:hAnsi="Arial" w:cs="Arial"/>
                <w:b/>
                <w:szCs w:val="21"/>
              </w:rPr>
              <w:t>审核日期</w:t>
            </w:r>
          </w:p>
        </w:tc>
        <w:tc>
          <w:tcPr>
            <w:tcW w:w="3919" w:type="dxa"/>
            <w:shd w:val="clear" w:color="000000" w:fill="E6E6E6"/>
            <w:vAlign w:val="center"/>
          </w:tcPr>
          <w:p>
            <w:pPr>
              <w:jc w:val="center"/>
              <w:rPr>
                <w:rFonts w:ascii="Arial" w:hAnsi="Arial" w:cs="Arial"/>
                <w:b/>
                <w:szCs w:val="21"/>
              </w:rPr>
            </w:pPr>
            <w:r>
              <w:rPr>
                <w:rFonts w:ascii="Arial" w:hAnsi="Arial" w:cs="Arial"/>
                <w:b/>
                <w:szCs w:val="21"/>
              </w:rPr>
              <w:t>说明</w:t>
            </w:r>
          </w:p>
        </w:tc>
      </w:tr>
      <w:tr>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vAlign w:val="center"/>
          </w:tcPr>
          <w:p>
            <w:pPr>
              <w:rPr>
                <w:rFonts w:ascii="Arial" w:hAnsi="Arial" w:cs="Arial"/>
                <w:bCs/>
                <w:szCs w:val="21"/>
              </w:rPr>
            </w:pPr>
          </w:p>
        </w:tc>
      </w:tr>
      <w:tr>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vAlign w:val="center"/>
          </w:tcPr>
          <w:p>
            <w:pPr>
              <w:rPr>
                <w:rFonts w:ascii="Arial" w:hAnsi="Arial" w:cs="Arial"/>
                <w:szCs w:val="21"/>
              </w:rPr>
            </w:pPr>
          </w:p>
        </w:tc>
      </w:tr>
      <w:tr>
        <w:trPr>
          <w:trHeight w:val="369" w:hRule="exact"/>
        </w:trPr>
        <w:tc>
          <w:tcPr>
            <w:tcW w:w="1089" w:type="dxa"/>
            <w:vAlign w:val="center"/>
          </w:tcPr>
          <w:p>
            <w:pPr>
              <w:jc w:val="center"/>
              <w:rPr>
                <w:rFonts w:ascii="Arial" w:hAnsi="Arial" w:cs="Arial"/>
                <w:bCs/>
                <w:szCs w:val="21"/>
              </w:rPr>
            </w:pPr>
          </w:p>
        </w:tc>
        <w:tc>
          <w:tcPr>
            <w:tcW w:w="1536" w:type="dxa"/>
            <w:vAlign w:val="center"/>
          </w:tcPr>
          <w:p>
            <w:pPr>
              <w:rPr>
                <w:rFonts w:ascii="Arial" w:hAnsi="Arial" w:cs="Arial"/>
                <w:bCs/>
                <w:szCs w:val="21"/>
              </w:rPr>
            </w:pPr>
          </w:p>
        </w:tc>
        <w:tc>
          <w:tcPr>
            <w:tcW w:w="1675" w:type="dxa"/>
            <w:vAlign w:val="center"/>
          </w:tcPr>
          <w:p>
            <w:pPr>
              <w:rPr>
                <w:rFonts w:ascii="Arial" w:hAnsi="Arial" w:cs="Arial"/>
                <w:bCs/>
                <w:szCs w:val="21"/>
              </w:rPr>
            </w:pPr>
          </w:p>
        </w:tc>
        <w:tc>
          <w:tcPr>
            <w:tcW w:w="1643" w:type="dxa"/>
            <w:vAlign w:val="center"/>
          </w:tcPr>
          <w:p>
            <w:pPr>
              <w:rPr>
                <w:rFonts w:ascii="Arial" w:hAnsi="Arial" w:cs="Arial"/>
                <w:bCs/>
                <w:szCs w:val="21"/>
              </w:rPr>
            </w:pPr>
          </w:p>
        </w:tc>
        <w:tc>
          <w:tcPr>
            <w:tcW w:w="3919" w:type="dxa"/>
          </w:tcPr>
          <w:p>
            <w:pPr>
              <w:rPr>
                <w:rFonts w:ascii="Arial" w:hAnsi="Arial" w:cs="Arial"/>
                <w:bCs/>
                <w:szCs w:val="21"/>
              </w:rPr>
            </w:pPr>
          </w:p>
        </w:tc>
      </w:tr>
      <w:tr>
        <w:trPr>
          <w:trHeight w:val="369" w:hRule="exact"/>
        </w:trPr>
        <w:tc>
          <w:tcPr>
            <w:tcW w:w="1089" w:type="dxa"/>
          </w:tcPr>
          <w:p>
            <w:pPr>
              <w:jc w:val="center"/>
              <w:rPr>
                <w:rFonts w:ascii="Arial" w:hAnsi="Arial" w:cs="Arial"/>
                <w:bCs/>
                <w:szCs w:val="21"/>
              </w:rPr>
            </w:pPr>
          </w:p>
        </w:tc>
        <w:tc>
          <w:tcPr>
            <w:tcW w:w="1536" w:type="dxa"/>
          </w:tcPr>
          <w:p>
            <w:pPr>
              <w:rPr>
                <w:rFonts w:ascii="Arial" w:hAnsi="Arial" w:cs="Arial"/>
                <w:bCs/>
                <w:szCs w:val="21"/>
              </w:rPr>
            </w:pPr>
          </w:p>
        </w:tc>
        <w:tc>
          <w:tcPr>
            <w:tcW w:w="1675" w:type="dxa"/>
          </w:tcPr>
          <w:p>
            <w:pPr>
              <w:rPr>
                <w:rFonts w:ascii="Arial" w:hAnsi="Arial" w:cs="Arial"/>
                <w:bCs/>
                <w:szCs w:val="21"/>
              </w:rPr>
            </w:pPr>
          </w:p>
        </w:tc>
        <w:tc>
          <w:tcPr>
            <w:tcW w:w="1643" w:type="dxa"/>
          </w:tcPr>
          <w:p>
            <w:pPr>
              <w:rPr>
                <w:rFonts w:ascii="Arial" w:hAnsi="Arial" w:cs="Arial"/>
                <w:bCs/>
                <w:szCs w:val="21"/>
              </w:rPr>
            </w:pPr>
          </w:p>
        </w:tc>
        <w:tc>
          <w:tcPr>
            <w:tcW w:w="3919" w:type="dxa"/>
          </w:tcPr>
          <w:p>
            <w:pPr>
              <w:rPr>
                <w:rFonts w:ascii="Arial" w:hAnsi="Arial" w:cs="Arial"/>
                <w:bCs/>
                <w:szCs w:val="21"/>
              </w:rPr>
            </w:pPr>
          </w:p>
        </w:tc>
      </w:tr>
      <w:tr>
        <w:trPr>
          <w:trHeight w:val="369" w:hRule="exact"/>
        </w:trPr>
        <w:tc>
          <w:tcPr>
            <w:tcW w:w="1089" w:type="dxa"/>
          </w:tcPr>
          <w:p>
            <w:pPr>
              <w:jc w:val="center"/>
              <w:rPr>
                <w:rFonts w:ascii="Arial" w:hAnsi="Arial" w:cs="Arial"/>
                <w:bCs/>
                <w:szCs w:val="21"/>
              </w:rPr>
            </w:pPr>
          </w:p>
        </w:tc>
        <w:tc>
          <w:tcPr>
            <w:tcW w:w="1536" w:type="dxa"/>
          </w:tcPr>
          <w:p>
            <w:pPr>
              <w:rPr>
                <w:rFonts w:ascii="Arial" w:hAnsi="Arial" w:cs="Arial"/>
                <w:bCs/>
                <w:szCs w:val="21"/>
              </w:rPr>
            </w:pPr>
          </w:p>
        </w:tc>
        <w:tc>
          <w:tcPr>
            <w:tcW w:w="1675" w:type="dxa"/>
          </w:tcPr>
          <w:p>
            <w:pPr>
              <w:rPr>
                <w:rFonts w:ascii="Arial" w:hAnsi="Arial" w:cs="Arial"/>
                <w:bCs/>
                <w:szCs w:val="21"/>
              </w:rPr>
            </w:pPr>
          </w:p>
        </w:tc>
        <w:tc>
          <w:tcPr>
            <w:tcW w:w="1643" w:type="dxa"/>
          </w:tcPr>
          <w:p>
            <w:pPr>
              <w:rPr>
                <w:rFonts w:ascii="Arial" w:hAnsi="Arial" w:cs="Arial"/>
                <w:bCs/>
                <w:szCs w:val="21"/>
              </w:rPr>
            </w:pPr>
          </w:p>
        </w:tc>
        <w:tc>
          <w:tcPr>
            <w:tcW w:w="3919" w:type="dxa"/>
          </w:tcPr>
          <w:p>
            <w:pPr>
              <w:rPr>
                <w:rFonts w:ascii="Arial" w:hAnsi="Arial" w:cs="Arial"/>
                <w:bCs/>
                <w:szCs w:val="21"/>
              </w:rPr>
            </w:pPr>
          </w:p>
        </w:tc>
      </w:tr>
    </w:tbl>
    <w:p>
      <w:pPr>
        <w:rPr>
          <w:rFonts w:ascii="Arial" w:hAnsi="Arial" w:cs="Arial"/>
          <w:b/>
          <w:bCs/>
          <w:sz w:val="28"/>
        </w:rPr>
      </w:pPr>
    </w:p>
    <w:p>
      <w:pPr>
        <w:pStyle w:val="62"/>
        <w:spacing w:before="156" w:after="156"/>
        <w:sectPr>
          <w:headerReference r:id="rId4" w:type="first"/>
          <w:headerReference r:id="rId3" w:type="default"/>
          <w:footerReference r:id="rId5" w:type="default"/>
          <w:footerReference r:id="rId6" w:type="even"/>
          <w:pgSz w:w="11906" w:h="16838"/>
          <w:pgMar w:top="1701" w:right="1134" w:bottom="1418" w:left="1134" w:header="851" w:footer="992" w:gutter="0"/>
          <w:pgNumType w:start="1"/>
          <w:cols w:space="720" w:num="1"/>
          <w:docGrid w:type="linesAndChars" w:linePitch="312" w:charSpace="0"/>
        </w:sectPr>
      </w:pPr>
    </w:p>
    <w:p>
      <w:pPr>
        <w:jc w:val="center"/>
        <w:rPr>
          <w:rFonts w:ascii="黑体" w:eastAsia="黑体"/>
          <w:b/>
          <w:sz w:val="32"/>
          <w:szCs w:val="32"/>
        </w:rPr>
      </w:pPr>
      <w:r>
        <w:rPr>
          <w:rFonts w:hint="eastAsia"/>
          <w:b/>
          <w:sz w:val="32"/>
          <w:szCs w:val="32"/>
        </w:rPr>
        <w:t>目  录</w:t>
      </w:r>
    </w:p>
    <w:p>
      <w:pPr>
        <w:rPr>
          <w:szCs w:val="21"/>
        </w:rPr>
      </w:pPr>
    </w:p>
    <w:p>
      <w:pPr>
        <w:pStyle w:val="23"/>
        <w:tabs>
          <w:tab w:val="right" w:leader="dot" w:pos="9638"/>
        </w:tabs>
      </w:pPr>
      <w:r>
        <w:rPr>
          <w:sz w:val="21"/>
          <w:szCs w:val="21"/>
        </w:rPr>
        <w:fldChar w:fldCharType="begin"/>
      </w:r>
      <w:r>
        <w:rPr>
          <w:sz w:val="21"/>
          <w:szCs w:val="21"/>
        </w:rPr>
        <w:instrText xml:space="preserve"> TOC \o "1-3" \h \z \u </w:instrText>
      </w:r>
      <w:r>
        <w:rPr>
          <w:sz w:val="21"/>
          <w:szCs w:val="21"/>
        </w:rPr>
        <w:fldChar w:fldCharType="separate"/>
      </w:r>
      <w:r>
        <w:rPr>
          <w:szCs w:val="21"/>
        </w:rPr>
        <w:fldChar w:fldCharType="begin"/>
      </w:r>
      <w:r>
        <w:rPr>
          <w:szCs w:val="21"/>
        </w:rPr>
        <w:instrText xml:space="preserve"> HYPERLINK \l _Toc1632089298 </w:instrText>
      </w:r>
      <w:r>
        <w:rPr>
          <w:szCs w:val="21"/>
        </w:rPr>
        <w:fldChar w:fldCharType="separate"/>
      </w:r>
      <w:r>
        <w:rPr>
          <w:rFonts w:hint="eastAsia" w:eastAsia="宋体"/>
        </w:rPr>
        <w:t xml:space="preserve">1 </w:t>
      </w:r>
      <w:r>
        <w:rPr>
          <w:rFonts w:hint="eastAsia" w:eastAsia="宋体"/>
        </w:rPr>
        <w:t>概述</w:t>
      </w:r>
      <w:r>
        <w:tab/>
      </w:r>
      <w:r>
        <w:fldChar w:fldCharType="begin"/>
      </w:r>
      <w:r>
        <w:instrText xml:space="preserve"> PAGEREF _Toc1632089298 </w:instrText>
      </w:r>
      <w:r>
        <w:fldChar w:fldCharType="separate"/>
      </w:r>
      <w:r>
        <w:t>1</w:t>
      </w:r>
      <w:r>
        <w:fldChar w:fldCharType="end"/>
      </w:r>
      <w:r>
        <w:rPr>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_Toc716208355 </w:instrText>
      </w:r>
      <w:r>
        <w:rPr>
          <w:caps/>
          <w:kern w:val="2"/>
          <w:szCs w:val="21"/>
        </w:rPr>
        <w:fldChar w:fldCharType="separate"/>
      </w:r>
      <w:r>
        <w:rPr>
          <w:rFonts w:hint="eastAsia"/>
          <w:szCs w:val="24"/>
          <w:lang w:eastAsia="zh-CN"/>
        </w:rPr>
        <w:t xml:space="preserve">1.1 </w:t>
      </w:r>
      <w:r>
        <w:rPr>
          <w:rFonts w:hint="eastAsia"/>
          <w:lang w:eastAsia="zh-CN"/>
        </w:rPr>
        <w:t>目标</w:t>
      </w:r>
      <w:r>
        <w:tab/>
      </w:r>
      <w:r>
        <w:fldChar w:fldCharType="begin"/>
      </w:r>
      <w:r>
        <w:instrText xml:space="preserve"> PAGEREF _Toc716208355 </w:instrText>
      </w:r>
      <w:r>
        <w:fldChar w:fldCharType="separate"/>
      </w:r>
      <w:r>
        <w:t>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_Toc667981050 </w:instrText>
      </w:r>
      <w:r>
        <w:rPr>
          <w:caps/>
          <w:kern w:val="2"/>
          <w:szCs w:val="21"/>
        </w:rPr>
        <w:fldChar w:fldCharType="separate"/>
      </w:r>
      <w:r>
        <w:rPr>
          <w:rFonts w:hint="eastAsia" w:ascii="宋体" w:hAnsi="宋体" w:eastAsia="宋体"/>
          <w:lang w:eastAsia="zh-CN"/>
        </w:rPr>
        <w:t xml:space="preserve">1.1.1 </w:t>
      </w:r>
      <w:r>
        <w:rPr>
          <w:rFonts w:hint="eastAsia"/>
        </w:rPr>
        <w:t>背景</w:t>
      </w:r>
      <w:r>
        <w:tab/>
      </w:r>
      <w:r>
        <w:fldChar w:fldCharType="begin"/>
      </w:r>
      <w:r>
        <w:instrText xml:space="preserve"> PAGEREF _Toc667981050 </w:instrText>
      </w:r>
      <w:r>
        <w:fldChar w:fldCharType="separate"/>
      </w:r>
      <w:r>
        <w:t>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_Toc1860484481 </w:instrText>
      </w:r>
      <w:r>
        <w:rPr>
          <w:caps/>
          <w:kern w:val="2"/>
          <w:szCs w:val="21"/>
        </w:rPr>
        <w:fldChar w:fldCharType="separate"/>
      </w:r>
      <w:r>
        <w:rPr>
          <w:rFonts w:hint="eastAsia" w:ascii="宋体" w:hAnsi="宋体" w:eastAsia="宋体"/>
          <w:szCs w:val="21"/>
        </w:rPr>
        <w:t xml:space="preserve">1.1.2 </w:t>
      </w:r>
      <w:r>
        <w:rPr>
          <w:rFonts w:hint="eastAsia"/>
          <w:szCs w:val="21"/>
        </w:rPr>
        <w:t>目标</w:t>
      </w:r>
      <w:r>
        <w:tab/>
      </w:r>
      <w:r>
        <w:fldChar w:fldCharType="begin"/>
      </w:r>
      <w:r>
        <w:instrText xml:space="preserve"> PAGEREF _Toc1860484481 </w:instrText>
      </w:r>
      <w:r>
        <w:fldChar w:fldCharType="separate"/>
      </w:r>
      <w:r>
        <w:t>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_Toc1800771847 </w:instrText>
      </w:r>
      <w:r>
        <w:rPr>
          <w:caps/>
          <w:kern w:val="2"/>
          <w:szCs w:val="21"/>
        </w:rPr>
        <w:fldChar w:fldCharType="separate"/>
      </w:r>
      <w:r>
        <w:rPr>
          <w:rFonts w:hint="eastAsia"/>
          <w:szCs w:val="24"/>
          <w:lang w:eastAsia="zh-CN"/>
        </w:rPr>
        <w:t xml:space="preserve">1.2 </w:t>
      </w:r>
      <w:r>
        <w:rPr>
          <w:rFonts w:hint="eastAsia"/>
          <w:szCs w:val="21"/>
          <w:lang w:eastAsia="zh-CN"/>
        </w:rPr>
        <w:t>范围</w:t>
      </w:r>
      <w:r>
        <w:tab/>
      </w:r>
      <w:r>
        <w:fldChar w:fldCharType="begin"/>
      </w:r>
      <w:r>
        <w:instrText xml:space="preserve"> PAGEREF _Toc1800771847 </w:instrText>
      </w:r>
      <w:r>
        <w:fldChar w:fldCharType="separate"/>
      </w:r>
      <w:r>
        <w:t>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_Toc1085395358 </w:instrText>
      </w:r>
      <w:r>
        <w:rPr>
          <w:caps/>
          <w:kern w:val="2"/>
          <w:szCs w:val="21"/>
        </w:rPr>
        <w:fldChar w:fldCharType="separate"/>
      </w:r>
      <w:r>
        <w:rPr>
          <w:rFonts w:hint="eastAsia" w:ascii="宋体" w:hAnsi="宋体" w:eastAsia="宋体"/>
          <w:szCs w:val="21"/>
          <w:lang w:eastAsia="zh-CN"/>
        </w:rPr>
        <w:t xml:space="preserve">1.2.1 </w:t>
      </w:r>
      <w:r>
        <w:rPr>
          <w:rFonts w:hint="eastAsia"/>
          <w:szCs w:val="21"/>
          <w:lang w:eastAsia="zh-CN"/>
        </w:rPr>
        <w:t>项目</w:t>
      </w:r>
      <w:r>
        <w:rPr>
          <w:rFonts w:hint="eastAsia"/>
          <w:szCs w:val="21"/>
        </w:rPr>
        <w:t>范围</w:t>
      </w:r>
      <w:r>
        <w:tab/>
      </w:r>
      <w:r>
        <w:fldChar w:fldCharType="begin"/>
      </w:r>
      <w:r>
        <w:instrText xml:space="preserve"> PAGEREF _Toc1085395358 </w:instrText>
      </w:r>
      <w:r>
        <w:fldChar w:fldCharType="separate"/>
      </w:r>
      <w:r>
        <w:t>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_Toc1513684288 </w:instrText>
      </w:r>
      <w:r>
        <w:rPr>
          <w:caps/>
          <w:kern w:val="2"/>
          <w:szCs w:val="21"/>
        </w:rPr>
        <w:fldChar w:fldCharType="separate"/>
      </w:r>
      <w:r>
        <w:rPr>
          <w:rFonts w:hint="eastAsia" w:ascii="宋体" w:hAnsi="宋体" w:eastAsia="宋体"/>
          <w:szCs w:val="21"/>
          <w:lang w:eastAsia="zh-CN"/>
        </w:rPr>
        <w:t xml:space="preserve">1.2.2 </w:t>
      </w:r>
      <w:r>
        <w:rPr>
          <w:rFonts w:hint="eastAsia"/>
          <w:szCs w:val="21"/>
        </w:rPr>
        <w:t>功能模块范围</w:t>
      </w:r>
      <w:r>
        <w:tab/>
      </w:r>
      <w:r>
        <w:fldChar w:fldCharType="begin"/>
      </w:r>
      <w:r>
        <w:instrText xml:space="preserve"> PAGEREF _Toc1513684288 </w:instrText>
      </w:r>
      <w:r>
        <w:fldChar w:fldCharType="separate"/>
      </w:r>
      <w:r>
        <w:t>2</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_Toc1400546054 </w:instrText>
      </w:r>
      <w:r>
        <w:rPr>
          <w:caps/>
          <w:kern w:val="2"/>
          <w:szCs w:val="21"/>
        </w:rPr>
        <w:fldChar w:fldCharType="separate"/>
      </w:r>
      <w:r>
        <w:rPr>
          <w:rFonts w:hint="eastAsia"/>
          <w:szCs w:val="24"/>
          <w:lang w:eastAsia="zh-CN"/>
        </w:rPr>
        <w:t xml:space="preserve">1.3 </w:t>
      </w:r>
      <w:r>
        <w:rPr>
          <w:rFonts w:hint="eastAsia"/>
          <w:szCs w:val="21"/>
        </w:rPr>
        <w:t>约定</w:t>
      </w:r>
      <w:r>
        <w:rPr>
          <w:rFonts w:hint="eastAsia"/>
          <w:szCs w:val="21"/>
          <w:lang w:eastAsia="zh-CN"/>
        </w:rPr>
        <w:t>、限制及假设</w:t>
      </w:r>
      <w:r>
        <w:tab/>
      </w:r>
      <w:r>
        <w:fldChar w:fldCharType="begin"/>
      </w:r>
      <w:r>
        <w:instrText xml:space="preserve"> PAGEREF _Toc1400546054 </w:instrText>
      </w:r>
      <w:r>
        <w:fldChar w:fldCharType="separate"/>
      </w:r>
      <w:r>
        <w:t>7</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_Toc409274811 </w:instrText>
      </w:r>
      <w:r>
        <w:rPr>
          <w:caps/>
          <w:kern w:val="2"/>
          <w:szCs w:val="21"/>
        </w:rPr>
        <w:fldChar w:fldCharType="separate"/>
      </w:r>
      <w:r>
        <w:rPr>
          <w:rFonts w:hint="eastAsia"/>
          <w:szCs w:val="24"/>
          <w:lang w:eastAsia="zh-CN"/>
        </w:rPr>
        <w:t xml:space="preserve">1.4 </w:t>
      </w:r>
      <w:r>
        <w:rPr>
          <w:rFonts w:hint="eastAsia"/>
          <w:szCs w:val="21"/>
          <w:lang w:eastAsia="zh-CN"/>
        </w:rPr>
        <w:t>适用读者</w:t>
      </w:r>
      <w:r>
        <w:tab/>
      </w:r>
      <w:r>
        <w:fldChar w:fldCharType="begin"/>
      </w:r>
      <w:r>
        <w:instrText xml:space="preserve"> PAGEREF _Toc409274811 </w:instrText>
      </w:r>
      <w:r>
        <w:fldChar w:fldCharType="separate"/>
      </w:r>
      <w:r>
        <w:t>7</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_Toc291627136 </w:instrText>
      </w:r>
      <w:r>
        <w:rPr>
          <w:caps/>
          <w:kern w:val="2"/>
          <w:szCs w:val="21"/>
        </w:rPr>
        <w:fldChar w:fldCharType="separate"/>
      </w:r>
      <w:r>
        <w:rPr>
          <w:rFonts w:hint="eastAsia"/>
          <w:szCs w:val="24"/>
        </w:rPr>
        <w:t xml:space="preserve">1.5 </w:t>
      </w:r>
      <w:r>
        <w:rPr>
          <w:rFonts w:hint="eastAsia"/>
          <w:szCs w:val="21"/>
        </w:rPr>
        <w:t>参考文档</w:t>
      </w:r>
      <w:r>
        <w:tab/>
      </w:r>
      <w:r>
        <w:fldChar w:fldCharType="begin"/>
      </w:r>
      <w:r>
        <w:instrText xml:space="preserve"> PAGEREF _Toc291627136 </w:instrText>
      </w:r>
      <w:r>
        <w:fldChar w:fldCharType="separate"/>
      </w:r>
      <w:r>
        <w:t>7</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_Toc819592298 </w:instrText>
      </w:r>
      <w:r>
        <w:rPr>
          <w:caps/>
          <w:kern w:val="2"/>
          <w:szCs w:val="21"/>
        </w:rPr>
        <w:fldChar w:fldCharType="separate"/>
      </w:r>
      <w:r>
        <w:rPr>
          <w:rFonts w:hint="eastAsia"/>
          <w:szCs w:val="24"/>
          <w:lang w:eastAsia="zh-CN"/>
        </w:rPr>
        <w:t xml:space="preserve">1.6 </w:t>
      </w:r>
      <w:r>
        <w:rPr>
          <w:rFonts w:hint="eastAsia"/>
          <w:szCs w:val="21"/>
        </w:rPr>
        <w:t>名词</w:t>
      </w:r>
      <w:r>
        <w:rPr>
          <w:rFonts w:hint="eastAsia"/>
          <w:szCs w:val="21"/>
          <w:lang w:eastAsia="zh-CN"/>
        </w:rPr>
        <w:t>和缩略语</w:t>
      </w:r>
      <w:r>
        <w:tab/>
      </w:r>
      <w:r>
        <w:fldChar w:fldCharType="begin"/>
      </w:r>
      <w:r>
        <w:instrText xml:space="preserve"> PAGEREF _Toc819592298 </w:instrText>
      </w:r>
      <w:r>
        <w:fldChar w:fldCharType="separate"/>
      </w:r>
      <w:r>
        <w:t>7</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_Toc927640628 </w:instrText>
      </w:r>
      <w:r>
        <w:rPr>
          <w:caps/>
          <w:kern w:val="2"/>
          <w:szCs w:val="21"/>
        </w:rPr>
        <w:fldChar w:fldCharType="separate"/>
      </w:r>
      <w:r>
        <w:rPr>
          <w:rFonts w:hint="eastAsia" w:eastAsia="宋体"/>
        </w:rPr>
        <w:t xml:space="preserve">2 </w:t>
      </w:r>
      <w:r>
        <w:rPr>
          <w:rFonts w:hint="eastAsia" w:eastAsia="宋体"/>
        </w:rPr>
        <w:t>功能性需求</w:t>
      </w:r>
      <w:r>
        <w:tab/>
      </w:r>
      <w:r>
        <w:fldChar w:fldCharType="begin"/>
      </w:r>
      <w:r>
        <w:instrText xml:space="preserve"> PAGEREF _Toc927640628 </w:instrText>
      </w:r>
      <w:r>
        <w:fldChar w:fldCharType="separate"/>
      </w:r>
      <w:r>
        <w:t>8</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_Toc124757576 </w:instrText>
      </w:r>
      <w:r>
        <w:rPr>
          <w:caps/>
          <w:kern w:val="2"/>
          <w:szCs w:val="21"/>
        </w:rPr>
        <w:fldChar w:fldCharType="separate"/>
      </w:r>
      <w:r>
        <w:rPr>
          <w:rFonts w:hint="eastAsia"/>
          <w:szCs w:val="24"/>
          <w:lang w:eastAsia="zh-CN"/>
        </w:rPr>
        <w:t xml:space="preserve">2.1 </w:t>
      </w:r>
      <w:r>
        <w:rPr>
          <w:rFonts w:hint="eastAsia"/>
          <w:szCs w:val="21"/>
          <w:lang w:eastAsia="zh-CN"/>
        </w:rPr>
        <w:t>概述</w:t>
      </w:r>
      <w:r>
        <w:tab/>
      </w:r>
      <w:r>
        <w:fldChar w:fldCharType="begin"/>
      </w:r>
      <w:r>
        <w:instrText xml:space="preserve"> PAGEREF _Toc124757576 </w:instrText>
      </w:r>
      <w:r>
        <w:fldChar w:fldCharType="separate"/>
      </w:r>
      <w:r>
        <w:t>8</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_Toc856540360 </w:instrText>
      </w:r>
      <w:r>
        <w:rPr>
          <w:caps/>
          <w:kern w:val="2"/>
          <w:szCs w:val="21"/>
        </w:rPr>
        <w:fldChar w:fldCharType="separate"/>
      </w:r>
      <w:r>
        <w:rPr>
          <w:rFonts w:hint="eastAsia"/>
          <w:szCs w:val="24"/>
          <w:lang w:eastAsia="zh-CN"/>
        </w:rPr>
        <w:t xml:space="preserve">2.2 </w:t>
      </w:r>
      <w:r>
        <w:rPr>
          <w:rFonts w:hint="eastAsia"/>
          <w:szCs w:val="21"/>
          <w:lang w:eastAsia="zh-CN"/>
        </w:rPr>
        <w:t>业务需求</w:t>
      </w:r>
      <w:r>
        <w:tab/>
      </w:r>
      <w:r>
        <w:fldChar w:fldCharType="begin"/>
      </w:r>
      <w:r>
        <w:instrText xml:space="preserve"> PAGEREF _Toc856540360 </w:instrText>
      </w:r>
      <w:r>
        <w:fldChar w:fldCharType="separate"/>
      </w:r>
      <w:r>
        <w:t>8</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_Toc1290944679 </w:instrText>
      </w:r>
      <w:r>
        <w:rPr>
          <w:caps/>
          <w:kern w:val="2"/>
          <w:szCs w:val="21"/>
        </w:rPr>
        <w:fldChar w:fldCharType="separate"/>
      </w:r>
      <w:r>
        <w:rPr>
          <w:rFonts w:hint="eastAsia" w:ascii="宋体" w:hAnsi="宋体" w:eastAsia="宋体"/>
          <w:szCs w:val="21"/>
          <w:lang w:eastAsia="zh-CN"/>
        </w:rPr>
        <w:t xml:space="preserve">2.2.1 </w:t>
      </w:r>
      <w:r>
        <w:rPr>
          <w:rFonts w:hint="eastAsia"/>
          <w:szCs w:val="21"/>
          <w:lang w:eastAsia="zh-CN"/>
        </w:rPr>
        <w:t>指标自定义看板</w:t>
      </w:r>
      <w:r>
        <w:tab/>
      </w:r>
      <w:r>
        <w:fldChar w:fldCharType="begin"/>
      </w:r>
      <w:r>
        <w:instrText xml:space="preserve"> PAGEREF _Toc1290944679 </w:instrText>
      </w:r>
      <w:r>
        <w:fldChar w:fldCharType="separate"/>
      </w:r>
      <w:r>
        <w:t>8</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_Toc879934312 </w:instrText>
      </w:r>
      <w:r>
        <w:rPr>
          <w:caps/>
          <w:kern w:val="2"/>
          <w:szCs w:val="21"/>
        </w:rPr>
        <w:fldChar w:fldCharType="separate"/>
      </w:r>
      <w:r>
        <w:rPr>
          <w:rFonts w:hint="eastAsia" w:ascii="宋体" w:hAnsi="宋体" w:eastAsia="宋体"/>
          <w:lang w:eastAsia="zh-CN"/>
        </w:rPr>
        <w:t xml:space="preserve">2.2.2 </w:t>
      </w:r>
      <w:r>
        <w:rPr>
          <w:rFonts w:hint="eastAsia"/>
          <w:lang w:eastAsia="zh-CN"/>
        </w:rPr>
        <w:t>指标管理</w:t>
      </w:r>
      <w:r>
        <w:tab/>
      </w:r>
      <w:r>
        <w:fldChar w:fldCharType="begin"/>
      </w:r>
      <w:r>
        <w:instrText xml:space="preserve"> PAGEREF _Toc879934312 </w:instrText>
      </w:r>
      <w:r>
        <w:fldChar w:fldCharType="separate"/>
      </w:r>
      <w:r>
        <w:t>14</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_Toc1483588542 </w:instrText>
      </w:r>
      <w:r>
        <w:rPr>
          <w:caps/>
          <w:kern w:val="2"/>
          <w:szCs w:val="21"/>
        </w:rPr>
        <w:fldChar w:fldCharType="separate"/>
      </w:r>
      <w:r>
        <w:rPr>
          <w:rFonts w:hint="eastAsia" w:ascii="宋体" w:hAnsi="宋体" w:eastAsia="宋体"/>
          <w:szCs w:val="21"/>
          <w:lang w:eastAsia="zh-CN"/>
        </w:rPr>
        <w:t xml:space="preserve">2.2.3 </w:t>
      </w:r>
      <w:r>
        <w:rPr>
          <w:rFonts w:hint="eastAsia"/>
          <w:szCs w:val="21"/>
          <w:lang w:eastAsia="zh-CN"/>
        </w:rPr>
        <w:t>自助报表</w:t>
      </w:r>
      <w:r>
        <w:tab/>
      </w:r>
      <w:r>
        <w:fldChar w:fldCharType="begin"/>
      </w:r>
      <w:r>
        <w:instrText xml:space="preserve"> PAGEREF _Toc1483588542 </w:instrText>
      </w:r>
      <w:r>
        <w:fldChar w:fldCharType="separate"/>
      </w:r>
      <w:r>
        <w:t>17</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_Toc240000077 </w:instrText>
      </w:r>
      <w:r>
        <w:rPr>
          <w:caps/>
          <w:kern w:val="2"/>
          <w:szCs w:val="21"/>
        </w:rPr>
        <w:fldChar w:fldCharType="separate"/>
      </w:r>
      <w:r>
        <w:rPr>
          <w:rFonts w:hint="eastAsia" w:ascii="宋体" w:hAnsi="宋体" w:eastAsia="宋体"/>
          <w:lang w:eastAsia="zh-CN"/>
        </w:rPr>
        <w:t xml:space="preserve">2.2.4 </w:t>
      </w:r>
      <w:r>
        <w:rPr>
          <w:rFonts w:hint="eastAsia"/>
          <w:lang w:eastAsia="zh-CN"/>
        </w:rPr>
        <w:t>配置管理</w:t>
      </w:r>
      <w:r>
        <w:tab/>
      </w:r>
      <w:r>
        <w:fldChar w:fldCharType="begin"/>
      </w:r>
      <w:r>
        <w:instrText xml:space="preserve"> PAGEREF _Toc240000077 </w:instrText>
      </w:r>
      <w:r>
        <w:fldChar w:fldCharType="separate"/>
      </w:r>
      <w:r>
        <w:t>20</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_Toc707005073 </w:instrText>
      </w:r>
      <w:r>
        <w:rPr>
          <w:caps/>
          <w:kern w:val="2"/>
          <w:szCs w:val="21"/>
        </w:rPr>
        <w:fldChar w:fldCharType="separate"/>
      </w:r>
      <w:r>
        <w:rPr>
          <w:rFonts w:hint="eastAsia" w:ascii="宋体" w:hAnsi="宋体" w:eastAsia="宋体"/>
          <w:szCs w:val="21"/>
          <w:lang w:eastAsia="zh-CN"/>
        </w:rPr>
        <w:t xml:space="preserve">2.2.5 </w:t>
      </w:r>
      <w:r>
        <w:rPr>
          <w:rFonts w:hint="eastAsia"/>
          <w:szCs w:val="21"/>
          <w:lang w:eastAsia="zh-CN"/>
        </w:rPr>
        <w:t>系统管理</w:t>
      </w:r>
      <w:r>
        <w:tab/>
      </w:r>
      <w:r>
        <w:fldChar w:fldCharType="begin"/>
      </w:r>
      <w:r>
        <w:instrText xml:space="preserve"> PAGEREF _Toc707005073 </w:instrText>
      </w:r>
      <w:r>
        <w:fldChar w:fldCharType="separate"/>
      </w:r>
      <w:r>
        <w:t>25</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_Toc607243060 </w:instrText>
      </w:r>
      <w:r>
        <w:rPr>
          <w:caps/>
          <w:kern w:val="2"/>
          <w:szCs w:val="21"/>
        </w:rPr>
        <w:fldChar w:fldCharType="separate"/>
      </w:r>
      <w:r>
        <w:rPr>
          <w:rFonts w:hint="eastAsia" w:ascii="宋体" w:hAnsi="宋体" w:eastAsia="宋体"/>
          <w:szCs w:val="21"/>
          <w:lang w:eastAsia="zh-CN"/>
        </w:rPr>
        <w:t xml:space="preserve">2.2.6 </w:t>
      </w:r>
      <w:r>
        <w:rPr>
          <w:rFonts w:hint="eastAsia"/>
          <w:szCs w:val="21"/>
          <w:lang w:eastAsia="zh-CN"/>
        </w:rPr>
        <w:t>个人设置</w:t>
      </w:r>
      <w:r>
        <w:tab/>
      </w:r>
      <w:r>
        <w:fldChar w:fldCharType="begin"/>
      </w:r>
      <w:r>
        <w:instrText xml:space="preserve"> PAGEREF _Toc607243060 </w:instrText>
      </w:r>
      <w:r>
        <w:fldChar w:fldCharType="separate"/>
      </w:r>
      <w:r>
        <w:t>35</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_Toc1091818876 </w:instrText>
      </w:r>
      <w:r>
        <w:rPr>
          <w:caps/>
          <w:kern w:val="2"/>
          <w:szCs w:val="21"/>
        </w:rPr>
        <w:fldChar w:fldCharType="separate"/>
      </w:r>
      <w:r>
        <w:rPr>
          <w:rFonts w:hint="eastAsia" w:ascii="宋体" w:hAnsi="宋体" w:eastAsia="宋体"/>
          <w:lang w:eastAsia="zh-CN"/>
        </w:rPr>
        <w:t xml:space="preserve">2.2.7 </w:t>
      </w:r>
      <w:r>
        <w:rPr>
          <w:rFonts w:hint="eastAsia"/>
          <w:lang w:eastAsia="zh-CN"/>
        </w:rPr>
        <w:t>页面标签</w:t>
      </w:r>
      <w:r>
        <w:tab/>
      </w:r>
      <w:r>
        <w:fldChar w:fldCharType="begin"/>
      </w:r>
      <w:r>
        <w:instrText xml:space="preserve"> PAGEREF _Toc1091818876 </w:instrText>
      </w:r>
      <w:r>
        <w:fldChar w:fldCharType="separate"/>
      </w:r>
      <w:r>
        <w:t>39</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_Toc2099568964 </w:instrText>
      </w:r>
      <w:r>
        <w:rPr>
          <w:caps/>
          <w:kern w:val="2"/>
          <w:szCs w:val="21"/>
        </w:rPr>
        <w:fldChar w:fldCharType="separate"/>
      </w:r>
      <w:r>
        <w:rPr>
          <w:rFonts w:hint="eastAsia" w:ascii="宋体" w:hAnsi="宋体" w:eastAsia="宋体"/>
          <w:lang w:eastAsia="zh-CN"/>
        </w:rPr>
        <w:t xml:space="preserve">2.2.8 </w:t>
      </w:r>
      <w:r>
        <w:rPr>
          <w:rFonts w:hint="eastAsia"/>
          <w:lang w:eastAsia="zh-CN"/>
        </w:rPr>
        <w:t>智能搜索</w:t>
      </w:r>
      <w:r>
        <w:tab/>
      </w:r>
      <w:r>
        <w:fldChar w:fldCharType="begin"/>
      </w:r>
      <w:r>
        <w:instrText xml:space="preserve"> PAGEREF _Toc2099568964 </w:instrText>
      </w:r>
      <w:r>
        <w:fldChar w:fldCharType="separate"/>
      </w:r>
      <w:r>
        <w:t>41</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_Toc4290444 </w:instrText>
      </w:r>
      <w:r>
        <w:rPr>
          <w:caps/>
          <w:kern w:val="2"/>
          <w:szCs w:val="21"/>
        </w:rPr>
        <w:fldChar w:fldCharType="separate"/>
      </w:r>
      <w:r>
        <w:rPr>
          <w:rFonts w:hint="eastAsia" w:ascii="宋体" w:hAnsi="宋体" w:eastAsia="宋体"/>
          <w:szCs w:val="21"/>
          <w:lang w:eastAsia="zh-CN"/>
        </w:rPr>
        <w:t xml:space="preserve">2.2.9 </w:t>
      </w:r>
      <w:r>
        <w:rPr>
          <w:rFonts w:hint="eastAsia"/>
          <w:szCs w:val="21"/>
          <w:lang w:eastAsia="zh-CN"/>
        </w:rPr>
        <w:t>汇率查询</w:t>
      </w:r>
      <w:r>
        <w:tab/>
      </w:r>
      <w:r>
        <w:fldChar w:fldCharType="begin"/>
      </w:r>
      <w:r>
        <w:instrText xml:space="preserve"> PAGEREF _Toc4290444 </w:instrText>
      </w:r>
      <w:r>
        <w:fldChar w:fldCharType="separate"/>
      </w:r>
      <w:r>
        <w:t>44</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_Toc1242531957 </w:instrText>
      </w:r>
      <w:r>
        <w:rPr>
          <w:caps/>
          <w:kern w:val="2"/>
          <w:szCs w:val="21"/>
        </w:rPr>
        <w:fldChar w:fldCharType="separate"/>
      </w:r>
      <w:r>
        <w:rPr>
          <w:rFonts w:hint="eastAsia"/>
          <w:szCs w:val="24"/>
          <w:lang w:eastAsia="zh-CN"/>
        </w:rPr>
        <w:t xml:space="preserve">2.3 </w:t>
      </w:r>
      <w:r>
        <w:rPr>
          <w:rFonts w:hint="eastAsia"/>
          <w:szCs w:val="21"/>
          <w:lang w:eastAsia="zh-CN"/>
        </w:rPr>
        <w:t>与周边系统的关系</w:t>
      </w:r>
      <w:r>
        <w:tab/>
      </w:r>
      <w:r>
        <w:fldChar w:fldCharType="begin"/>
      </w:r>
      <w:r>
        <w:instrText xml:space="preserve"> PAGEREF _Toc1242531957 </w:instrText>
      </w:r>
      <w:r>
        <w:fldChar w:fldCharType="separate"/>
      </w:r>
      <w:r>
        <w:t>46</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_Toc1103617871 </w:instrText>
      </w:r>
      <w:r>
        <w:rPr>
          <w:caps/>
          <w:kern w:val="2"/>
          <w:szCs w:val="21"/>
        </w:rPr>
        <w:fldChar w:fldCharType="separate"/>
      </w:r>
      <w:r>
        <w:rPr>
          <w:rFonts w:hint="eastAsia" w:ascii="宋体" w:hAnsi="宋体" w:eastAsia="宋体"/>
          <w:szCs w:val="21"/>
          <w:lang w:eastAsia="zh-CN"/>
        </w:rPr>
        <w:t xml:space="preserve">2.3.1 </w:t>
      </w:r>
      <w:r>
        <w:rPr>
          <w:rFonts w:hint="eastAsia"/>
          <w:szCs w:val="21"/>
          <w:lang w:eastAsia="zh-CN"/>
        </w:rPr>
        <w:t>与BI产品的交互</w:t>
      </w:r>
      <w:r>
        <w:tab/>
      </w:r>
      <w:r>
        <w:fldChar w:fldCharType="begin"/>
      </w:r>
      <w:r>
        <w:instrText xml:space="preserve"> PAGEREF _Toc1103617871 </w:instrText>
      </w:r>
      <w:r>
        <w:fldChar w:fldCharType="separate"/>
      </w:r>
      <w:r>
        <w:t>46</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_Toc689298758 </w:instrText>
      </w:r>
      <w:r>
        <w:rPr>
          <w:caps/>
          <w:kern w:val="2"/>
          <w:szCs w:val="21"/>
        </w:rPr>
        <w:fldChar w:fldCharType="separate"/>
      </w:r>
      <w:r>
        <w:rPr>
          <w:rFonts w:hint="eastAsia" w:ascii="宋体" w:hAnsi="宋体" w:eastAsia="宋体"/>
          <w:szCs w:val="21"/>
          <w:lang w:eastAsia="zh-CN"/>
        </w:rPr>
        <w:t xml:space="preserve">2.3.2 </w:t>
      </w:r>
      <w:r>
        <w:rPr>
          <w:rFonts w:hint="eastAsia"/>
          <w:szCs w:val="21"/>
          <w:lang w:eastAsia="zh-CN"/>
        </w:rPr>
        <w:t>与统一数据服务门户的交互</w:t>
      </w:r>
      <w:r>
        <w:tab/>
      </w:r>
      <w:r>
        <w:fldChar w:fldCharType="begin"/>
      </w:r>
      <w:r>
        <w:instrText xml:space="preserve"> PAGEREF _Toc689298758 </w:instrText>
      </w:r>
      <w:r>
        <w:fldChar w:fldCharType="separate"/>
      </w:r>
      <w:r>
        <w:t>48</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_Toc1517433788 </w:instrText>
      </w:r>
      <w:r>
        <w:rPr>
          <w:caps/>
          <w:kern w:val="2"/>
          <w:szCs w:val="21"/>
        </w:rPr>
        <w:fldChar w:fldCharType="separate"/>
      </w:r>
      <w:r>
        <w:rPr>
          <w:rFonts w:hint="eastAsia" w:ascii="宋体" w:hAnsi="宋体" w:eastAsia="宋体"/>
          <w:szCs w:val="21"/>
          <w:lang w:eastAsia="zh-CN"/>
        </w:rPr>
        <w:t xml:space="preserve">2.3.3 </w:t>
      </w:r>
      <w:r>
        <w:rPr>
          <w:rFonts w:hint="eastAsia"/>
          <w:szCs w:val="21"/>
          <w:lang w:eastAsia="zh-CN"/>
        </w:rPr>
        <w:t>与数据补录平台的交互</w:t>
      </w:r>
      <w:r>
        <w:tab/>
      </w:r>
      <w:r>
        <w:fldChar w:fldCharType="begin"/>
      </w:r>
      <w:r>
        <w:instrText xml:space="preserve"> PAGEREF _Toc1517433788 </w:instrText>
      </w:r>
      <w:r>
        <w:fldChar w:fldCharType="separate"/>
      </w:r>
      <w:r>
        <w:t>48</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_Toc2141366791 </w:instrText>
      </w:r>
      <w:r>
        <w:rPr>
          <w:caps/>
          <w:kern w:val="2"/>
          <w:szCs w:val="21"/>
        </w:rPr>
        <w:fldChar w:fldCharType="separate"/>
      </w:r>
      <w:r>
        <w:rPr>
          <w:rFonts w:hint="eastAsia" w:ascii="宋体" w:hAnsi="宋体" w:eastAsia="宋体"/>
          <w:szCs w:val="21"/>
          <w:lang w:eastAsia="zh-CN"/>
        </w:rPr>
        <w:t xml:space="preserve">2.3.4 </w:t>
      </w:r>
      <w:r>
        <w:rPr>
          <w:rFonts w:hint="eastAsia"/>
          <w:szCs w:val="21"/>
          <w:lang w:eastAsia="zh-CN"/>
        </w:rPr>
        <w:t>与管控平台的交互</w:t>
      </w:r>
      <w:r>
        <w:tab/>
      </w:r>
      <w:r>
        <w:fldChar w:fldCharType="begin"/>
      </w:r>
      <w:r>
        <w:instrText xml:space="preserve"> PAGEREF _Toc2141366791 </w:instrText>
      </w:r>
      <w:r>
        <w:fldChar w:fldCharType="separate"/>
      </w:r>
      <w:r>
        <w:t>48</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_Toc273216264 </w:instrText>
      </w:r>
      <w:r>
        <w:rPr>
          <w:caps/>
          <w:kern w:val="2"/>
          <w:szCs w:val="21"/>
        </w:rPr>
        <w:fldChar w:fldCharType="separate"/>
      </w:r>
      <w:r>
        <w:rPr>
          <w:rFonts w:hint="eastAsia" w:eastAsia="宋体"/>
          <w:szCs w:val="21"/>
        </w:rPr>
        <w:t xml:space="preserve">3 </w:t>
      </w:r>
      <w:r>
        <w:rPr>
          <w:rFonts w:hint="eastAsia" w:eastAsia="宋体"/>
          <w:szCs w:val="21"/>
        </w:rPr>
        <w:t>非功能性需求</w:t>
      </w:r>
      <w:r>
        <w:tab/>
      </w:r>
      <w:r>
        <w:fldChar w:fldCharType="begin"/>
      </w:r>
      <w:r>
        <w:instrText xml:space="preserve"> PAGEREF _Toc273216264 </w:instrText>
      </w:r>
      <w:r>
        <w:fldChar w:fldCharType="separate"/>
      </w:r>
      <w:r>
        <w:t>49</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_Toc625711762 </w:instrText>
      </w:r>
      <w:r>
        <w:rPr>
          <w:caps/>
          <w:kern w:val="2"/>
          <w:szCs w:val="21"/>
        </w:rPr>
        <w:fldChar w:fldCharType="separate"/>
      </w:r>
      <w:r>
        <w:rPr>
          <w:rFonts w:hint="eastAsia"/>
          <w:szCs w:val="24"/>
          <w:lang w:eastAsia="zh-CN"/>
        </w:rPr>
        <w:t xml:space="preserve">3.1 </w:t>
      </w:r>
      <w:r>
        <w:rPr>
          <w:szCs w:val="21"/>
          <w:lang w:eastAsia="zh-CN"/>
        </w:rPr>
        <w:t>用户界面</w:t>
      </w:r>
      <w:r>
        <w:rPr>
          <w:rFonts w:hint="eastAsia"/>
          <w:szCs w:val="21"/>
          <w:lang w:eastAsia="zh-CN"/>
        </w:rPr>
        <w:t>及易用性</w:t>
      </w:r>
      <w:r>
        <w:rPr>
          <w:szCs w:val="21"/>
          <w:lang w:eastAsia="zh-CN"/>
        </w:rPr>
        <w:t>需求</w:t>
      </w:r>
      <w:r>
        <w:tab/>
      </w:r>
      <w:r>
        <w:fldChar w:fldCharType="begin"/>
      </w:r>
      <w:r>
        <w:instrText xml:space="preserve"> PAGEREF _Toc625711762 </w:instrText>
      </w:r>
      <w:r>
        <w:fldChar w:fldCharType="separate"/>
      </w:r>
      <w:r>
        <w:t>49</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_Toc110164575 </w:instrText>
      </w:r>
      <w:r>
        <w:rPr>
          <w:caps/>
          <w:kern w:val="2"/>
          <w:szCs w:val="21"/>
        </w:rPr>
        <w:fldChar w:fldCharType="separate"/>
      </w:r>
      <w:r>
        <w:rPr>
          <w:rFonts w:hint="eastAsia"/>
          <w:szCs w:val="24"/>
          <w:lang w:eastAsia="zh-CN"/>
        </w:rPr>
        <w:t xml:space="preserve">3.2 </w:t>
      </w:r>
      <w:r>
        <w:rPr>
          <w:szCs w:val="21"/>
          <w:lang w:eastAsia="zh-CN"/>
        </w:rPr>
        <w:t>安全性需求</w:t>
      </w:r>
      <w:r>
        <w:tab/>
      </w:r>
      <w:r>
        <w:fldChar w:fldCharType="begin"/>
      </w:r>
      <w:r>
        <w:instrText xml:space="preserve"> PAGEREF _Toc110164575 </w:instrText>
      </w:r>
      <w:r>
        <w:fldChar w:fldCharType="separate"/>
      </w:r>
      <w:r>
        <w:t>49</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_Toc405108311 </w:instrText>
      </w:r>
      <w:r>
        <w:rPr>
          <w:caps/>
          <w:kern w:val="2"/>
          <w:szCs w:val="21"/>
        </w:rPr>
        <w:fldChar w:fldCharType="separate"/>
      </w:r>
      <w:r>
        <w:rPr>
          <w:rFonts w:hint="eastAsia"/>
          <w:szCs w:val="24"/>
          <w:lang w:eastAsia="zh-CN"/>
        </w:rPr>
        <w:t xml:space="preserve">3.3 </w:t>
      </w:r>
      <w:r>
        <w:rPr>
          <w:szCs w:val="21"/>
          <w:lang w:eastAsia="zh-CN"/>
        </w:rPr>
        <w:t>可靠性需求</w:t>
      </w:r>
      <w:r>
        <w:tab/>
      </w:r>
      <w:r>
        <w:fldChar w:fldCharType="begin"/>
      </w:r>
      <w:r>
        <w:instrText xml:space="preserve"> PAGEREF _Toc405108311 </w:instrText>
      </w:r>
      <w:r>
        <w:fldChar w:fldCharType="separate"/>
      </w:r>
      <w:r>
        <w:t>51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_Toc1132221987 </w:instrText>
      </w:r>
      <w:r>
        <w:rPr>
          <w:caps/>
          <w:kern w:val="2"/>
          <w:szCs w:val="21"/>
        </w:rPr>
        <w:fldChar w:fldCharType="separate"/>
      </w:r>
      <w:r>
        <w:rPr>
          <w:rFonts w:hint="eastAsia"/>
          <w:szCs w:val="24"/>
          <w:lang w:eastAsia="zh-CN"/>
        </w:rPr>
        <w:t xml:space="preserve">3.4 </w:t>
      </w:r>
      <w:r>
        <w:rPr>
          <w:szCs w:val="21"/>
          <w:lang w:eastAsia="zh-CN"/>
        </w:rPr>
        <w:t>性能需求</w:t>
      </w:r>
      <w:r>
        <w:tab/>
      </w:r>
      <w:r>
        <w:fldChar w:fldCharType="begin"/>
      </w:r>
      <w:r>
        <w:instrText xml:space="preserve"> PAGEREF _Toc1132221987 </w:instrText>
      </w:r>
      <w:r>
        <w:fldChar w:fldCharType="separate"/>
      </w:r>
      <w:r>
        <w:t>51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_Toc402339442 </w:instrText>
      </w:r>
      <w:r>
        <w:rPr>
          <w:caps/>
          <w:kern w:val="2"/>
          <w:szCs w:val="21"/>
        </w:rPr>
        <w:fldChar w:fldCharType="separate"/>
      </w:r>
      <w:r>
        <w:rPr>
          <w:rFonts w:hint="eastAsia"/>
          <w:szCs w:val="24"/>
          <w:lang w:eastAsia="zh-CN"/>
        </w:rPr>
        <w:t xml:space="preserve">3.5 </w:t>
      </w:r>
      <w:r>
        <w:rPr>
          <w:szCs w:val="21"/>
          <w:lang w:eastAsia="zh-CN"/>
        </w:rPr>
        <w:t>外购</w:t>
      </w:r>
      <w:r>
        <w:rPr>
          <w:rFonts w:hint="eastAsia"/>
          <w:szCs w:val="21"/>
          <w:lang w:eastAsia="zh-CN"/>
        </w:rPr>
        <w:t>软件</w:t>
      </w:r>
      <w:r>
        <w:tab/>
      </w:r>
      <w:r>
        <w:fldChar w:fldCharType="begin"/>
      </w:r>
      <w:r>
        <w:instrText xml:space="preserve"> PAGEREF _Toc402339442 </w:instrText>
      </w:r>
      <w:r>
        <w:fldChar w:fldCharType="separate"/>
      </w:r>
      <w:r>
        <w:t>51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_Toc1840480938 </w:instrText>
      </w:r>
      <w:r>
        <w:rPr>
          <w:caps/>
          <w:kern w:val="2"/>
          <w:szCs w:val="21"/>
        </w:rPr>
        <w:fldChar w:fldCharType="separate"/>
      </w:r>
      <w:r>
        <w:rPr>
          <w:rFonts w:hint="eastAsia"/>
          <w:szCs w:val="24"/>
          <w:lang w:eastAsia="zh-CN"/>
        </w:rPr>
        <w:t xml:space="preserve">3.6 </w:t>
      </w:r>
      <w:r>
        <w:rPr>
          <w:szCs w:val="21"/>
          <w:lang w:eastAsia="zh-CN"/>
        </w:rPr>
        <w:t>适用</w:t>
      </w:r>
      <w:r>
        <w:rPr>
          <w:rFonts w:hint="eastAsia"/>
          <w:szCs w:val="21"/>
          <w:lang w:eastAsia="zh-CN"/>
        </w:rPr>
        <w:t>的</w:t>
      </w:r>
      <w:r>
        <w:rPr>
          <w:szCs w:val="21"/>
          <w:lang w:eastAsia="zh-CN"/>
        </w:rPr>
        <w:t>标准</w:t>
      </w:r>
      <w:r>
        <w:tab/>
      </w:r>
      <w:r>
        <w:fldChar w:fldCharType="begin"/>
      </w:r>
      <w:r>
        <w:instrText xml:space="preserve"> PAGEREF _Toc1840480938 </w:instrText>
      </w:r>
      <w:r>
        <w:fldChar w:fldCharType="separate"/>
      </w:r>
      <w:r>
        <w:t>51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_Toc608673578 </w:instrText>
      </w:r>
      <w:r>
        <w:rPr>
          <w:caps/>
          <w:kern w:val="2"/>
          <w:szCs w:val="21"/>
        </w:rPr>
        <w:fldChar w:fldCharType="separate"/>
      </w:r>
      <w:r>
        <w:rPr>
          <w:rFonts w:hint="eastAsia"/>
          <w:szCs w:val="24"/>
          <w:lang w:eastAsia="zh-CN"/>
        </w:rPr>
        <w:t xml:space="preserve">3.7 </w:t>
      </w:r>
      <w:r>
        <w:rPr>
          <w:szCs w:val="21"/>
          <w:lang w:eastAsia="zh-CN"/>
        </w:rPr>
        <w:t>法律、版权及其他声明</w:t>
      </w:r>
      <w:r>
        <w:tab/>
      </w:r>
      <w:r>
        <w:fldChar w:fldCharType="begin"/>
      </w:r>
      <w:r>
        <w:instrText xml:space="preserve"> PAGEREF _Toc608673578 </w:instrText>
      </w:r>
      <w:r>
        <w:fldChar w:fldCharType="separate"/>
      </w:r>
      <w:r>
        <w:t>51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_Toc1512214785 </w:instrText>
      </w:r>
      <w:r>
        <w:rPr>
          <w:caps/>
          <w:kern w:val="2"/>
          <w:szCs w:val="21"/>
        </w:rPr>
        <w:fldChar w:fldCharType="separate"/>
      </w:r>
      <w:r>
        <w:rPr>
          <w:rFonts w:hint="eastAsia"/>
          <w:szCs w:val="24"/>
          <w:lang w:eastAsia="zh-CN"/>
        </w:rPr>
        <w:t xml:space="preserve">3.8 </w:t>
      </w:r>
      <w:r>
        <w:rPr>
          <w:szCs w:val="21"/>
          <w:lang w:eastAsia="zh-CN"/>
        </w:rPr>
        <w:t>可扩展性</w:t>
      </w:r>
      <w:r>
        <w:rPr>
          <w:rFonts w:hint="eastAsia"/>
          <w:szCs w:val="21"/>
          <w:lang w:eastAsia="zh-CN"/>
        </w:rPr>
        <w:t>及可维护性</w:t>
      </w:r>
      <w:r>
        <w:rPr>
          <w:szCs w:val="21"/>
          <w:lang w:eastAsia="zh-CN"/>
        </w:rPr>
        <w:t>需求</w:t>
      </w:r>
      <w:r>
        <w:tab/>
      </w:r>
      <w:r>
        <w:fldChar w:fldCharType="begin"/>
      </w:r>
      <w:r>
        <w:instrText xml:space="preserve"> PAGEREF _Toc1512214785 </w:instrText>
      </w:r>
      <w:r>
        <w:fldChar w:fldCharType="separate"/>
      </w:r>
      <w:r>
        <w:t>51</w:t>
      </w:r>
      <w:r>
        <w:fldChar w:fldCharType="end"/>
      </w:r>
      <w:r>
        <w:rPr>
          <w:caps/>
          <w:kern w:val="2"/>
          <w:szCs w:val="21"/>
        </w:rPr>
        <w:fldChar w:fldCharType="end"/>
      </w:r>
    </w:p>
    <w:p>
      <w:pPr>
        <w:pStyle w:val="27"/>
        <w:tabs>
          <w:tab w:val="right" w:leader="dot" w:pos="9638"/>
        </w:tabs>
      </w:pPr>
      <w:r>
        <w:rPr>
          <w:caps/>
          <w:kern w:val="2"/>
          <w:szCs w:val="21"/>
        </w:rPr>
        <w:fldChar w:fldCharType="begin"/>
      </w:r>
      <w:r>
        <w:rPr>
          <w:caps/>
          <w:kern w:val="2"/>
          <w:szCs w:val="21"/>
        </w:rPr>
        <w:instrText xml:space="preserve"> HYPERLINK \l _Toc324929250 </w:instrText>
      </w:r>
      <w:r>
        <w:rPr>
          <w:caps/>
          <w:kern w:val="2"/>
          <w:szCs w:val="21"/>
        </w:rPr>
        <w:fldChar w:fldCharType="separate"/>
      </w:r>
      <w:r>
        <w:rPr>
          <w:rFonts w:hint="eastAsia"/>
          <w:szCs w:val="24"/>
          <w:lang w:eastAsia="zh-CN"/>
        </w:rPr>
        <w:t xml:space="preserve">3.9 </w:t>
      </w:r>
      <w:r>
        <w:rPr>
          <w:szCs w:val="21"/>
          <w:lang w:eastAsia="zh-CN"/>
        </w:rPr>
        <w:t>监控需求</w:t>
      </w:r>
      <w:r>
        <w:tab/>
      </w:r>
      <w:r>
        <w:fldChar w:fldCharType="begin"/>
      </w:r>
      <w:r>
        <w:instrText xml:space="preserve"> PAGEREF _Toc324929250 </w:instrText>
      </w:r>
      <w:r>
        <w:fldChar w:fldCharType="separate"/>
      </w:r>
      <w:r>
        <w:t>52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_Toc34990429 </w:instrText>
      </w:r>
      <w:r>
        <w:rPr>
          <w:caps/>
          <w:kern w:val="2"/>
          <w:szCs w:val="21"/>
        </w:rPr>
        <w:fldChar w:fldCharType="separate"/>
      </w:r>
      <w:r>
        <w:rPr>
          <w:rFonts w:hint="eastAsia"/>
          <w:szCs w:val="21"/>
          <w:lang w:eastAsia="zh-CN"/>
        </w:rPr>
        <w:t>1、</w:t>
      </w:r>
      <w:r>
        <w:rPr>
          <w:rFonts w:hint="eastAsia"/>
          <w:szCs w:val="21"/>
        </w:rPr>
        <w:t>应用监控</w:t>
      </w:r>
      <w:r>
        <w:tab/>
      </w:r>
      <w:r>
        <w:fldChar w:fldCharType="begin"/>
      </w:r>
      <w:r>
        <w:instrText xml:space="preserve"> PAGEREF _Toc34990429 </w:instrText>
      </w:r>
      <w:r>
        <w:fldChar w:fldCharType="separate"/>
      </w:r>
      <w:r>
        <w:t>52</w:t>
      </w:r>
      <w:r>
        <w:fldChar w:fldCharType="end"/>
      </w:r>
      <w:r>
        <w:rPr>
          <w:caps/>
          <w:kern w:val="2"/>
          <w:szCs w:val="21"/>
        </w:rPr>
        <w:fldChar w:fldCharType="end"/>
      </w:r>
    </w:p>
    <w:p>
      <w:pPr>
        <w:pStyle w:val="16"/>
        <w:tabs>
          <w:tab w:val="right" w:leader="dot" w:pos="9638"/>
        </w:tabs>
      </w:pPr>
      <w:r>
        <w:rPr>
          <w:caps/>
          <w:kern w:val="2"/>
          <w:szCs w:val="21"/>
        </w:rPr>
        <w:fldChar w:fldCharType="begin"/>
      </w:r>
      <w:r>
        <w:rPr>
          <w:caps/>
          <w:kern w:val="2"/>
          <w:szCs w:val="21"/>
        </w:rPr>
        <w:instrText xml:space="preserve"> HYPERLINK \l _Toc1821104572 </w:instrText>
      </w:r>
      <w:r>
        <w:rPr>
          <w:caps/>
          <w:kern w:val="2"/>
          <w:szCs w:val="21"/>
        </w:rPr>
        <w:fldChar w:fldCharType="separate"/>
      </w:r>
      <w:r>
        <w:rPr>
          <w:rFonts w:hint="eastAsia"/>
          <w:szCs w:val="21"/>
          <w:lang w:eastAsia="zh-CN"/>
        </w:rPr>
        <w:t>2、</w:t>
      </w:r>
      <w:r>
        <w:rPr>
          <w:rFonts w:hint="eastAsia"/>
          <w:szCs w:val="21"/>
        </w:rPr>
        <w:t>基础平台监控</w:t>
      </w:r>
      <w:r>
        <w:tab/>
      </w:r>
      <w:r>
        <w:fldChar w:fldCharType="begin"/>
      </w:r>
      <w:r>
        <w:instrText xml:space="preserve"> PAGEREF _Toc1821104572 </w:instrText>
      </w:r>
      <w:r>
        <w:fldChar w:fldCharType="separate"/>
      </w:r>
      <w:r>
        <w:t>52</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_Toc1367604560 </w:instrText>
      </w:r>
      <w:r>
        <w:rPr>
          <w:caps/>
          <w:kern w:val="2"/>
          <w:szCs w:val="21"/>
        </w:rPr>
        <w:fldChar w:fldCharType="separate"/>
      </w:r>
      <w:r>
        <w:rPr>
          <w:rFonts w:hint="eastAsia" w:eastAsia="宋体"/>
          <w:szCs w:val="21"/>
        </w:rPr>
        <w:t>附录一 故障等级及服务时效要求</w:t>
      </w:r>
      <w:r>
        <w:tab/>
      </w:r>
      <w:r>
        <w:fldChar w:fldCharType="begin"/>
      </w:r>
      <w:r>
        <w:instrText xml:space="preserve"> PAGEREF _Toc1367604560 </w:instrText>
      </w:r>
      <w:r>
        <w:fldChar w:fldCharType="separate"/>
      </w:r>
      <w:r>
        <w:t>52</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_Toc812366079 </w:instrText>
      </w:r>
      <w:r>
        <w:rPr>
          <w:caps/>
          <w:kern w:val="2"/>
          <w:szCs w:val="21"/>
        </w:rPr>
        <w:fldChar w:fldCharType="separate"/>
      </w:r>
      <w:r>
        <w:rPr>
          <w:rFonts w:hint="eastAsia" w:eastAsia="宋体"/>
          <w:szCs w:val="21"/>
        </w:rPr>
        <w:t>附录二 项目移交文档</w:t>
      </w:r>
      <w:r>
        <w:tab/>
      </w:r>
      <w:r>
        <w:fldChar w:fldCharType="begin"/>
      </w:r>
      <w:r>
        <w:instrText xml:space="preserve"> PAGEREF _Toc812366079 </w:instrText>
      </w:r>
      <w:r>
        <w:fldChar w:fldCharType="separate"/>
      </w:r>
      <w:r>
        <w:t>53</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_Toc1883145774 </w:instrText>
      </w:r>
      <w:r>
        <w:rPr>
          <w:caps/>
          <w:kern w:val="2"/>
          <w:szCs w:val="21"/>
        </w:rPr>
        <w:fldChar w:fldCharType="separate"/>
      </w:r>
      <w:r>
        <w:rPr>
          <w:rFonts w:hint="eastAsia" w:eastAsia="宋体"/>
        </w:rPr>
        <w:t>附录三 信息系统安全分级管理办法</w:t>
      </w:r>
      <w:r>
        <w:tab/>
      </w:r>
      <w:r>
        <w:fldChar w:fldCharType="begin"/>
      </w:r>
      <w:r>
        <w:instrText xml:space="preserve"> PAGEREF _Toc1883145774 </w:instrText>
      </w:r>
      <w:r>
        <w:fldChar w:fldCharType="separate"/>
      </w:r>
      <w:r>
        <w:t>54</w:t>
      </w:r>
      <w:r>
        <w:fldChar w:fldCharType="end"/>
      </w:r>
      <w:r>
        <w:rPr>
          <w:caps/>
          <w:kern w:val="2"/>
          <w:szCs w:val="21"/>
        </w:rPr>
        <w:fldChar w:fldCharType="end"/>
      </w:r>
    </w:p>
    <w:p>
      <w:pPr>
        <w:pStyle w:val="23"/>
        <w:tabs>
          <w:tab w:val="right" w:leader="dot" w:pos="9638"/>
        </w:tabs>
      </w:pPr>
      <w:r>
        <w:rPr>
          <w:caps/>
          <w:kern w:val="2"/>
          <w:szCs w:val="21"/>
        </w:rPr>
        <w:fldChar w:fldCharType="begin"/>
      </w:r>
      <w:r>
        <w:rPr>
          <w:caps/>
          <w:kern w:val="2"/>
          <w:szCs w:val="21"/>
        </w:rPr>
        <w:instrText xml:space="preserve"> HYPERLINK \l _Toc417034132 </w:instrText>
      </w:r>
      <w:r>
        <w:rPr>
          <w:caps/>
          <w:kern w:val="2"/>
          <w:szCs w:val="21"/>
        </w:rPr>
        <w:fldChar w:fldCharType="separate"/>
      </w:r>
      <w:r>
        <w:rPr>
          <w:rFonts w:hint="eastAsia" w:eastAsia="宋体"/>
        </w:rPr>
        <w:t>附录四 信息系统安全控制基本要求</w:t>
      </w:r>
      <w:r>
        <w:tab/>
      </w:r>
      <w:r>
        <w:fldChar w:fldCharType="begin"/>
      </w:r>
      <w:r>
        <w:instrText xml:space="preserve"> PAGEREF _Toc417034132 </w:instrText>
      </w:r>
      <w:r>
        <w:fldChar w:fldCharType="separate"/>
      </w:r>
      <w:r>
        <w:t>54</w:t>
      </w:r>
      <w:r>
        <w:fldChar w:fldCharType="end"/>
      </w:r>
      <w:r>
        <w:rPr>
          <w:caps/>
          <w:kern w:val="2"/>
          <w:szCs w:val="21"/>
        </w:rPr>
        <w:fldChar w:fldCharType="end"/>
      </w:r>
    </w:p>
    <w:p>
      <w:pPr>
        <w:pStyle w:val="62"/>
        <w:spacing w:before="156" w:after="156"/>
        <w:sectPr>
          <w:pgSz w:w="11906" w:h="16838"/>
          <w:pgMar w:top="1701" w:right="1134" w:bottom="1418" w:left="1134" w:header="851" w:footer="992" w:gutter="0"/>
          <w:pgNumType w:start="1"/>
          <w:cols w:space="720" w:num="1"/>
          <w:titlePg/>
          <w:docGrid w:type="linesAndChars" w:linePitch="312" w:charSpace="0"/>
        </w:sectPr>
      </w:pPr>
      <w:r>
        <w:rPr>
          <w:caps/>
          <w:kern w:val="2"/>
          <w:szCs w:val="21"/>
        </w:rPr>
        <w:fldChar w:fldCharType="end"/>
      </w:r>
    </w:p>
    <w:p>
      <w:pPr>
        <w:pStyle w:val="2"/>
        <w:keepLines/>
        <w:adjustRightInd/>
        <w:snapToGrid/>
        <w:spacing w:before="340" w:after="330" w:line="578" w:lineRule="auto"/>
        <w:jc w:val="both"/>
        <w:rPr>
          <w:rFonts w:eastAsia="宋体"/>
        </w:rPr>
      </w:pPr>
      <w:bookmarkStart w:id="0" w:name="_Toc1632089298"/>
      <w:r>
        <w:rPr>
          <w:rFonts w:hint="eastAsia" w:eastAsia="宋体"/>
        </w:rPr>
        <w:t>概述</w:t>
      </w:r>
      <w:bookmarkEnd w:id="0"/>
    </w:p>
    <w:p>
      <w:pPr>
        <w:pStyle w:val="3"/>
        <w:rPr>
          <w:lang w:eastAsia="zh-CN"/>
        </w:rPr>
      </w:pPr>
      <w:bookmarkStart w:id="1" w:name="_Toc716208355"/>
      <w:bookmarkStart w:id="2" w:name="_Toc203798088"/>
      <w:bookmarkStart w:id="3" w:name="_Toc209966401"/>
      <w:r>
        <w:rPr>
          <w:rFonts w:hint="eastAsia"/>
          <w:lang w:eastAsia="zh-CN"/>
        </w:rPr>
        <w:t>目标</w:t>
      </w:r>
      <w:bookmarkEnd w:id="1"/>
    </w:p>
    <w:p>
      <w:pPr>
        <w:pStyle w:val="4"/>
        <w:rPr>
          <w:lang w:eastAsia="zh-CN"/>
        </w:rPr>
      </w:pPr>
      <w:bookmarkStart w:id="4" w:name="_Toc667981050"/>
      <w:r>
        <w:rPr>
          <w:rFonts w:hint="eastAsia"/>
        </w:rPr>
        <w:t>背景</w:t>
      </w:r>
      <w:bookmarkEnd w:id="4"/>
    </w:p>
    <w:p>
      <w:pPr>
        <w:spacing w:line="360" w:lineRule="auto"/>
        <w:ind w:firstLine="400"/>
        <w:rPr>
          <w:rFonts w:cs="仿宋"/>
          <w:sz w:val="21"/>
          <w:szCs w:val="21"/>
        </w:rPr>
      </w:pPr>
      <w:r>
        <w:rPr>
          <w:rFonts w:hint="eastAsia" w:cs="仿宋"/>
          <w:sz w:val="21"/>
          <w:szCs w:val="21"/>
        </w:rPr>
        <w:t>2019年集团数据治理咨询项目的调研分析，太平集团各条线，业务、财务、投资、风险、产品数据应用服务入口分散，分析手段简单，数据分析手段主要以固定的统计报表为主，缺乏统一完善的数据应用模式，并且现有的数据应用存在数据不够准确、不够及时、不够灵活，不够自动化、缺乏体系等问题，分别体现的以下方面：</w:t>
      </w:r>
    </w:p>
    <w:p>
      <w:pPr>
        <w:numPr>
          <w:ilvl w:val="0"/>
          <w:numId w:val="3"/>
        </w:numPr>
        <w:spacing w:line="360" w:lineRule="auto"/>
        <w:ind w:firstLine="420" w:firstLineChars="200"/>
        <w:rPr>
          <w:rFonts w:cs="仿宋"/>
          <w:sz w:val="21"/>
          <w:szCs w:val="21"/>
        </w:rPr>
      </w:pPr>
      <w:r>
        <w:rPr>
          <w:rFonts w:hint="eastAsia" w:cs="仿宋"/>
          <w:sz w:val="21"/>
          <w:szCs w:val="21"/>
        </w:rPr>
        <w:t>集团业务条线数据应用主要是报表和指标的统计分析，应用系统以MIS系统为主，但是系统使用情况并不理想，系统的年活跃用户比例只有18%，主要问题是数据及时性不理想以及缺乏明细数据分析。</w:t>
      </w:r>
    </w:p>
    <w:p>
      <w:pPr>
        <w:numPr>
          <w:ilvl w:val="0"/>
          <w:numId w:val="3"/>
        </w:numPr>
        <w:spacing w:line="360" w:lineRule="auto"/>
        <w:ind w:firstLine="420" w:firstLineChars="200"/>
        <w:rPr>
          <w:rFonts w:cs="仿宋"/>
          <w:sz w:val="21"/>
          <w:szCs w:val="21"/>
        </w:rPr>
      </w:pPr>
      <w:r>
        <w:rPr>
          <w:rFonts w:hint="eastAsia" w:cs="仿宋"/>
          <w:sz w:val="21"/>
          <w:szCs w:val="21"/>
        </w:rPr>
        <w:t>集团财务条线除了财务报表外，目前财务部门的数据分析工作基本为线下进行，缺乏比较好的分析工具和环境，基于财务数据的深度分析较为困难。</w:t>
      </w:r>
    </w:p>
    <w:p>
      <w:pPr>
        <w:numPr>
          <w:ilvl w:val="0"/>
          <w:numId w:val="3"/>
        </w:numPr>
        <w:spacing w:line="360" w:lineRule="auto"/>
        <w:ind w:firstLine="420" w:firstLineChars="200"/>
        <w:rPr>
          <w:rFonts w:cs="仿宋"/>
          <w:sz w:val="21"/>
          <w:szCs w:val="21"/>
        </w:rPr>
      </w:pPr>
      <w:r>
        <w:rPr>
          <w:rFonts w:hint="eastAsia" w:cs="仿宋"/>
          <w:sz w:val="21"/>
          <w:szCs w:val="21"/>
        </w:rPr>
        <w:t>集团投资条线目前主要应用MIS的报表系统，应用体验比较欠缺，以静态报表为主，缺乏可分析、可交互的手段，各投资平台系统建设情况不一，数据处理和数据共享存在一定障碍。</w:t>
      </w:r>
    </w:p>
    <w:p>
      <w:pPr>
        <w:numPr>
          <w:ilvl w:val="0"/>
          <w:numId w:val="3"/>
        </w:numPr>
        <w:spacing w:line="360" w:lineRule="auto"/>
        <w:ind w:firstLine="420" w:firstLineChars="200"/>
        <w:rPr>
          <w:rFonts w:cs="仿宋"/>
          <w:sz w:val="21"/>
          <w:szCs w:val="21"/>
        </w:rPr>
      </w:pPr>
      <w:r>
        <w:rPr>
          <w:rFonts w:hint="eastAsia" w:cs="仿宋"/>
          <w:sz w:val="21"/>
          <w:szCs w:val="21"/>
        </w:rPr>
        <w:t>集团风险条线由于风险数据主要来源于其他条线，风险管理的相关系统目前的数据主要以其他条线提供的汇总的中间数据为主，明细数据相对较少，数据获取频率较低，数据质量有待提高，部分数据不保留历史，无法进行比较分析。</w:t>
      </w:r>
    </w:p>
    <w:p>
      <w:pPr>
        <w:numPr>
          <w:ilvl w:val="0"/>
          <w:numId w:val="3"/>
        </w:numPr>
        <w:spacing w:line="360" w:lineRule="auto"/>
        <w:ind w:firstLine="420" w:firstLineChars="200"/>
        <w:rPr>
          <w:rFonts w:cs="仿宋"/>
          <w:sz w:val="21"/>
          <w:szCs w:val="21"/>
        </w:rPr>
      </w:pPr>
      <w:r>
        <w:rPr>
          <w:rFonts w:hint="eastAsia" w:cs="仿宋"/>
          <w:sz w:val="21"/>
          <w:szCs w:val="21"/>
        </w:rPr>
        <w:t>集团产品条线目前主要以产品管理系统为主，但产品系统对于外部数据，目前还是以人工的，零散的方式进行收集整合，在数据明细程度、自动化、报表时效性方面有待提升。</w:t>
      </w:r>
    </w:p>
    <w:p>
      <w:pPr>
        <w:rPr>
          <w:sz w:val="21"/>
          <w:szCs w:val="21"/>
        </w:rPr>
      </w:pPr>
    </w:p>
    <w:p>
      <w:pPr>
        <w:pStyle w:val="4"/>
        <w:rPr>
          <w:sz w:val="21"/>
          <w:szCs w:val="21"/>
        </w:rPr>
      </w:pPr>
      <w:bookmarkStart w:id="5" w:name="_Toc1860484481"/>
      <w:r>
        <w:rPr>
          <w:rFonts w:hint="eastAsia"/>
          <w:sz w:val="21"/>
          <w:szCs w:val="21"/>
        </w:rPr>
        <w:t>目标</w:t>
      </w:r>
      <w:bookmarkEnd w:id="5"/>
    </w:p>
    <w:p>
      <w:pPr>
        <w:adjustRightInd w:val="0"/>
        <w:snapToGrid w:val="0"/>
        <w:spacing w:line="360" w:lineRule="auto"/>
        <w:ind w:firstLine="420" w:firstLineChars="200"/>
        <w:rPr>
          <w:rFonts w:cs="仿宋"/>
          <w:sz w:val="21"/>
          <w:szCs w:val="21"/>
        </w:rPr>
      </w:pPr>
      <w:r>
        <w:rPr>
          <w:rFonts w:hint="eastAsia" w:cs="仿宋"/>
          <w:sz w:val="21"/>
          <w:szCs w:val="21"/>
        </w:rPr>
        <w:t>结合数据治理成果对经分平台的定位要求以及集团统一数据平台建设的三年规划，拟将综合经营分析平台打造成如下一个全面的、智慧的集团级别的分析平台，并具备向专业子公司推广复制的能力。主要目标如下：</w:t>
      </w:r>
    </w:p>
    <w:p>
      <w:pPr>
        <w:pStyle w:val="51"/>
        <w:numPr>
          <w:ilvl w:val="0"/>
          <w:numId w:val="4"/>
        </w:numPr>
        <w:adjustRightInd w:val="0"/>
        <w:snapToGrid w:val="0"/>
        <w:spacing w:line="360" w:lineRule="auto"/>
        <w:ind w:firstLine="420"/>
        <w:rPr>
          <w:rFonts w:cs="仿宋"/>
          <w:sz w:val="21"/>
          <w:szCs w:val="21"/>
        </w:rPr>
      </w:pPr>
      <w:r>
        <w:rPr>
          <w:rFonts w:hint="eastAsia" w:cs="仿宋"/>
          <w:sz w:val="21"/>
          <w:szCs w:val="21"/>
        </w:rPr>
        <w:t>经分平台是一个智慧决策经营分析平台，能够实现业务经营管理过程中的实时监控与分析，覆盖各业务条线、专业公司的业务指标、绩效考核指标等数据，提供全视角多层次的企业经营面貌。</w:t>
      </w:r>
    </w:p>
    <w:p>
      <w:pPr>
        <w:pStyle w:val="51"/>
        <w:numPr>
          <w:ilvl w:val="0"/>
          <w:numId w:val="4"/>
        </w:numPr>
        <w:adjustRightInd w:val="0"/>
        <w:snapToGrid w:val="0"/>
        <w:spacing w:line="360" w:lineRule="auto"/>
        <w:ind w:firstLine="420"/>
        <w:rPr>
          <w:rFonts w:cs="仿宋"/>
          <w:sz w:val="21"/>
          <w:szCs w:val="21"/>
        </w:rPr>
      </w:pPr>
      <w:r>
        <w:rPr>
          <w:rFonts w:hint="eastAsia" w:cs="仿宋"/>
          <w:sz w:val="21"/>
          <w:szCs w:val="21"/>
        </w:rPr>
        <w:t>在数据治理项目梳理指标的基础上实现全集团经营分析报表的统一定制、开发和展现，为全集团报表类系统构建统一的访问和管理门户，为集团领导、业务、财务、投资、产品、风险合规等业务部门提供全面的、灵活的指标和报表服务的平台。</w:t>
      </w:r>
    </w:p>
    <w:p>
      <w:pPr>
        <w:pStyle w:val="51"/>
        <w:numPr>
          <w:ilvl w:val="0"/>
          <w:numId w:val="4"/>
        </w:numPr>
        <w:adjustRightInd w:val="0"/>
        <w:snapToGrid w:val="0"/>
        <w:spacing w:line="360" w:lineRule="auto"/>
        <w:ind w:firstLine="420"/>
        <w:rPr>
          <w:rFonts w:cs="仿宋"/>
          <w:sz w:val="21"/>
          <w:szCs w:val="21"/>
        </w:rPr>
      </w:pPr>
      <w:r>
        <w:rPr>
          <w:rFonts w:hint="eastAsia" w:cs="仿宋"/>
          <w:sz w:val="21"/>
          <w:szCs w:val="21"/>
        </w:rPr>
        <w:t>在分析层面落实数据标准，建立完善的数据应用模式，支持经营分析和决策。具备对于业务指标的主动预警和趋势变化提醒，形成自动化的决策</w:t>
      </w:r>
    </w:p>
    <w:p>
      <w:pPr>
        <w:pStyle w:val="51"/>
        <w:numPr>
          <w:ilvl w:val="0"/>
          <w:numId w:val="4"/>
        </w:numPr>
        <w:adjustRightInd w:val="0"/>
        <w:snapToGrid w:val="0"/>
        <w:spacing w:line="360" w:lineRule="auto"/>
        <w:ind w:firstLine="420"/>
        <w:rPr>
          <w:rFonts w:cs="仿宋"/>
          <w:sz w:val="21"/>
          <w:szCs w:val="21"/>
        </w:rPr>
      </w:pPr>
      <w:r>
        <w:rPr>
          <w:rFonts w:hint="eastAsia" w:cs="仿宋"/>
          <w:sz w:val="21"/>
          <w:szCs w:val="21"/>
        </w:rPr>
        <w:t>能够自定义生成各种报告，辅助管理层的多元化需求；</w:t>
      </w:r>
    </w:p>
    <w:p>
      <w:pPr>
        <w:adjustRightInd w:val="0"/>
        <w:snapToGrid w:val="0"/>
        <w:spacing w:line="360" w:lineRule="auto"/>
        <w:ind w:firstLine="420" w:firstLineChars="200"/>
        <w:rPr>
          <w:sz w:val="21"/>
          <w:szCs w:val="21"/>
        </w:rPr>
      </w:pPr>
      <w:r>
        <w:rPr>
          <w:sz w:val="21"/>
          <w:szCs w:val="21"/>
        </w:rPr>
        <w:t>依托底层大数据平台前瞻性技术和数据能力，以BI工具为基础，微服务架构为平台，实现集团及各专业公司的业务、财务、投资、风险、产品、战略、运营等多条线灵活可配、多维分析的可视化图表，提供指标分类、指标速查、关系图谱、问题预警和追踪等智能化功能，为集团及各专业公司提供一站式数据分析服务，为领导层决策提供数据支持，实现数据赋能。</w:t>
      </w:r>
      <w:bookmarkEnd w:id="2"/>
      <w:bookmarkEnd w:id="3"/>
    </w:p>
    <w:p>
      <w:pPr>
        <w:pStyle w:val="3"/>
        <w:rPr>
          <w:sz w:val="21"/>
          <w:szCs w:val="21"/>
          <w:lang w:eastAsia="zh-CN"/>
        </w:rPr>
      </w:pPr>
      <w:bookmarkStart w:id="6" w:name="_Toc1800771847"/>
      <w:bookmarkStart w:id="7" w:name="_Toc209966402"/>
      <w:bookmarkStart w:id="8" w:name="_Toc203798089"/>
      <w:r>
        <w:rPr>
          <w:rFonts w:hint="eastAsia"/>
          <w:sz w:val="21"/>
          <w:szCs w:val="21"/>
          <w:lang w:eastAsia="zh-CN"/>
        </w:rPr>
        <w:t>范围</w:t>
      </w:r>
      <w:bookmarkEnd w:id="6"/>
    </w:p>
    <w:p>
      <w:pPr>
        <w:pStyle w:val="4"/>
        <w:rPr>
          <w:sz w:val="21"/>
          <w:szCs w:val="21"/>
          <w:lang w:eastAsia="zh-CN"/>
        </w:rPr>
      </w:pPr>
      <w:bookmarkStart w:id="9" w:name="_Toc1085395358"/>
      <w:r>
        <w:rPr>
          <w:rFonts w:hint="eastAsia"/>
          <w:sz w:val="21"/>
          <w:szCs w:val="21"/>
          <w:lang w:eastAsia="zh-CN"/>
        </w:rPr>
        <w:t>项目</w:t>
      </w:r>
      <w:r>
        <w:rPr>
          <w:rFonts w:hint="eastAsia"/>
          <w:sz w:val="21"/>
          <w:szCs w:val="21"/>
        </w:rPr>
        <w:t>范围</w:t>
      </w:r>
      <w:bookmarkEnd w:id="9"/>
    </w:p>
    <w:p>
      <w:pPr>
        <w:adjustRightInd w:val="0"/>
        <w:snapToGrid w:val="0"/>
        <w:spacing w:line="360" w:lineRule="auto"/>
        <w:ind w:firstLine="420" w:firstLineChars="200"/>
        <w:rPr>
          <w:rFonts w:cs="仿宋"/>
          <w:sz w:val="21"/>
          <w:szCs w:val="21"/>
        </w:rPr>
      </w:pPr>
      <w:r>
        <w:rPr>
          <w:rFonts w:cs="仿宋"/>
          <w:sz w:val="21"/>
          <w:szCs w:val="21"/>
        </w:rPr>
        <w:t>主要包括应用平台建设和报表需求实现两大部分：</w:t>
      </w:r>
    </w:p>
    <w:p>
      <w:pPr>
        <w:adjustRightInd w:val="0"/>
        <w:snapToGrid w:val="0"/>
        <w:spacing w:line="360" w:lineRule="auto"/>
        <w:ind w:firstLine="420" w:firstLineChars="200"/>
        <w:rPr>
          <w:rFonts w:cs="仿宋"/>
          <w:sz w:val="21"/>
          <w:szCs w:val="21"/>
        </w:rPr>
      </w:pPr>
      <w:r>
        <w:rPr>
          <w:rFonts w:cs="仿宋"/>
          <w:sz w:val="21"/>
          <w:szCs w:val="21"/>
        </w:rPr>
        <w:t>应用平台建设：实现通过BI工具灵活定制报表可视化页面，对报表和指标进行分类展示，支持多维分析，提供指标图谱关系查询，支持指标问题的线上预警及问题追踪，支持报表生命周期管理，</w:t>
      </w:r>
      <w:r>
        <w:rPr>
          <w:rFonts w:hint="eastAsia" w:cs="仿宋"/>
          <w:sz w:val="21"/>
          <w:szCs w:val="21"/>
        </w:rPr>
        <w:t>提供监管信息</w:t>
      </w:r>
      <w:r>
        <w:rPr>
          <w:rFonts w:cs="仿宋"/>
          <w:sz w:val="21"/>
          <w:szCs w:val="21"/>
        </w:rPr>
        <w:t>报备管理</w:t>
      </w:r>
      <w:r>
        <w:rPr>
          <w:rFonts w:hint="eastAsia" w:cs="仿宋"/>
          <w:sz w:val="21"/>
          <w:szCs w:val="21"/>
        </w:rPr>
        <w:t>、信息搜索查询等功能，并为用户提供一系列的基础功能，如主题切换、收藏、分享、订阅、邮件提醒等。</w:t>
      </w:r>
    </w:p>
    <w:p>
      <w:pPr>
        <w:adjustRightInd w:val="0"/>
        <w:snapToGrid w:val="0"/>
        <w:spacing w:line="360" w:lineRule="auto"/>
        <w:ind w:firstLine="420" w:firstLineChars="200"/>
        <w:rPr>
          <w:rFonts w:cs="仿宋"/>
          <w:sz w:val="21"/>
          <w:szCs w:val="21"/>
        </w:rPr>
      </w:pPr>
      <w:r>
        <w:rPr>
          <w:rFonts w:cs="仿宋"/>
          <w:sz w:val="21"/>
          <w:szCs w:val="21"/>
        </w:rPr>
        <w:t>报表需求：支持集团经营分析需求，通过系统提供方便、快捷的</w:t>
      </w:r>
      <w:r>
        <w:rPr>
          <w:rFonts w:hint="eastAsia" w:cs="仿宋"/>
          <w:sz w:val="21"/>
          <w:szCs w:val="21"/>
        </w:rPr>
        <w:t>各类</w:t>
      </w:r>
      <w:r>
        <w:rPr>
          <w:rFonts w:cs="仿宋"/>
          <w:sz w:val="21"/>
          <w:szCs w:val="21"/>
        </w:rPr>
        <w:t>分析</w:t>
      </w:r>
      <w:r>
        <w:rPr>
          <w:rFonts w:hint="eastAsia" w:cs="仿宋"/>
          <w:sz w:val="21"/>
          <w:szCs w:val="21"/>
        </w:rPr>
        <w:t>报表和图表。</w:t>
      </w:r>
    </w:p>
    <w:p>
      <w:pPr>
        <w:adjustRightInd w:val="0"/>
        <w:snapToGrid w:val="0"/>
        <w:spacing w:line="360" w:lineRule="auto"/>
        <w:ind w:firstLine="420" w:firstLineChars="200"/>
        <w:rPr>
          <w:rFonts w:cs="仿宋"/>
          <w:sz w:val="21"/>
          <w:szCs w:val="21"/>
        </w:rPr>
      </w:pPr>
      <w:r>
        <w:rPr>
          <w:rFonts w:hint="eastAsia" w:cs="仿宋"/>
          <w:sz w:val="21"/>
          <w:szCs w:val="21"/>
        </w:rPr>
        <w:t>平台主体功能框架如下：</w:t>
      </w:r>
    </w:p>
    <w:p>
      <w:pPr>
        <w:adjustRightInd w:val="0"/>
        <w:snapToGrid w:val="0"/>
        <w:spacing w:line="360" w:lineRule="auto"/>
        <w:rPr>
          <w:rFonts w:cs="仿宋"/>
          <w:sz w:val="21"/>
          <w:szCs w:val="21"/>
        </w:rPr>
      </w:pPr>
      <w:r>
        <w:rPr>
          <w:sz w:val="21"/>
          <w:szCs w:val="21"/>
        </w:rPr>
        <w:drawing>
          <wp:inline distT="0" distB="0" distL="0" distR="0">
            <wp:extent cx="6157595" cy="2743200"/>
            <wp:effectExtent l="0" t="0" r="0" b="0"/>
            <wp:docPr id="1280" name="图片 326"/>
            <wp:cNvGraphicFramePr/>
            <a:graphic xmlns:a="http://schemas.openxmlformats.org/drawingml/2006/main">
              <a:graphicData uri="http://schemas.openxmlformats.org/drawingml/2006/picture">
                <pic:pic xmlns:pic="http://schemas.openxmlformats.org/drawingml/2006/picture">
                  <pic:nvPicPr>
                    <pic:cNvPr id="1280" name="图片 326"/>
                    <pic:cNvPicPr/>
                  </pic:nvPicPr>
                  <pic:blipFill>
                    <a:blip r:embed="rId10" cstate="email"/>
                    <a:srcRect/>
                    <a:stretch>
                      <a:fillRect/>
                    </a:stretch>
                  </pic:blipFill>
                  <pic:spPr>
                    <a:xfrm>
                      <a:off x="0" y="0"/>
                      <a:ext cx="6157595" cy="2743200"/>
                    </a:xfrm>
                    <a:prstGeom prst="rect">
                      <a:avLst/>
                    </a:prstGeom>
                    <a:noFill/>
                    <a:ln>
                      <a:noFill/>
                    </a:ln>
                  </pic:spPr>
                </pic:pic>
              </a:graphicData>
            </a:graphic>
          </wp:inline>
        </w:drawing>
      </w:r>
    </w:p>
    <w:p>
      <w:pPr>
        <w:adjustRightInd w:val="0"/>
        <w:snapToGrid w:val="0"/>
        <w:spacing w:line="360" w:lineRule="auto"/>
        <w:ind w:firstLine="420" w:firstLineChars="200"/>
        <w:rPr>
          <w:sz w:val="21"/>
          <w:szCs w:val="21"/>
        </w:rPr>
      </w:pPr>
    </w:p>
    <w:p>
      <w:pPr>
        <w:pStyle w:val="4"/>
        <w:rPr>
          <w:sz w:val="21"/>
          <w:szCs w:val="21"/>
          <w:lang w:eastAsia="zh-CN"/>
        </w:rPr>
      </w:pPr>
      <w:bookmarkStart w:id="10" w:name="_Toc1513684288"/>
      <w:r>
        <w:rPr>
          <w:rFonts w:hint="eastAsia"/>
          <w:sz w:val="21"/>
          <w:szCs w:val="21"/>
        </w:rPr>
        <w:t>功能模块范围</w:t>
      </w:r>
      <w:bookmarkEnd w:id="10"/>
    </w:p>
    <w:tbl>
      <w:tblPr>
        <w:tblStyle w:val="36"/>
        <w:tblW w:w="9346" w:type="dxa"/>
        <w:tblInd w:w="0" w:type="dxa"/>
        <w:tblLayout w:type="fixed"/>
        <w:tblCellMar>
          <w:top w:w="0" w:type="dxa"/>
          <w:left w:w="108" w:type="dxa"/>
          <w:bottom w:w="0" w:type="dxa"/>
          <w:right w:w="108" w:type="dxa"/>
        </w:tblCellMar>
      </w:tblPr>
      <w:tblGrid>
        <w:gridCol w:w="1266"/>
        <w:gridCol w:w="1559"/>
        <w:gridCol w:w="1418"/>
        <w:gridCol w:w="1276"/>
        <w:gridCol w:w="3827"/>
      </w:tblGrid>
      <w:tr>
        <w:trPr>
          <w:trHeight w:val="340" w:hRule="atLeast"/>
        </w:trPr>
        <w:tc>
          <w:tcPr>
            <w:tcW w:w="1266" w:type="dxa"/>
            <w:tcBorders>
              <w:top w:val="single" w:color="000000" w:sz="8" w:space="0"/>
              <w:left w:val="single" w:color="000000" w:sz="8" w:space="0"/>
              <w:bottom w:val="single" w:color="000000" w:sz="8" w:space="0"/>
              <w:right w:val="single" w:color="000000" w:sz="8" w:space="0"/>
            </w:tcBorders>
            <w:shd w:val="clear" w:color="000000" w:fill="FFC000"/>
          </w:tcPr>
          <w:p>
            <w:pPr>
              <w:rPr>
                <w:color w:val="000000"/>
                <w:sz w:val="21"/>
                <w:szCs w:val="21"/>
              </w:rPr>
            </w:pPr>
            <w:r>
              <w:rPr>
                <w:rFonts w:hint="eastAsia"/>
                <w:color w:val="000000"/>
                <w:sz w:val="21"/>
                <w:szCs w:val="21"/>
              </w:rPr>
              <w:t>功能模块</w:t>
            </w:r>
          </w:p>
        </w:tc>
        <w:tc>
          <w:tcPr>
            <w:tcW w:w="1559" w:type="dxa"/>
            <w:tcBorders>
              <w:top w:val="single" w:color="000000" w:sz="8" w:space="0"/>
              <w:left w:val="nil"/>
              <w:bottom w:val="single" w:color="000000" w:sz="8" w:space="0"/>
              <w:right w:val="single" w:color="000000" w:sz="8" w:space="0"/>
            </w:tcBorders>
            <w:shd w:val="clear" w:color="000000" w:fill="FFC000"/>
          </w:tcPr>
          <w:p>
            <w:pPr>
              <w:rPr>
                <w:color w:val="000000"/>
                <w:sz w:val="21"/>
                <w:szCs w:val="21"/>
              </w:rPr>
            </w:pPr>
            <w:r>
              <w:rPr>
                <w:rFonts w:hint="eastAsia"/>
                <w:color w:val="000000"/>
                <w:sz w:val="21"/>
                <w:szCs w:val="21"/>
              </w:rPr>
              <w:t>菜单</w:t>
            </w:r>
          </w:p>
        </w:tc>
        <w:tc>
          <w:tcPr>
            <w:tcW w:w="1418" w:type="dxa"/>
            <w:tcBorders>
              <w:top w:val="single" w:color="000000" w:sz="8" w:space="0"/>
              <w:left w:val="nil"/>
              <w:bottom w:val="single" w:color="000000" w:sz="8" w:space="0"/>
              <w:right w:val="single" w:color="000000" w:sz="8" w:space="0"/>
            </w:tcBorders>
            <w:shd w:val="clear" w:color="000000" w:fill="FFC000"/>
          </w:tcPr>
          <w:p>
            <w:pPr>
              <w:rPr>
                <w:color w:val="000000"/>
                <w:sz w:val="21"/>
                <w:szCs w:val="21"/>
              </w:rPr>
            </w:pPr>
            <w:r>
              <w:rPr>
                <w:rFonts w:hint="eastAsia"/>
                <w:color w:val="000000"/>
                <w:sz w:val="21"/>
                <w:szCs w:val="21"/>
              </w:rPr>
              <w:t>功能点</w:t>
            </w:r>
          </w:p>
        </w:tc>
        <w:tc>
          <w:tcPr>
            <w:tcW w:w="1276" w:type="dxa"/>
            <w:tcBorders>
              <w:top w:val="single" w:color="000000" w:sz="8" w:space="0"/>
              <w:left w:val="nil"/>
              <w:bottom w:val="single" w:color="000000" w:sz="8" w:space="0"/>
              <w:right w:val="single" w:color="000000" w:sz="8" w:space="0"/>
            </w:tcBorders>
            <w:shd w:val="clear" w:color="000000" w:fill="FFC000"/>
          </w:tcPr>
          <w:p>
            <w:pPr>
              <w:rPr>
                <w:color w:val="000000"/>
                <w:sz w:val="21"/>
                <w:szCs w:val="21"/>
              </w:rPr>
            </w:pPr>
            <w:r>
              <w:rPr>
                <w:rFonts w:hint="eastAsia"/>
                <w:color w:val="000000"/>
                <w:sz w:val="21"/>
                <w:szCs w:val="21"/>
              </w:rPr>
              <w:t>上线计划</w:t>
            </w:r>
          </w:p>
        </w:tc>
        <w:tc>
          <w:tcPr>
            <w:tcW w:w="3827" w:type="dxa"/>
            <w:tcBorders>
              <w:top w:val="single" w:color="000000" w:sz="8" w:space="0"/>
              <w:left w:val="nil"/>
              <w:bottom w:val="single" w:color="000000" w:sz="8" w:space="0"/>
              <w:right w:val="single" w:color="000000" w:sz="8" w:space="0"/>
            </w:tcBorders>
            <w:shd w:val="clear" w:color="000000" w:fill="FFC000"/>
          </w:tcPr>
          <w:p>
            <w:pPr>
              <w:jc w:val="both"/>
              <w:rPr>
                <w:color w:val="000000"/>
                <w:sz w:val="21"/>
                <w:szCs w:val="21"/>
              </w:rPr>
            </w:pPr>
            <w:r>
              <w:rPr>
                <w:rFonts w:hint="eastAsia"/>
                <w:color w:val="000000"/>
                <w:sz w:val="21"/>
                <w:szCs w:val="21"/>
              </w:rPr>
              <w:t>功能描述</w:t>
            </w:r>
          </w:p>
        </w:tc>
      </w:tr>
      <w:tr>
        <w:trPr>
          <w:trHeight w:val="920" w:hRule="atLeast"/>
        </w:trPr>
        <w:tc>
          <w:tcPr>
            <w:tcW w:w="1266" w:type="dxa"/>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个人工作台</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个人工作台</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展示每个用户的消息通知、待办事项、最近浏览、最近常用、以及收藏的内容</w:t>
            </w:r>
          </w:p>
        </w:tc>
      </w:tr>
      <w:tr>
        <w:trPr>
          <w:trHeight w:val="32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经营看板</w:t>
            </w:r>
          </w:p>
        </w:tc>
        <w:tc>
          <w:tcPr>
            <w:tcW w:w="1559" w:type="dxa"/>
            <w:vMerge w:val="restart"/>
            <w:tcBorders>
              <w:top w:val="nil"/>
              <w:left w:val="single" w:color="000000" w:sz="8" w:space="0"/>
              <w:right w:val="single" w:color="000000" w:sz="8" w:space="0"/>
            </w:tcBorders>
            <w:shd w:val="clear" w:color="000000" w:fill="FFFFFF"/>
          </w:tcPr>
          <w:p>
            <w:pPr>
              <w:jc w:val="both"/>
              <w:rPr>
                <w:color w:val="000000"/>
                <w:sz w:val="21"/>
                <w:szCs w:val="21"/>
              </w:rPr>
            </w:pPr>
            <w:r>
              <w:rPr>
                <w:rFonts w:hint="default"/>
                <w:color w:val="000000"/>
                <w:sz w:val="21"/>
                <w:szCs w:val="21"/>
              </w:rPr>
              <w:t>指标自定义</w:t>
            </w:r>
            <w:r>
              <w:rPr>
                <w:rFonts w:hint="eastAsia"/>
                <w:color w:val="000000"/>
                <w:sz w:val="21"/>
                <w:szCs w:val="21"/>
              </w:rPr>
              <w:t>看板</w:t>
            </w:r>
          </w:p>
        </w:tc>
        <w:tc>
          <w:tcPr>
            <w:tcW w:w="1418"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指标下载、收藏、分享</w:t>
            </w:r>
          </w:p>
        </w:tc>
        <w:tc>
          <w:tcPr>
            <w:tcW w:w="127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nil"/>
              <w:right w:val="single" w:color="000000" w:sz="8" w:space="0"/>
            </w:tcBorders>
            <w:shd w:val="clear" w:color="000000" w:fill="FFFFFF"/>
          </w:tcPr>
          <w:p>
            <w:pPr>
              <w:rPr>
                <w:color w:val="000000"/>
                <w:sz w:val="21"/>
                <w:szCs w:val="21"/>
              </w:rPr>
            </w:pPr>
            <w:r>
              <w:rPr>
                <w:rFonts w:hint="eastAsia"/>
                <w:color w:val="000000"/>
                <w:sz w:val="21"/>
                <w:szCs w:val="21"/>
              </w:rPr>
              <w:t>收藏：添加至我的收藏列表；</w:t>
            </w:r>
          </w:p>
        </w:tc>
      </w:tr>
      <w:tr>
        <w:trPr>
          <w:trHeight w:val="60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27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3827" w:type="dxa"/>
            <w:tcBorders>
              <w:top w:val="nil"/>
              <w:left w:val="nil"/>
              <w:bottom w:val="nil"/>
              <w:right w:val="single" w:color="000000" w:sz="8" w:space="0"/>
            </w:tcBorders>
            <w:shd w:val="clear" w:color="000000" w:fill="FFFFFF"/>
          </w:tcPr>
          <w:p>
            <w:pPr>
              <w:rPr>
                <w:color w:val="000000"/>
                <w:sz w:val="21"/>
                <w:szCs w:val="21"/>
              </w:rPr>
            </w:pPr>
            <w:r>
              <w:rPr>
                <w:rFonts w:hint="eastAsia"/>
                <w:color w:val="000000"/>
                <w:sz w:val="21"/>
                <w:szCs w:val="21"/>
              </w:rPr>
              <w:t>分享：将指标信息分享给其他用户；</w:t>
            </w:r>
          </w:p>
        </w:tc>
      </w:tr>
      <w:tr>
        <w:trPr>
          <w:trHeight w:val="9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27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下载：对当前指标、报表信息进行下载；下载格式包括图片（PNG）、excel数据表两种形式</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restart"/>
            <w:tcBorders>
              <w:top w:val="nil"/>
              <w:left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指标</w:t>
            </w:r>
            <w:r>
              <w:rPr>
                <w:rFonts w:hint="default"/>
                <w:color w:val="000000"/>
                <w:sz w:val="21"/>
                <w:szCs w:val="21"/>
              </w:rPr>
              <w:t>看板优化</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指标图表增删，用户自助调整在看板展现的指标图表</w:t>
            </w:r>
          </w:p>
        </w:tc>
      </w:tr>
      <w:tr>
        <w:trPr>
          <w:trHeight w:val="9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continue"/>
            <w:tcBorders>
              <w:left w:val="single" w:color="000000" w:sz="8" w:space="0"/>
              <w:right w:val="single" w:color="000000" w:sz="8" w:space="0"/>
            </w:tcBorders>
          </w:tcPr>
          <w:p>
            <w:pPr>
              <w:rPr>
                <w:color w:val="000000"/>
                <w:sz w:val="21"/>
                <w:szCs w:val="21"/>
              </w:rPr>
            </w:pP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指标图表类型切换，自定义指标可视化展示的形式，例如从柱状图切换为饼图</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continue"/>
            <w:tcBorders>
              <w:left w:val="single" w:color="000000" w:sz="8" w:space="0"/>
              <w:right w:val="single" w:color="000000" w:sz="8" w:space="0"/>
            </w:tcBorders>
          </w:tcPr>
          <w:p>
            <w:pPr>
              <w:rPr>
                <w:color w:val="000000"/>
                <w:sz w:val="21"/>
                <w:szCs w:val="21"/>
              </w:rPr>
            </w:pP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下载饼图、柱状图类型指标时，展示所有的图例；</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continue"/>
            <w:tcBorders>
              <w:left w:val="single" w:color="000000" w:sz="8" w:space="0"/>
              <w:right w:val="single" w:color="000000" w:sz="8" w:space="0"/>
            </w:tcBorders>
          </w:tcPr>
          <w:p>
            <w:pPr>
              <w:rPr>
                <w:color w:val="000000"/>
                <w:sz w:val="21"/>
                <w:szCs w:val="21"/>
              </w:rPr>
            </w:pP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rFonts w:hint="eastAsia"/>
                <w:color w:val="000000"/>
                <w:sz w:val="21"/>
                <w:szCs w:val="21"/>
              </w:rPr>
            </w:pPr>
            <w:r>
              <w:rPr>
                <w:rFonts w:hint="eastAsia"/>
                <w:color w:val="000000"/>
                <w:sz w:val="21"/>
                <w:szCs w:val="21"/>
              </w:rPr>
              <w:t>根据定义关联的报表，用户在查看指标时，可以查看权限范围内的关联报表，点击链接，在新页面打开报表链接</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continue"/>
            <w:tcBorders>
              <w:left w:val="single" w:color="000000" w:sz="8" w:space="0"/>
              <w:right w:val="single" w:color="000000" w:sz="8" w:space="0"/>
            </w:tcBorders>
          </w:tcPr>
          <w:p>
            <w:pPr>
              <w:rPr>
                <w:color w:val="000000"/>
                <w:sz w:val="21"/>
                <w:szCs w:val="21"/>
              </w:rPr>
            </w:pP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rFonts w:hint="eastAsia"/>
                <w:color w:val="000000"/>
                <w:sz w:val="21"/>
                <w:szCs w:val="21"/>
              </w:rPr>
            </w:pPr>
            <w:r>
              <w:rPr>
                <w:rFonts w:hint="eastAsia"/>
                <w:color w:val="000000"/>
                <w:sz w:val="21"/>
                <w:szCs w:val="21"/>
              </w:rPr>
              <w:t>下载指标时，去除指标说明和下载等的图标</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continue"/>
            <w:tcBorders>
              <w:left w:val="single" w:color="000000" w:sz="8" w:space="0"/>
              <w:right w:val="single" w:color="000000" w:sz="8" w:space="0"/>
            </w:tcBorders>
          </w:tcPr>
          <w:p>
            <w:pPr>
              <w:rPr>
                <w:color w:val="000000"/>
                <w:sz w:val="21"/>
                <w:szCs w:val="21"/>
              </w:rPr>
            </w:pP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指标图表放大，点击指标的放大按钮，放大显示看板的指标图表</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vMerge w:val="continue"/>
            <w:tcBorders>
              <w:left w:val="single" w:color="000000" w:sz="8" w:space="0"/>
              <w:bottom w:val="single" w:color="000000" w:sz="8" w:space="0"/>
              <w:right w:val="single" w:color="000000" w:sz="8" w:space="0"/>
            </w:tcBorders>
          </w:tcPr>
          <w:p>
            <w:pPr>
              <w:rPr>
                <w:color w:val="000000"/>
                <w:sz w:val="21"/>
                <w:szCs w:val="21"/>
              </w:rPr>
            </w:pP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rFonts w:hint="eastAsia"/>
                <w:color w:val="000000"/>
                <w:sz w:val="21"/>
                <w:szCs w:val="21"/>
              </w:rPr>
            </w:pPr>
            <w:r>
              <w:rPr>
                <w:rFonts w:hint="eastAsia"/>
                <w:color w:val="000000"/>
                <w:sz w:val="21"/>
                <w:szCs w:val="21"/>
              </w:rPr>
              <w:t>日期维度选择粒度为日时，月频、年频指标显示数据更新日期</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指标与报表关联</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查看指标时，可以查看相关联的报表数据</w:t>
            </w:r>
          </w:p>
        </w:tc>
      </w:tr>
      <w:tr>
        <w:trPr>
          <w:trHeight w:val="9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看板指标图表整体一键下载</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批量下载当前页面内所有指标、图表，下载为PDF、PNG或excel数据表格式</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查看指标注释文字</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　</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查看数据更新时间</w:t>
            </w: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迭代</w:t>
            </w:r>
          </w:p>
        </w:tc>
        <w:tc>
          <w:tcPr>
            <w:tcW w:w="3827" w:type="dxa"/>
            <w:tcBorders>
              <w:top w:val="nil"/>
              <w:left w:val="nil"/>
              <w:bottom w:val="single" w:color="000000" w:sz="8" w:space="0"/>
              <w:right w:val="single" w:color="000000" w:sz="8" w:space="0"/>
            </w:tcBorders>
            <w:shd w:val="clear" w:color="000000" w:fill="FFFFFF"/>
            <w:vAlign w:val="top"/>
          </w:tcPr>
          <w:p>
            <w:pPr>
              <w:jc w:val="both"/>
              <w:rPr>
                <w:rFonts w:hint="eastAsia" w:ascii="宋体" w:hAnsi="宋体" w:eastAsia="宋体" w:cs="宋体"/>
                <w:color w:val="000000"/>
                <w:sz w:val="21"/>
                <w:szCs w:val="21"/>
                <w:lang w:val="en-US" w:eastAsia="zh-CN" w:bidi="ar-SA"/>
              </w:rPr>
            </w:pPr>
            <w:r>
              <w:rPr>
                <w:rFonts w:hint="eastAsia"/>
              </w:rPr>
              <w:t>日期维度选择粒度为日时，月频、年频指标显示数据更新日期</w:t>
            </w:r>
          </w:p>
        </w:tc>
      </w:tr>
      <w:tr>
        <w:trPr>
          <w:trHeight w:val="18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restart"/>
            <w:tcBorders>
              <w:top w:val="nil"/>
              <w:left w:val="nil"/>
              <w:right w:val="single" w:color="000000" w:sz="8" w:space="0"/>
            </w:tcBorders>
            <w:shd w:val="clear" w:color="000000" w:fill="FFFFFF"/>
          </w:tcPr>
          <w:p>
            <w:pPr>
              <w:jc w:val="both"/>
              <w:rPr>
                <w:color w:val="000000"/>
                <w:sz w:val="21"/>
                <w:szCs w:val="21"/>
              </w:rPr>
            </w:pPr>
            <w:r>
              <w:rPr>
                <w:color w:val="000000"/>
                <w:sz w:val="21"/>
                <w:szCs w:val="21"/>
              </w:rPr>
              <w:t>业务仪表盘</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集团及专业子公司关键指标</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分集团、太寿、太养、太财显示核心经营指标；支持用户在驾驶舱面板切换不同子公司顺序；支持在地区进行机构数据查询切换，支持图表数据与地图信息联动；</w:t>
            </w:r>
          </w:p>
        </w:tc>
      </w:tr>
      <w:tr>
        <w:trPr>
          <w:trHeight w:val="1820" w:hRule="atLeast"/>
        </w:trPr>
        <w:tc>
          <w:tcPr>
            <w:tcW w:w="1266" w:type="dxa"/>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nil"/>
              <w:right w:val="single" w:color="000000" w:sz="8" w:space="0"/>
            </w:tcBorders>
            <w:shd w:val="clear" w:color="000000" w:fill="FFFFFF"/>
          </w:tcPr>
          <w:p>
            <w:pPr>
              <w:jc w:val="both"/>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地图轮播</w:t>
            </w: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rFonts w:hint="eastAsia"/>
                <w:color w:val="000000"/>
                <w:sz w:val="21"/>
                <w:szCs w:val="21"/>
              </w:rPr>
            </w:pPr>
            <w:r>
              <w:rPr>
                <w:rFonts w:hint="eastAsia"/>
                <w:color w:val="000000"/>
                <w:sz w:val="21"/>
                <w:szCs w:val="21"/>
              </w:rPr>
              <w:t>地图轮播 ，根据保费从大到小轮播，没有开展业务的机构不轮播，开展了业务值为0的也要轮播</w:t>
            </w:r>
          </w:p>
        </w:tc>
      </w:tr>
      <w:tr>
        <w:trPr>
          <w:trHeight w:val="1820" w:hRule="atLeast"/>
        </w:trPr>
        <w:tc>
          <w:tcPr>
            <w:tcW w:w="1266" w:type="dxa"/>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nil"/>
              <w:right w:val="single" w:color="000000" w:sz="8" w:space="0"/>
            </w:tcBorders>
            <w:shd w:val="clear" w:color="000000" w:fill="FFFFFF"/>
          </w:tcPr>
          <w:p>
            <w:pPr>
              <w:jc w:val="both"/>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rFonts w:hint="default"/>
                <w:color w:val="000000"/>
                <w:sz w:val="21"/>
                <w:szCs w:val="21"/>
              </w:rPr>
            </w:pPr>
            <w:r>
              <w:rPr>
                <w:rFonts w:hint="default"/>
                <w:color w:val="000000"/>
                <w:sz w:val="21"/>
                <w:szCs w:val="21"/>
              </w:rPr>
              <w:t>添加指标单位</w:t>
            </w:r>
          </w:p>
        </w:tc>
        <w:tc>
          <w:tcPr>
            <w:tcW w:w="1276" w:type="dxa"/>
            <w:tcBorders>
              <w:top w:val="nil"/>
              <w:left w:val="nil"/>
              <w:bottom w:val="single" w:color="000000" w:sz="8" w:space="0"/>
              <w:right w:val="single" w:color="000000" w:sz="8" w:space="0"/>
            </w:tcBorders>
            <w:shd w:val="clear" w:color="000000" w:fill="FFFFFF"/>
          </w:tcPr>
          <w:p>
            <w:pPr>
              <w:jc w:val="both"/>
              <w:rPr>
                <w:rFonts w:hint="default"/>
                <w:color w:val="000000"/>
                <w:sz w:val="21"/>
                <w:szCs w:val="21"/>
              </w:rPr>
            </w:pPr>
            <w:r>
              <w:rPr>
                <w:rFonts w:hint="default"/>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rFonts w:hint="eastAsia"/>
                <w:color w:val="000000"/>
                <w:sz w:val="21"/>
                <w:szCs w:val="21"/>
              </w:rPr>
            </w:pPr>
            <w:r>
              <w:rPr>
                <w:rFonts w:hint="eastAsia"/>
                <w:color w:val="000000"/>
                <w:sz w:val="21"/>
                <w:szCs w:val="21"/>
              </w:rPr>
              <w:t>给各个指标都加上单位</w:t>
            </w:r>
          </w:p>
        </w:tc>
      </w:tr>
      <w:tr>
        <w:trPr>
          <w:trHeight w:val="1820" w:hRule="atLeast"/>
        </w:trPr>
        <w:tc>
          <w:tcPr>
            <w:tcW w:w="1266" w:type="dxa"/>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left w:val="nil"/>
              <w:bottom w:val="single" w:color="000000" w:sz="8" w:space="0"/>
              <w:right w:val="single" w:color="000000" w:sz="8" w:space="0"/>
            </w:tcBorders>
            <w:shd w:val="clear" w:color="000000" w:fill="FFFFFF"/>
          </w:tcPr>
          <w:p>
            <w:pPr>
              <w:jc w:val="both"/>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指标卡</w:t>
            </w:r>
            <w:r>
              <w:rPr>
                <w:rFonts w:hint="default"/>
                <w:color w:val="000000"/>
                <w:sz w:val="21"/>
                <w:szCs w:val="21"/>
              </w:rPr>
              <w:t>轮播</w:t>
            </w: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rFonts w:hint="eastAsia"/>
                <w:color w:val="000000"/>
                <w:sz w:val="21"/>
                <w:szCs w:val="21"/>
              </w:rPr>
            </w:pPr>
            <w:r>
              <w:rPr>
                <w:rFonts w:hint="eastAsia"/>
                <w:color w:val="000000"/>
                <w:sz w:val="21"/>
                <w:szCs w:val="21"/>
              </w:rPr>
              <w:t>鼠标放置在指标上停止轮播，移开恢复轮播；页面形式采用轮播+滑动，可以手动点击或滑动进入下一页指标；保费金额单位展示位置调整；</w:t>
            </w:r>
          </w:p>
        </w:tc>
      </w:tr>
      <w:tr>
        <w:trPr>
          <w:trHeight w:val="62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报表管理</w:t>
            </w:r>
          </w:p>
        </w:tc>
        <w:tc>
          <w:tcPr>
            <w:tcW w:w="1559"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报表管理</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报表说明查看</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显示报表中相关指标的计算口径等说明</w:t>
            </w:r>
          </w:p>
        </w:tc>
      </w:tr>
      <w:tr>
        <w:trPr>
          <w:trHeight w:val="18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报表下载、收藏、分享</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报表的下载、收藏、分享；收藏：将报表添加至我的收藏列表；分享：将报表信息分享给其他用户；下载：对当前页面的报表图片和数据Excel进行下载，图片附带用户ID水印；</w:t>
            </w:r>
          </w:p>
        </w:tc>
      </w:tr>
      <w:tr>
        <w:trPr>
          <w:trHeight w:val="15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报表订阅</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用户将平台上的报表订阅邮件发送，订阅之后系统会自动根据报表的更新频率在报表数据刷新完成之后将数据以邮件的形式发送到用户的内网邮箱</w:t>
            </w:r>
          </w:p>
        </w:tc>
      </w:tr>
      <w:tr>
        <w:trPr>
          <w:trHeight w:val="32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自助报表</w:t>
            </w:r>
          </w:p>
        </w:tc>
        <w:tc>
          <w:tcPr>
            <w:tcW w:w="1559"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多维分析</w:t>
            </w:r>
          </w:p>
        </w:tc>
        <w:tc>
          <w:tcPr>
            <w:tcW w:w="1418"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多维分析</w:t>
            </w:r>
          </w:p>
        </w:tc>
        <w:tc>
          <w:tcPr>
            <w:tcW w:w="127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nil"/>
              <w:right w:val="single" w:color="000000" w:sz="8" w:space="0"/>
            </w:tcBorders>
            <w:shd w:val="clear" w:color="000000" w:fill="FFFFFF"/>
          </w:tcPr>
          <w:p>
            <w:pPr>
              <w:rPr>
                <w:color w:val="000000"/>
                <w:sz w:val="21"/>
                <w:szCs w:val="21"/>
              </w:rPr>
            </w:pPr>
            <w:r>
              <w:rPr>
                <w:rFonts w:hint="eastAsia"/>
                <w:color w:val="000000"/>
                <w:sz w:val="21"/>
                <w:szCs w:val="21"/>
              </w:rPr>
              <w:t>点击数据集</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27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跳转到Tableau多维分析页面进行多维分析操作</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报表开发</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报表开发</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点击跳转到BI工具进行报表开发</w:t>
            </w:r>
          </w:p>
        </w:tc>
      </w:tr>
      <w:tr>
        <w:trPr>
          <w:trHeight w:val="34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指标管理</w:t>
            </w:r>
          </w:p>
        </w:tc>
        <w:tc>
          <w:tcPr>
            <w:tcW w:w="1559"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指标管理</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指标说明查看</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查看指标口径等说明</w:t>
            </w:r>
          </w:p>
        </w:tc>
      </w:tr>
      <w:tr>
        <w:trPr>
          <w:trHeight w:val="3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指标下载、收藏、分享</w:t>
            </w:r>
          </w:p>
        </w:tc>
        <w:tc>
          <w:tcPr>
            <w:tcW w:w="127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nil"/>
              <w:right w:val="single" w:color="000000" w:sz="8" w:space="0"/>
            </w:tcBorders>
            <w:shd w:val="clear" w:color="000000" w:fill="FFFFFF"/>
          </w:tcPr>
          <w:p>
            <w:pPr>
              <w:rPr>
                <w:color w:val="000000"/>
                <w:sz w:val="21"/>
                <w:szCs w:val="21"/>
              </w:rPr>
            </w:pPr>
            <w:r>
              <w:rPr>
                <w:rFonts w:hint="eastAsia"/>
                <w:color w:val="000000"/>
                <w:sz w:val="21"/>
                <w:szCs w:val="21"/>
              </w:rPr>
              <w:t>指标的下载、收藏、分享；</w:t>
            </w:r>
          </w:p>
        </w:tc>
      </w:tr>
      <w:tr>
        <w:trPr>
          <w:trHeight w:val="60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27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3827" w:type="dxa"/>
            <w:tcBorders>
              <w:top w:val="nil"/>
              <w:left w:val="nil"/>
              <w:bottom w:val="nil"/>
              <w:right w:val="single" w:color="000000" w:sz="8" w:space="0"/>
            </w:tcBorders>
            <w:shd w:val="clear" w:color="000000" w:fill="FFFFFF"/>
          </w:tcPr>
          <w:p>
            <w:pPr>
              <w:rPr>
                <w:color w:val="000000"/>
                <w:sz w:val="21"/>
                <w:szCs w:val="21"/>
              </w:rPr>
            </w:pPr>
            <w:r>
              <w:rPr>
                <w:rFonts w:hint="eastAsia"/>
                <w:color w:val="000000"/>
                <w:sz w:val="21"/>
                <w:szCs w:val="21"/>
              </w:rPr>
              <w:t>收藏：将指标添加至我的收藏列表；</w:t>
            </w:r>
          </w:p>
        </w:tc>
      </w:tr>
      <w:tr>
        <w:trPr>
          <w:trHeight w:val="9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27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分享：将指标信息分享给其他用户下载：对用户当前指标的图片进行下载，附带用户ID水印；</w:t>
            </w:r>
          </w:p>
        </w:tc>
      </w:tr>
      <w:tr>
        <w:trPr>
          <w:trHeight w:val="12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vAlign w:val="center"/>
          </w:tcPr>
          <w:p>
            <w:pPr>
              <w:keepNext w:val="0"/>
              <w:keepLines w:val="0"/>
              <w:widowControl/>
              <w:suppressLineNumbers w:val="0"/>
              <w:jc w:val="both"/>
              <w:textAlignment w:val="center"/>
              <w:rPr>
                <w:rFonts w:hint="eastAsia" w:ascii="宋体" w:hAnsi="宋体" w:eastAsia="宋体" w:cs="宋体"/>
                <w:i w:val="0"/>
                <w:color w:val="000000"/>
                <w:kern w:val="0"/>
                <w:sz w:val="20"/>
                <w:szCs w:val="20"/>
                <w:u w:val="none"/>
                <w:lang w:eastAsia="zh-CN" w:bidi="ar"/>
              </w:rPr>
            </w:pPr>
            <w:r>
              <w:rPr>
                <w:rFonts w:hint="default" w:cs="宋体"/>
                <w:i w:val="0"/>
                <w:color w:val="000000"/>
                <w:kern w:val="0"/>
                <w:sz w:val="20"/>
                <w:szCs w:val="20"/>
                <w:u w:val="none"/>
                <w:lang w:eastAsia="zh-CN" w:bidi="ar"/>
              </w:rPr>
              <w:t>功能优化</w:t>
            </w:r>
          </w:p>
        </w:tc>
        <w:tc>
          <w:tcPr>
            <w:tcW w:w="1276" w:type="dxa"/>
            <w:tcBorders>
              <w:top w:val="nil"/>
              <w:left w:val="nil"/>
              <w:bottom w:val="single" w:color="000000" w:sz="8" w:space="0"/>
              <w:right w:val="single" w:color="000000" w:sz="8" w:space="0"/>
            </w:tcBorders>
            <w:shd w:val="clear" w:color="000000" w:fill="FFFFFF"/>
            <w:vAlign w:val="center"/>
          </w:tcPr>
          <w:p>
            <w:pPr>
              <w:keepNext w:val="0"/>
              <w:keepLines w:val="0"/>
              <w:widowControl/>
              <w:suppressLineNumbers w:val="0"/>
              <w:jc w:val="left"/>
              <w:textAlignment w:val="center"/>
              <w:rPr>
                <w:rFonts w:hint="default" w:cs="宋体"/>
                <w:i w:val="0"/>
                <w:color w:val="000000"/>
                <w:sz w:val="20"/>
                <w:szCs w:val="20"/>
                <w:u w:val="none"/>
                <w:lang w:eastAsia="zh-CN" w:bidi="ar-SA"/>
              </w:rPr>
            </w:pPr>
            <w:r>
              <w:rPr>
                <w:rFonts w:hint="default" w:cs="宋体"/>
                <w:i w:val="0"/>
                <w:color w:val="000000"/>
                <w:sz w:val="20"/>
                <w:szCs w:val="20"/>
                <w:u w:val="none"/>
                <w:lang w:eastAsia="zh-CN" w:bidi="ar-SA"/>
              </w:rPr>
              <w:t>迭代</w:t>
            </w:r>
          </w:p>
        </w:tc>
        <w:tc>
          <w:tcPr>
            <w:tcW w:w="3827" w:type="dxa"/>
            <w:tcBorders>
              <w:top w:val="nil"/>
              <w:left w:val="nil"/>
              <w:bottom w:val="single" w:color="000000" w:sz="8" w:space="0"/>
              <w:right w:val="single" w:color="000000" w:sz="8" w:space="0"/>
            </w:tcBorders>
            <w:shd w:val="clear" w:color="000000" w:fill="FFFFFF"/>
          </w:tcPr>
          <w:p>
            <w:pPr>
              <w:rPr>
                <w:rFonts w:hint="default" w:cs="宋体"/>
                <w:i w:val="0"/>
                <w:color w:val="000000"/>
                <w:kern w:val="0"/>
                <w:sz w:val="20"/>
                <w:szCs w:val="20"/>
                <w:u w:val="none"/>
                <w:lang w:eastAsia="zh-CN" w:bidi="ar"/>
              </w:rPr>
            </w:pPr>
            <w:r>
              <w:rPr>
                <w:rFonts w:hint="eastAsia" w:ascii="宋体" w:hAnsi="宋体" w:eastAsia="宋体" w:cs="宋体"/>
                <w:i w:val="0"/>
                <w:color w:val="000000"/>
                <w:kern w:val="0"/>
                <w:sz w:val="20"/>
                <w:szCs w:val="20"/>
                <w:u w:val="none"/>
                <w:lang w:val="en-US" w:eastAsia="zh-CN" w:bidi="ar"/>
              </w:rPr>
              <w:t>指标管理指标卡展示样式优化</w:t>
            </w:r>
            <w:r>
              <w:rPr>
                <w:rFonts w:hint="default" w:cs="宋体"/>
                <w:i w:val="0"/>
                <w:color w:val="000000"/>
                <w:kern w:val="0"/>
                <w:sz w:val="20"/>
                <w:szCs w:val="20"/>
                <w:u w:val="none"/>
                <w:lang w:eastAsia="zh-CN" w:bidi="ar"/>
              </w:rPr>
              <w:t>；</w:t>
            </w:r>
          </w:p>
          <w:p>
            <w:pPr>
              <w:rPr>
                <w:rFonts w:hint="eastAsia" w:cs="宋体"/>
                <w:i w:val="0"/>
                <w:color w:val="000000"/>
                <w:kern w:val="0"/>
                <w:sz w:val="20"/>
                <w:szCs w:val="20"/>
                <w:u w:val="none"/>
                <w:lang w:val="en-US" w:eastAsia="zh-CN" w:bidi="ar"/>
              </w:rPr>
            </w:pPr>
            <w:r>
              <w:rPr>
                <w:rFonts w:hint="eastAsia" w:cs="宋体"/>
                <w:i w:val="0"/>
                <w:color w:val="000000"/>
                <w:kern w:val="0"/>
                <w:sz w:val="20"/>
                <w:szCs w:val="20"/>
                <w:u w:val="none"/>
                <w:lang w:val="en-US" w:eastAsia="zh-CN" w:bidi="ar"/>
              </w:rPr>
              <w:t>下载饼图、柱状图类型指标时，展示所有的图例；</w:t>
            </w:r>
          </w:p>
        </w:tc>
      </w:tr>
      <w:tr>
        <w:trPr>
          <w:trHeight w:val="12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vAlign w:val="center"/>
          </w:tcPr>
          <w:p>
            <w:pPr>
              <w:keepNext w:val="0"/>
              <w:keepLines w:val="0"/>
              <w:widowControl/>
              <w:suppressLineNumbers w:val="0"/>
              <w:jc w:val="both"/>
              <w:textAlignment w:val="center"/>
              <w:rPr>
                <w:rFonts w:hint="eastAsia" w:ascii="宋体" w:hAnsi="宋体" w:eastAsia="宋体" w:cs="宋体"/>
                <w:i w:val="0"/>
                <w:color w:val="000000"/>
                <w:sz w:val="20"/>
                <w:szCs w:val="20"/>
                <w:u w:val="none"/>
                <w:lang w:val="en-US" w:eastAsia="zh-CN" w:bidi="ar-SA"/>
              </w:rPr>
            </w:pPr>
            <w:r>
              <w:rPr>
                <w:rFonts w:hint="eastAsia" w:ascii="宋体" w:hAnsi="宋体" w:eastAsia="宋体" w:cs="宋体"/>
                <w:i w:val="0"/>
                <w:color w:val="000000"/>
                <w:kern w:val="0"/>
                <w:sz w:val="20"/>
                <w:szCs w:val="20"/>
                <w:u w:val="none"/>
                <w:lang w:val="en-US" w:eastAsia="zh-CN" w:bidi="ar"/>
              </w:rPr>
              <w:t>月频、年频指标显示数据更新日期</w:t>
            </w:r>
          </w:p>
        </w:tc>
        <w:tc>
          <w:tcPr>
            <w:tcW w:w="1276" w:type="dxa"/>
            <w:tcBorders>
              <w:top w:val="nil"/>
              <w:left w:val="nil"/>
              <w:bottom w:val="single" w:color="000000" w:sz="8" w:space="0"/>
              <w:right w:val="single" w:color="000000" w:sz="8" w:space="0"/>
            </w:tcBorders>
            <w:shd w:val="clear" w:color="000000" w:fill="FFFFFF"/>
            <w:vAlign w:val="center"/>
          </w:tcPr>
          <w:p>
            <w:pPr>
              <w:keepNext w:val="0"/>
              <w:keepLines w:val="0"/>
              <w:widowControl/>
              <w:suppressLineNumbers w:val="0"/>
              <w:jc w:val="left"/>
              <w:textAlignment w:val="center"/>
              <w:rPr>
                <w:rFonts w:hint="eastAsia" w:ascii="宋体" w:hAnsi="宋体" w:eastAsia="宋体" w:cs="宋体"/>
                <w:i w:val="0"/>
                <w:color w:val="000000"/>
                <w:sz w:val="20"/>
                <w:szCs w:val="20"/>
                <w:u w:val="none"/>
                <w:lang w:eastAsia="zh-CN" w:bidi="ar-SA"/>
              </w:rPr>
            </w:pPr>
            <w:r>
              <w:rPr>
                <w:rFonts w:hint="default" w:cs="宋体"/>
                <w:i w:val="0"/>
                <w:color w:val="000000"/>
                <w:sz w:val="20"/>
                <w:szCs w:val="20"/>
                <w:u w:val="none"/>
                <w:lang w:eastAsia="zh-CN" w:bidi="ar-SA"/>
              </w:rPr>
              <w:t>迭代</w:t>
            </w:r>
          </w:p>
        </w:tc>
        <w:tc>
          <w:tcPr>
            <w:tcW w:w="3827" w:type="dxa"/>
            <w:tcBorders>
              <w:top w:val="nil"/>
              <w:left w:val="nil"/>
              <w:bottom w:val="single" w:color="000000" w:sz="8" w:space="0"/>
              <w:right w:val="single" w:color="000000" w:sz="8" w:space="0"/>
            </w:tcBorders>
            <w:shd w:val="clear" w:color="000000" w:fill="FFFFFF"/>
          </w:tcPr>
          <w:p>
            <w:pPr>
              <w:rPr>
                <w:rFonts w:hint="eastAsia"/>
                <w:color w:val="000000"/>
                <w:sz w:val="21"/>
                <w:szCs w:val="21"/>
              </w:rPr>
            </w:pPr>
            <w:r>
              <w:rPr>
                <w:rFonts w:hint="eastAsia" w:ascii="宋体" w:hAnsi="宋体" w:eastAsia="宋体" w:cs="宋体"/>
                <w:i w:val="0"/>
                <w:color w:val="000000"/>
                <w:kern w:val="0"/>
                <w:sz w:val="20"/>
                <w:szCs w:val="20"/>
                <w:u w:val="none"/>
                <w:lang w:val="en-US" w:eastAsia="zh-CN" w:bidi="ar"/>
              </w:rPr>
              <w:t>日期维度选择粒度为日时，月频、年频指标显示数据更新日期</w:t>
            </w:r>
          </w:p>
        </w:tc>
      </w:tr>
      <w:tr>
        <w:trPr>
          <w:trHeight w:val="12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指标订阅</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订阅之后系统会自动根据报表的更新频率在指标数据刷新完成之后将数据以邮件的形式发送到用户的内网邮箱</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指标图谱</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根据业务规则等加工形成的指标关系图谱</w:t>
            </w:r>
          </w:p>
        </w:tc>
      </w:tr>
      <w:tr>
        <w:trPr>
          <w:trHeight w:val="62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预警追踪</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指标预警</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设置指标阀值，指标数据超过阀值，系统进行提醒和预警</w:t>
            </w:r>
          </w:p>
        </w:tc>
      </w:tr>
      <w:tr>
        <w:trPr>
          <w:trHeight w:val="12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指标追踪</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用户发现指标异常或对指标有疑问时，可发起追踪流程，通过层层溯因、信息反馈形成一个闭环管理流程。</w:t>
            </w:r>
          </w:p>
        </w:tc>
      </w:tr>
      <w:tr>
        <w:trPr>
          <w:trHeight w:val="34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配置管理</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预警信息配置</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设置指标预警的阀值范围</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报表配置</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报表上架</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将BI工具加工完成的报表配置到经营分析平台展示</w:t>
            </w:r>
          </w:p>
        </w:tc>
      </w:tr>
      <w:tr>
        <w:trPr>
          <w:trHeight w:val="15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报表冻结和下架</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根据报表的使用情况对报表进行监控，针对活跃度较低或很低的报表发起冻结或下架。冻结、下架的报表无法查看，冻结的报表可以进行解冻。</w:t>
            </w:r>
          </w:p>
        </w:tc>
      </w:tr>
      <w:tr>
        <w:trPr>
          <w:trHeight w:val="9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指标配置</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根据业务分析需求，通过配置的方式将底层指标结果集中的数据配置成可视化的分析图表。</w:t>
            </w:r>
          </w:p>
        </w:tc>
      </w:tr>
      <w:tr>
        <w:trPr>
          <w:trHeight w:val="92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监管报备</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报备信息管理</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报送主体用户录入监管报送信息，对报送的经营管理信息进行报备管理。</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报备情况统计</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从不同维度对各报送主体报备情况进行统计</w:t>
            </w:r>
          </w:p>
        </w:tc>
      </w:tr>
      <w:tr>
        <w:trPr>
          <w:trHeight w:val="34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系统管理</w:t>
            </w:r>
          </w:p>
        </w:tc>
        <w:tc>
          <w:tcPr>
            <w:tcW w:w="1559" w:type="dxa"/>
            <w:vMerge w:val="restart"/>
            <w:tcBorders>
              <w:top w:val="nil"/>
              <w:left w:val="nil"/>
              <w:right w:val="single" w:color="000000" w:sz="8" w:space="0"/>
            </w:tcBorders>
            <w:shd w:val="clear" w:color="000000" w:fill="FFFFFF"/>
          </w:tcPr>
          <w:p>
            <w:pPr>
              <w:jc w:val="both"/>
              <w:rPr>
                <w:color w:val="000000"/>
                <w:sz w:val="21"/>
                <w:szCs w:val="21"/>
              </w:rPr>
            </w:pPr>
            <w:r>
              <w:rPr>
                <w:rFonts w:hint="eastAsia"/>
                <w:color w:val="000000"/>
                <w:sz w:val="21"/>
                <w:szCs w:val="21"/>
              </w:rPr>
              <w:t>用户管理</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default"/>
                <w:color w:val="000000"/>
                <w:sz w:val="21"/>
                <w:szCs w:val="21"/>
              </w:rPr>
              <w:t>用户管理</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管理和查看经分用户信息及权限</w:t>
            </w:r>
          </w:p>
        </w:tc>
      </w:tr>
      <w:tr>
        <w:trPr>
          <w:trHeight w:val="340" w:hRule="atLeast"/>
        </w:trPr>
        <w:tc>
          <w:tcPr>
            <w:tcW w:w="1266" w:type="dxa"/>
            <w:vMerge w:val="continue"/>
            <w:tcBorders>
              <w:left w:val="single" w:color="000000" w:sz="8" w:space="0"/>
              <w:right w:val="single" w:color="000000" w:sz="8" w:space="0"/>
            </w:tcBorders>
            <w:shd w:val="clear" w:color="000000" w:fill="FFFFFF"/>
          </w:tcPr>
          <w:p>
            <w:pPr>
              <w:jc w:val="both"/>
              <w:rPr>
                <w:rFonts w:hint="eastAsia"/>
                <w:color w:val="000000"/>
                <w:sz w:val="21"/>
                <w:szCs w:val="21"/>
              </w:rPr>
            </w:pPr>
          </w:p>
        </w:tc>
        <w:tc>
          <w:tcPr>
            <w:tcW w:w="1559" w:type="dxa"/>
            <w:vMerge w:val="continue"/>
            <w:tcBorders>
              <w:left w:val="nil"/>
              <w:bottom w:val="single" w:color="000000" w:sz="8" w:space="0"/>
              <w:right w:val="single" w:color="000000" w:sz="8" w:space="0"/>
            </w:tcBorders>
            <w:shd w:val="clear" w:color="000000" w:fill="FFFFFF"/>
          </w:tcPr>
          <w:p>
            <w:pPr>
              <w:jc w:val="both"/>
              <w:rPr>
                <w:rFonts w:hint="eastAsia"/>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用户权限复制</w:t>
            </w: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rFonts w:hint="eastAsia"/>
                <w:color w:val="000000"/>
                <w:sz w:val="21"/>
                <w:szCs w:val="21"/>
              </w:rPr>
            </w:pPr>
            <w:r>
              <w:rPr>
                <w:rFonts w:hint="eastAsia"/>
                <w:color w:val="000000"/>
                <w:sz w:val="21"/>
                <w:szCs w:val="21"/>
              </w:rPr>
              <w:t>新建用户后，可以复制其他用户的权限</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restart"/>
            <w:tcBorders>
              <w:top w:val="nil"/>
              <w:left w:val="single" w:color="000000" w:sz="8" w:space="0"/>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角色管理</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角色创建、角色机构配置、角色用户分配</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管理及查询经分的角色信息</w:t>
            </w:r>
          </w:p>
        </w:tc>
      </w:tr>
      <w:tr>
        <w:trPr>
          <w:trHeight w:val="12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角色复制、角色行权限（险种、渠道），列权限控制</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角色复制后，生成一个复制角色，可以编辑名称、描述、机构权限，复制机构权限、角色权限，不复制用户范围；</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日志管理</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用户日志</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用户登录、登出的操作日志管理、</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订阅日志</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显示用户订阅报表、指标的记录</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w:t>
            </w:r>
            <w:r>
              <w:rPr>
                <w:rFonts w:hint="default"/>
                <w:color w:val="000000"/>
                <w:sz w:val="21"/>
                <w:szCs w:val="21"/>
              </w:rPr>
              <w:t>使用统计报表</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显示经营分析平台用户访问报表的</w:t>
            </w:r>
            <w:r>
              <w:rPr>
                <w:rFonts w:hint="default"/>
                <w:color w:val="000000"/>
                <w:sz w:val="21"/>
                <w:szCs w:val="21"/>
              </w:rPr>
              <w:t>次数统计</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default"/>
                <w:color w:val="000000"/>
                <w:sz w:val="21"/>
                <w:szCs w:val="21"/>
              </w:rPr>
              <w:t>用户使用统计报表</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color w:val="000000"/>
                <w:sz w:val="21"/>
                <w:szCs w:val="21"/>
              </w:rPr>
              <w:t>统计经分用户使用经分系统的次数</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系统主数据管理</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对系统页面功能、数据展示或者性能优化所做的全局控制</w:t>
            </w:r>
          </w:p>
        </w:tc>
      </w:tr>
      <w:tr>
        <w:trPr>
          <w:trHeight w:val="62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通用功能</w:t>
            </w:r>
          </w:p>
        </w:tc>
        <w:tc>
          <w:tcPr>
            <w:tcW w:w="1559"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全局搜索</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基于关键字匹配</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输入关键字，搜索相关指标、报表</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基于图谱搜索</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用户基于指标图谱进行搜索</w:t>
            </w:r>
          </w:p>
        </w:tc>
      </w:tr>
      <w:tr>
        <w:trPr>
          <w:trHeight w:val="9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下载</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对当前页面的指标的图片、报表图片和数据Excel数据进行下载，下载的图片附带用户ID</w:t>
            </w:r>
          </w:p>
        </w:tc>
      </w:tr>
      <w:tr>
        <w:trPr>
          <w:trHeight w:val="15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收藏</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用户对自己经常或重点关注的指标、报表、或者追踪流程进行收藏，收藏内容会添加个人工作台和我的收藏列表，作为该收藏内容的快捷链接</w:t>
            </w:r>
          </w:p>
        </w:tc>
      </w:tr>
      <w:tr>
        <w:trPr>
          <w:trHeight w:val="15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订阅</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立即订阅</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对报表、指标点击订阅，订阅之后系统会自动根据指标的刷新频率在指标数据刷新完成之后将数据以邮件的形式发送到用户的内网邮箱</w:t>
            </w:r>
          </w:p>
        </w:tc>
      </w:tr>
      <w:tr>
        <w:trPr>
          <w:trHeight w:val="18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合并订阅</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对报表、指标点击订阅，可以对多个指标、报表进行合并订阅，订阅之后系统会自动根据指标、报表的刷新频率，在指标、报表数据刷新完成之后将数据以邮件的形式发送到用户的内网邮箱</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页面标签</w:t>
            </w:r>
          </w:p>
        </w:tc>
        <w:tc>
          <w:tcPr>
            <w:tcW w:w="1418"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迭代</w:t>
            </w:r>
          </w:p>
        </w:tc>
        <w:tc>
          <w:tcPr>
            <w:tcW w:w="3827" w:type="dxa"/>
            <w:tcBorders>
              <w:top w:val="nil"/>
              <w:left w:val="nil"/>
              <w:bottom w:val="single" w:color="000000" w:sz="8" w:space="0"/>
              <w:right w:val="single" w:color="000000" w:sz="8" w:space="0"/>
            </w:tcBorders>
            <w:shd w:val="clear" w:color="000000" w:fill="FFFFFF"/>
            <w:vAlign w:val="center"/>
          </w:tcPr>
          <w:p>
            <w:pPr>
              <w:keepNext w:val="0"/>
              <w:keepLines w:val="0"/>
              <w:widowControl/>
              <w:suppressLineNumbers w:val="0"/>
              <w:jc w:val="left"/>
              <w:textAlignment w:val="center"/>
              <w:rPr>
                <w:rFonts w:hint="eastAsia" w:ascii="宋体" w:hAnsi="宋体" w:eastAsia="宋体" w:cs="宋体"/>
                <w:i w:val="0"/>
                <w:color w:val="000000"/>
                <w:sz w:val="20"/>
                <w:szCs w:val="20"/>
                <w:u w:val="none"/>
                <w:lang w:val="en-US" w:eastAsia="zh-CN" w:bidi="ar-SA"/>
              </w:rPr>
            </w:pPr>
            <w:r>
              <w:rPr>
                <w:rFonts w:hint="eastAsia" w:ascii="宋体" w:hAnsi="宋体" w:eastAsia="宋体" w:cs="宋体"/>
                <w:i w:val="0"/>
                <w:color w:val="000000"/>
                <w:kern w:val="0"/>
                <w:sz w:val="20"/>
                <w:szCs w:val="20"/>
                <w:u w:val="none"/>
                <w:lang w:val="en-US" w:eastAsia="zh-CN" w:bidi="ar"/>
              </w:rPr>
              <w:t>每个打开过的页面以tab页的形式罗列在页面上，tab页的标题为页面对应的菜单的标题，tab页按照打开时间先后顺序依次排列，通过tab页切换回到任意打开过的页面，可关闭</w:t>
            </w:r>
          </w:p>
        </w:tc>
      </w:tr>
      <w:tr>
        <w:trPr>
          <w:trHeight w:val="6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分享</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将报表或者指标内容分享给其他用户查看</w:t>
            </w:r>
          </w:p>
        </w:tc>
      </w:tr>
      <w:tr>
        <w:trPr>
          <w:trHeight w:val="34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个人设置</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我的收藏</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查看、管理收藏的指标、报表</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我的分享</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查看分享指标、报表的记录</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我的订阅</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查看、管理订阅的指标、报表</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我的消息</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查看、管理收到的系统公告</w:t>
            </w:r>
          </w:p>
        </w:tc>
      </w:tr>
      <w:tr>
        <w:trPr>
          <w:trHeight w:val="34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我的待办</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查看、管理收到的待办任务</w:t>
            </w:r>
          </w:p>
        </w:tc>
      </w:tr>
      <w:tr>
        <w:trPr>
          <w:trHeight w:val="340" w:hRule="atLeast"/>
        </w:trPr>
        <w:tc>
          <w:tcPr>
            <w:tcW w:w="1266" w:type="dxa"/>
            <w:vMerge w:val="restart"/>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系统设置</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主题切换</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更改系统界面的主题色</w:t>
            </w:r>
          </w:p>
        </w:tc>
      </w:tr>
      <w:tr>
        <w:trPr>
          <w:trHeight w:val="920" w:hRule="atLeast"/>
        </w:trPr>
        <w:tc>
          <w:tcPr>
            <w:tcW w:w="1266" w:type="dxa"/>
            <w:vMerge w:val="continue"/>
            <w:tcBorders>
              <w:top w:val="nil"/>
              <w:left w:val="single" w:color="000000" w:sz="8" w:space="0"/>
              <w:bottom w:val="single" w:color="000000" w:sz="8" w:space="0"/>
              <w:right w:val="single" w:color="000000" w:sz="8" w:space="0"/>
            </w:tcBorders>
          </w:tcPr>
          <w:p>
            <w:pPr>
              <w:rPr>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首页自定义</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当用户同时拥有我的工作台及经营看板菜单权限时，允许用户自定义登录系统后默认展示的页面</w:t>
            </w:r>
          </w:p>
        </w:tc>
      </w:tr>
      <w:tr>
        <w:trPr>
          <w:trHeight w:val="953" w:hRule="atLeast"/>
        </w:trPr>
        <w:tc>
          <w:tcPr>
            <w:tcW w:w="1266" w:type="dxa"/>
            <w:vMerge w:val="restart"/>
            <w:tcBorders>
              <w:top w:val="nil"/>
              <w:left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使用帮助</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操作说明</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已经上线</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查看和下载经分平台功能操作说明及相关指导文档。支持系统管理员上传更新文档</w:t>
            </w:r>
          </w:p>
        </w:tc>
      </w:tr>
      <w:tr>
        <w:trPr>
          <w:trHeight w:val="920" w:hRule="atLeast"/>
        </w:trPr>
        <w:tc>
          <w:tcPr>
            <w:tcW w:w="1266" w:type="dxa"/>
            <w:vMerge w:val="continue"/>
            <w:tcBorders>
              <w:left w:val="single" w:color="000000" w:sz="8" w:space="0"/>
              <w:bottom w:val="single" w:color="000000" w:sz="8" w:space="0"/>
              <w:right w:val="single" w:color="000000" w:sz="8" w:space="0"/>
            </w:tcBorders>
            <w:shd w:val="clear" w:color="000000" w:fill="FFFFFF"/>
          </w:tcPr>
          <w:p>
            <w:pPr>
              <w:jc w:val="both"/>
              <w:rPr>
                <w:rFonts w:hint="eastAsia"/>
                <w:color w:val="000000"/>
                <w:sz w:val="21"/>
                <w:szCs w:val="21"/>
              </w:rPr>
            </w:pPr>
          </w:p>
        </w:tc>
        <w:tc>
          <w:tcPr>
            <w:tcW w:w="1559"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功能优化</w:t>
            </w:r>
          </w:p>
        </w:tc>
        <w:tc>
          <w:tcPr>
            <w:tcW w:w="1418"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p>
        </w:tc>
        <w:tc>
          <w:tcPr>
            <w:tcW w:w="1276" w:type="dxa"/>
            <w:tcBorders>
              <w:top w:val="nil"/>
              <w:left w:val="nil"/>
              <w:bottom w:val="single" w:color="000000" w:sz="8" w:space="0"/>
              <w:right w:val="single" w:color="000000" w:sz="8" w:space="0"/>
            </w:tcBorders>
            <w:shd w:val="clear" w:color="000000" w:fill="FFFFFF"/>
          </w:tcPr>
          <w:p>
            <w:pPr>
              <w:jc w:val="both"/>
              <w:rPr>
                <w:rFonts w:hint="eastAsia"/>
                <w:color w:val="000000"/>
                <w:sz w:val="21"/>
                <w:szCs w:val="21"/>
              </w:rPr>
            </w:pPr>
            <w:r>
              <w:rPr>
                <w:rFonts w:hint="default"/>
                <w:color w:val="000000"/>
                <w:sz w:val="21"/>
                <w:szCs w:val="21"/>
              </w:rPr>
              <w:t>迭代</w:t>
            </w:r>
          </w:p>
        </w:tc>
        <w:tc>
          <w:tcPr>
            <w:tcW w:w="3827" w:type="dxa"/>
            <w:tcBorders>
              <w:top w:val="nil"/>
              <w:left w:val="nil"/>
              <w:bottom w:val="single" w:color="000000" w:sz="8" w:space="0"/>
              <w:right w:val="single" w:color="000000" w:sz="8" w:space="0"/>
            </w:tcBorders>
            <w:shd w:val="clear" w:color="000000" w:fill="FFFFFF"/>
            <w:vAlign w:val="center"/>
          </w:tcPr>
          <w:p>
            <w:pPr>
              <w:keepNext w:val="0"/>
              <w:keepLines w:val="0"/>
              <w:widowControl/>
              <w:suppressLineNumbers w:val="0"/>
              <w:jc w:val="left"/>
              <w:textAlignment w:val="center"/>
              <w:rPr>
                <w:rFonts w:hint="eastAsia" w:ascii="宋体" w:hAnsi="宋体" w:eastAsia="宋体" w:cs="宋体"/>
                <w:i w:val="0"/>
                <w:color w:val="000000"/>
                <w:sz w:val="20"/>
                <w:szCs w:val="20"/>
                <w:u w:val="none"/>
                <w:lang w:val="en-US" w:eastAsia="zh-CN" w:bidi="ar-SA"/>
              </w:rPr>
            </w:pPr>
            <w:r>
              <w:rPr>
                <w:rFonts w:hint="eastAsia" w:ascii="宋体" w:hAnsi="宋体" w:eastAsia="宋体" w:cs="宋体"/>
                <w:i w:val="0"/>
                <w:color w:val="000000"/>
                <w:kern w:val="0"/>
                <w:sz w:val="20"/>
                <w:szCs w:val="20"/>
                <w:u w:val="none"/>
                <w:lang w:val="en-US" w:eastAsia="zh-CN" w:bidi="ar"/>
              </w:rPr>
              <w:t>功能的使用说明按照功能模块分类，挂在各模块菜单下；报表及指标的相关说明附加在报表/指标中。使用说明伴随功能、报表的上线一起发布（已实现）。平台中可以配置一个通用的基本功能使用说明，包含设置背景色系、语言等通用功能。</w:t>
            </w:r>
          </w:p>
        </w:tc>
      </w:tr>
      <w:tr>
        <w:trPr>
          <w:trHeight w:val="920" w:hRule="atLeast"/>
        </w:trPr>
        <w:tc>
          <w:tcPr>
            <w:tcW w:w="1266" w:type="dxa"/>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汇率查询</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汇率查询</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用户查询汇率，支持查询不同币种之间的当日汇率、平均汇率、期末汇率三种类型的汇率</w:t>
            </w:r>
          </w:p>
        </w:tc>
      </w:tr>
      <w:tr>
        <w:trPr>
          <w:trHeight w:val="620" w:hRule="atLeast"/>
        </w:trPr>
        <w:tc>
          <w:tcPr>
            <w:tcW w:w="1266" w:type="dxa"/>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多语言设置</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多语言设置</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系统显示语言切换中文简体、中文繁体、英语三种语言</w:t>
            </w:r>
          </w:p>
        </w:tc>
      </w:tr>
      <w:tr>
        <w:trPr>
          <w:trHeight w:val="920" w:hRule="atLeast"/>
        </w:trPr>
        <w:tc>
          <w:tcPr>
            <w:tcW w:w="1266" w:type="dxa"/>
            <w:tcBorders>
              <w:top w:val="nil"/>
              <w:left w:val="single" w:color="000000" w:sz="8" w:space="0"/>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报表报送管理</w:t>
            </w:r>
          </w:p>
        </w:tc>
        <w:tc>
          <w:tcPr>
            <w:tcW w:w="1559"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报表报送管理</w:t>
            </w:r>
          </w:p>
        </w:tc>
        <w:tc>
          <w:tcPr>
            <w:tcW w:w="1418"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　</w:t>
            </w:r>
          </w:p>
        </w:tc>
        <w:tc>
          <w:tcPr>
            <w:tcW w:w="1276" w:type="dxa"/>
            <w:tcBorders>
              <w:top w:val="nil"/>
              <w:left w:val="nil"/>
              <w:bottom w:val="single" w:color="000000" w:sz="8" w:space="0"/>
              <w:right w:val="single" w:color="000000" w:sz="8" w:space="0"/>
            </w:tcBorders>
            <w:shd w:val="clear" w:color="000000" w:fill="FFFFFF"/>
          </w:tcPr>
          <w:p>
            <w:pPr>
              <w:jc w:val="both"/>
              <w:rPr>
                <w:color w:val="000000"/>
                <w:sz w:val="21"/>
                <w:szCs w:val="21"/>
              </w:rPr>
            </w:pPr>
            <w:r>
              <w:rPr>
                <w:rFonts w:hint="eastAsia"/>
                <w:color w:val="000000"/>
                <w:sz w:val="21"/>
                <w:szCs w:val="21"/>
              </w:rPr>
              <w:t>迭代</w:t>
            </w:r>
          </w:p>
        </w:tc>
        <w:tc>
          <w:tcPr>
            <w:tcW w:w="3827" w:type="dxa"/>
            <w:tcBorders>
              <w:top w:val="nil"/>
              <w:left w:val="nil"/>
              <w:bottom w:val="single" w:color="000000" w:sz="8" w:space="0"/>
              <w:right w:val="single" w:color="000000" w:sz="8" w:space="0"/>
            </w:tcBorders>
            <w:shd w:val="clear" w:color="000000" w:fill="FFFFFF"/>
          </w:tcPr>
          <w:p>
            <w:pPr>
              <w:rPr>
                <w:color w:val="000000"/>
                <w:sz w:val="21"/>
                <w:szCs w:val="21"/>
              </w:rPr>
            </w:pPr>
            <w:r>
              <w:rPr>
                <w:rFonts w:hint="eastAsia"/>
                <w:color w:val="000000"/>
                <w:sz w:val="21"/>
                <w:szCs w:val="21"/>
              </w:rPr>
              <w:t>数据报表从生成、审核、成表、整合、发送、归档的整个流程的线上管理</w:t>
            </w:r>
          </w:p>
        </w:tc>
      </w:tr>
      <w:bookmarkEnd w:id="7"/>
      <w:bookmarkEnd w:id="8"/>
    </w:tbl>
    <w:p/>
    <w:p>
      <w:pPr>
        <w:pStyle w:val="3"/>
        <w:rPr>
          <w:sz w:val="21"/>
          <w:szCs w:val="21"/>
          <w:lang w:eastAsia="zh-CN"/>
        </w:rPr>
      </w:pPr>
      <w:bookmarkStart w:id="11" w:name="_Toc1400546054"/>
      <w:r>
        <w:rPr>
          <w:rFonts w:hint="eastAsia"/>
          <w:sz w:val="21"/>
          <w:szCs w:val="21"/>
        </w:rPr>
        <w:t>约定</w:t>
      </w:r>
      <w:r>
        <w:rPr>
          <w:rFonts w:hint="eastAsia"/>
          <w:sz w:val="21"/>
          <w:szCs w:val="21"/>
          <w:lang w:eastAsia="zh-CN"/>
        </w:rPr>
        <w:t>、限制及假设</w:t>
      </w:r>
      <w:bookmarkEnd w:id="11"/>
    </w:p>
    <w:p>
      <w:pPr>
        <w:adjustRightInd w:val="0"/>
        <w:snapToGrid w:val="0"/>
        <w:spacing w:line="360" w:lineRule="auto"/>
        <w:ind w:firstLine="420" w:firstLineChars="200"/>
        <w:rPr>
          <w:rFonts w:cs="仿宋"/>
          <w:sz w:val="21"/>
          <w:szCs w:val="21"/>
        </w:rPr>
      </w:pPr>
      <w:r>
        <w:rPr>
          <w:rFonts w:cs="仿宋"/>
          <w:sz w:val="21"/>
          <w:szCs w:val="21"/>
        </w:rPr>
        <w:t>无</w:t>
      </w:r>
    </w:p>
    <w:p>
      <w:pPr>
        <w:pStyle w:val="3"/>
        <w:rPr>
          <w:sz w:val="21"/>
          <w:szCs w:val="21"/>
          <w:lang w:eastAsia="zh-CN"/>
        </w:rPr>
      </w:pPr>
      <w:bookmarkStart w:id="12" w:name="_Toc409274811"/>
      <w:r>
        <w:rPr>
          <w:rFonts w:hint="eastAsia"/>
          <w:sz w:val="21"/>
          <w:szCs w:val="21"/>
          <w:lang w:eastAsia="zh-CN"/>
        </w:rPr>
        <w:t>适用读者</w:t>
      </w:r>
      <w:bookmarkEnd w:id="12"/>
      <w:bookmarkStart w:id="13" w:name="_Toc209966403"/>
      <w:bookmarkStart w:id="14" w:name="_Toc203798090"/>
    </w:p>
    <w:p>
      <w:pPr>
        <w:adjustRightInd w:val="0"/>
        <w:snapToGrid w:val="0"/>
        <w:spacing w:line="360" w:lineRule="auto"/>
        <w:ind w:firstLine="420" w:firstLineChars="200"/>
        <w:rPr>
          <w:rFonts w:cs="仿宋"/>
          <w:sz w:val="21"/>
          <w:szCs w:val="21"/>
        </w:rPr>
      </w:pPr>
      <w:r>
        <w:rPr>
          <w:rFonts w:hint="eastAsia" w:cs="仿宋"/>
          <w:sz w:val="21"/>
          <w:szCs w:val="21"/>
        </w:rPr>
        <w:t>本项目相关的业务部门、技术部门、项目开发团队</w:t>
      </w:r>
      <w:bookmarkEnd w:id="13"/>
      <w:bookmarkEnd w:id="14"/>
    </w:p>
    <w:p>
      <w:pPr>
        <w:pStyle w:val="3"/>
        <w:rPr>
          <w:sz w:val="21"/>
          <w:szCs w:val="21"/>
        </w:rPr>
      </w:pPr>
      <w:bookmarkStart w:id="15" w:name="_Toc291627136"/>
      <w:r>
        <w:rPr>
          <w:rFonts w:hint="eastAsia"/>
          <w:sz w:val="21"/>
          <w:szCs w:val="21"/>
        </w:rPr>
        <w:t>参考文档</w:t>
      </w:r>
      <w:bookmarkEnd w:id="15"/>
      <w:bookmarkStart w:id="16" w:name="_Toc191466255"/>
      <w:bookmarkEnd w:id="16"/>
      <w:bookmarkStart w:id="17" w:name="_Toc191466252"/>
      <w:bookmarkEnd w:id="17"/>
      <w:bookmarkStart w:id="18" w:name="_Toc191468359"/>
      <w:bookmarkEnd w:id="18"/>
      <w:bookmarkStart w:id="19" w:name="_Toc191468363"/>
      <w:bookmarkEnd w:id="19"/>
      <w:bookmarkStart w:id="20" w:name="_Toc191466256"/>
      <w:bookmarkEnd w:id="20"/>
      <w:bookmarkStart w:id="21" w:name="_Toc191468360"/>
      <w:bookmarkEnd w:id="21"/>
      <w:bookmarkStart w:id="22" w:name="_Toc191466254"/>
      <w:bookmarkEnd w:id="22"/>
      <w:bookmarkStart w:id="23" w:name="_Toc191468365"/>
      <w:bookmarkEnd w:id="23"/>
      <w:bookmarkStart w:id="24" w:name="_Toc191466258"/>
      <w:bookmarkEnd w:id="24"/>
      <w:bookmarkStart w:id="25" w:name="_Toc191468362"/>
      <w:bookmarkEnd w:id="25"/>
      <w:bookmarkStart w:id="26" w:name="_Toc191468361"/>
      <w:bookmarkEnd w:id="26"/>
      <w:bookmarkStart w:id="27" w:name="_Toc191468364"/>
      <w:bookmarkEnd w:id="27"/>
      <w:bookmarkStart w:id="28" w:name="_Toc191466257"/>
      <w:bookmarkEnd w:id="28"/>
      <w:bookmarkStart w:id="29" w:name="_Toc191466253"/>
      <w:bookmarkEnd w:id="29"/>
    </w:p>
    <w:p>
      <w:pPr>
        <w:adjustRightInd w:val="0"/>
        <w:snapToGrid w:val="0"/>
        <w:spacing w:line="360" w:lineRule="auto"/>
        <w:ind w:firstLine="420" w:firstLineChars="200"/>
        <w:rPr>
          <w:rFonts w:cs="仿宋"/>
          <w:sz w:val="21"/>
          <w:szCs w:val="21"/>
        </w:rPr>
      </w:pPr>
      <w:r>
        <w:rPr>
          <w:rFonts w:cs="仿宋"/>
          <w:sz w:val="21"/>
          <w:szCs w:val="21"/>
        </w:rPr>
        <w:t>【集团统一数据平台开发实施项目招标书_20190911_v0.8】</w:t>
      </w:r>
    </w:p>
    <w:p>
      <w:pPr>
        <w:adjustRightInd w:val="0"/>
        <w:snapToGrid w:val="0"/>
        <w:spacing w:line="360" w:lineRule="auto"/>
        <w:ind w:firstLine="420" w:firstLineChars="200"/>
        <w:rPr>
          <w:rFonts w:cs="仿宋"/>
          <w:sz w:val="21"/>
          <w:szCs w:val="21"/>
        </w:rPr>
      </w:pPr>
      <w:r>
        <w:rPr>
          <w:rFonts w:cs="仿宋"/>
          <w:sz w:val="21"/>
          <w:szCs w:val="21"/>
        </w:rPr>
        <w:t>【项目立项报告_20191017】</w:t>
      </w:r>
    </w:p>
    <w:p>
      <w:pPr>
        <w:pStyle w:val="3"/>
        <w:rPr>
          <w:sz w:val="21"/>
          <w:szCs w:val="21"/>
          <w:lang w:eastAsia="zh-CN"/>
        </w:rPr>
      </w:pPr>
      <w:bookmarkStart w:id="30" w:name="_Toc819592298"/>
      <w:r>
        <w:rPr>
          <w:rFonts w:hint="eastAsia"/>
          <w:sz w:val="21"/>
          <w:szCs w:val="21"/>
        </w:rPr>
        <w:t>名词</w:t>
      </w:r>
      <w:r>
        <w:rPr>
          <w:rFonts w:hint="eastAsia"/>
          <w:sz w:val="21"/>
          <w:szCs w:val="21"/>
          <w:lang w:eastAsia="zh-CN"/>
        </w:rPr>
        <w:t>和缩略语</w:t>
      </w:r>
      <w:bookmarkEnd w:id="30"/>
    </w:p>
    <w:p>
      <w:pPr>
        <w:adjustRightInd w:val="0"/>
        <w:snapToGrid w:val="0"/>
        <w:spacing w:line="360" w:lineRule="auto"/>
        <w:rPr>
          <w:rFonts w:cs="仿宋"/>
          <w:sz w:val="21"/>
          <w:szCs w:val="21"/>
        </w:rPr>
      </w:pPr>
      <w:r>
        <w:rPr>
          <w:rFonts w:hint="eastAsia" w:cs="仿宋"/>
          <w:sz w:val="21"/>
          <w:szCs w:val="21"/>
        </w:rPr>
        <w:t>角色类型说明</w:t>
      </w:r>
    </w:p>
    <w:p>
      <w:pPr>
        <w:adjustRightInd w:val="0"/>
        <w:snapToGrid w:val="0"/>
        <w:spacing w:line="360" w:lineRule="auto"/>
        <w:rPr>
          <w:rFonts w:cs="仿宋"/>
          <w:sz w:val="21"/>
          <w:szCs w:val="21"/>
        </w:rPr>
      </w:pPr>
      <w:r>
        <w:rPr>
          <w:rFonts w:hint="eastAsia" w:cs="仿宋"/>
          <w:sz w:val="21"/>
          <w:szCs w:val="21"/>
        </w:rPr>
        <w:t>功能角色：定义为包含一组特定功能的集合，一级菜单二级菜单功能权限的集合或者按钮功能的集合，分为菜单角色权限和按钮角色权限</w:t>
      </w:r>
    </w:p>
    <w:p>
      <w:pPr>
        <w:adjustRightInd w:val="0"/>
        <w:snapToGrid w:val="0"/>
        <w:spacing w:line="360" w:lineRule="auto"/>
        <w:rPr>
          <w:sz w:val="21"/>
          <w:szCs w:val="21"/>
        </w:rPr>
      </w:pPr>
      <w:r>
        <w:rPr>
          <w:rFonts w:hint="eastAsia"/>
          <w:sz w:val="21"/>
          <w:szCs w:val="21"/>
        </w:rPr>
        <w:t>资源角色：定义为包含一组报表或指标权限的集合，分为指标资源角色和报表资源角色</w:t>
      </w:r>
    </w:p>
    <w:p>
      <w:pPr>
        <w:adjustRightInd w:val="0"/>
        <w:snapToGrid w:val="0"/>
        <w:spacing w:line="360" w:lineRule="auto"/>
        <w:rPr>
          <w:rFonts w:cs="仿宋"/>
          <w:sz w:val="21"/>
          <w:szCs w:val="21"/>
        </w:rPr>
      </w:pPr>
      <w:r>
        <w:rPr>
          <w:rFonts w:hint="eastAsia"/>
          <w:sz w:val="21"/>
          <w:szCs w:val="21"/>
        </w:rPr>
        <w:t>数据角色：定义为包含数据维度范围或列范围的集合，分为行角色权限和列角色权限</w:t>
      </w:r>
    </w:p>
    <w:p>
      <w:pPr>
        <w:pStyle w:val="2"/>
        <w:keepLines/>
        <w:adjustRightInd/>
        <w:snapToGrid/>
        <w:spacing w:before="340" w:after="330" w:line="578" w:lineRule="auto"/>
        <w:jc w:val="both"/>
        <w:rPr>
          <w:rFonts w:eastAsia="宋体"/>
        </w:rPr>
      </w:pPr>
      <w:bookmarkStart w:id="31" w:name="_Toc209966405"/>
      <w:bookmarkStart w:id="32" w:name="_Toc203798092"/>
      <w:bookmarkStart w:id="33" w:name="_Toc927640628"/>
      <w:r>
        <w:rPr>
          <w:rFonts w:hint="eastAsia" w:eastAsia="宋体"/>
        </w:rPr>
        <w:t>功能性需求</w:t>
      </w:r>
      <w:bookmarkEnd w:id="31"/>
      <w:bookmarkEnd w:id="32"/>
      <w:bookmarkEnd w:id="33"/>
    </w:p>
    <w:p>
      <w:pPr>
        <w:pStyle w:val="3"/>
        <w:rPr>
          <w:sz w:val="21"/>
          <w:szCs w:val="21"/>
          <w:lang w:eastAsia="zh-CN"/>
        </w:rPr>
      </w:pPr>
      <w:bookmarkStart w:id="34" w:name="_Toc124757576"/>
      <w:bookmarkStart w:id="35" w:name="_Toc209966406"/>
      <w:bookmarkStart w:id="36" w:name="_Toc203798093"/>
      <w:r>
        <w:rPr>
          <w:rFonts w:hint="eastAsia"/>
          <w:sz w:val="21"/>
          <w:szCs w:val="21"/>
          <w:lang w:eastAsia="zh-CN"/>
        </w:rPr>
        <w:t>概述</w:t>
      </w:r>
      <w:bookmarkEnd w:id="34"/>
    </w:p>
    <w:p>
      <w:pPr>
        <w:rPr>
          <w:rFonts w:cs="仿宋"/>
          <w:sz w:val="21"/>
          <w:szCs w:val="21"/>
        </w:rPr>
      </w:pPr>
      <w:r>
        <w:rPr>
          <w:rFonts w:cs="仿宋"/>
          <w:sz w:val="21"/>
          <w:szCs w:val="21"/>
        </w:rPr>
        <w:t>本系统主要是为集团领导、业务、财务、投资、产品、风险合规等业务部门提供全面的、灵活的指标和报表服务的平台，支持经营分析和决策，以及智慧经营管理。</w:t>
      </w:r>
      <w:bookmarkEnd w:id="35"/>
      <w:bookmarkEnd w:id="36"/>
    </w:p>
    <w:p>
      <w:pPr>
        <w:rPr>
          <w:sz w:val="21"/>
          <w:szCs w:val="21"/>
        </w:rPr>
      </w:pPr>
    </w:p>
    <w:p>
      <w:pPr>
        <w:pStyle w:val="3"/>
        <w:rPr>
          <w:sz w:val="21"/>
          <w:szCs w:val="21"/>
          <w:lang w:eastAsia="zh-CN"/>
        </w:rPr>
      </w:pPr>
      <w:bookmarkStart w:id="37" w:name="_Toc856540360"/>
      <w:r>
        <w:rPr>
          <w:rFonts w:hint="eastAsia"/>
          <w:sz w:val="21"/>
          <w:szCs w:val="21"/>
          <w:lang w:eastAsia="zh-CN"/>
        </w:rPr>
        <w:t>业务需求</w:t>
      </w:r>
      <w:bookmarkEnd w:id="37"/>
    </w:p>
    <w:p>
      <w:pPr>
        <w:pStyle w:val="4"/>
        <w:rPr>
          <w:sz w:val="21"/>
          <w:szCs w:val="21"/>
          <w:lang w:eastAsia="zh-CN"/>
        </w:rPr>
      </w:pPr>
      <w:bookmarkStart w:id="38" w:name="_Toc1290944679"/>
      <w:r>
        <w:rPr>
          <w:rFonts w:hint="eastAsia"/>
          <w:sz w:val="21"/>
          <w:szCs w:val="21"/>
          <w:lang w:eastAsia="zh-CN"/>
        </w:rPr>
        <w:t>指标自定义看板</w:t>
      </w:r>
      <w:bookmarkEnd w:id="38"/>
    </w:p>
    <w:p>
      <w:pPr>
        <w:spacing w:line="360" w:lineRule="auto"/>
        <w:ind w:firstLine="420" w:firstLineChars="200"/>
        <w:rPr>
          <w:rFonts w:cs="Arial"/>
          <w:sz w:val="21"/>
          <w:szCs w:val="21"/>
        </w:rPr>
      </w:pPr>
      <w:r>
        <w:rPr>
          <w:rFonts w:hint="eastAsia"/>
          <w:sz w:val="21"/>
          <w:szCs w:val="21"/>
        </w:rPr>
        <w:t>该功能支持将用户关注的核心指标展示在看板上，</w:t>
      </w:r>
      <w:r>
        <w:rPr>
          <w:rFonts w:hint="eastAsia" w:cs="Arial"/>
          <w:sz w:val="21"/>
          <w:szCs w:val="21"/>
        </w:rPr>
        <w:t>支持用户调整指标卡位置，切换指标卡展示类型（例如饼图、柱状图切换），查看指标卡关联报表，查看指标卡数据更新日期，支持将权限范围内的指标卡添加到看板，对指标卡图形放大显示，下载图片；</w:t>
      </w:r>
    </w:p>
    <w:p>
      <w:pPr>
        <w:pStyle w:val="5"/>
        <w:rPr>
          <w:sz w:val="21"/>
          <w:szCs w:val="21"/>
          <w:lang w:eastAsia="zh-CN"/>
        </w:rPr>
      </w:pPr>
      <w:r>
        <w:rPr>
          <w:rFonts w:hint="eastAsia"/>
          <w:sz w:val="21"/>
          <w:szCs w:val="21"/>
          <w:lang w:eastAsia="zh-CN"/>
        </w:rPr>
        <w:t>参与者</w:t>
      </w:r>
    </w:p>
    <w:p>
      <w:pPr>
        <w:adjustRightInd w:val="0"/>
        <w:snapToGrid w:val="0"/>
        <w:spacing w:before="120" w:after="120"/>
        <w:ind w:firstLine="420" w:firstLineChars="200"/>
        <w:rPr>
          <w:rFonts w:cs="Arial"/>
          <w:sz w:val="21"/>
          <w:szCs w:val="21"/>
        </w:rPr>
      </w:pPr>
      <w:r>
        <w:rPr>
          <w:rFonts w:hint="eastAsia" w:cs="Arial"/>
          <w:sz w:val="21"/>
          <w:szCs w:val="21"/>
        </w:rPr>
        <w:t>各条线经营分析用户</w:t>
      </w:r>
    </w:p>
    <w:p>
      <w:pPr>
        <w:pStyle w:val="5"/>
        <w:rPr>
          <w:sz w:val="21"/>
          <w:szCs w:val="21"/>
          <w:lang w:eastAsia="zh-CN"/>
        </w:rPr>
      </w:pPr>
      <w:r>
        <w:rPr>
          <w:rFonts w:hint="eastAsia"/>
          <w:sz w:val="21"/>
          <w:szCs w:val="21"/>
          <w:lang w:eastAsia="zh-CN"/>
        </w:rPr>
        <w:t>输入与输出</w:t>
      </w:r>
    </w:p>
    <w:p>
      <w:pPr>
        <w:adjustRightInd w:val="0"/>
        <w:snapToGrid w:val="0"/>
        <w:spacing w:before="120" w:after="120"/>
        <w:ind w:firstLine="420" w:firstLineChars="200"/>
        <w:rPr>
          <w:rFonts w:cs="Arial"/>
          <w:sz w:val="21"/>
          <w:szCs w:val="21"/>
        </w:rPr>
      </w:pPr>
      <w:r>
        <w:rPr>
          <w:rFonts w:hint="eastAsia" w:cs="Arial"/>
          <w:sz w:val="21"/>
          <w:szCs w:val="21"/>
        </w:rPr>
        <w:t>无</w:t>
      </w:r>
    </w:p>
    <w:p>
      <w:pPr>
        <w:pStyle w:val="5"/>
        <w:rPr>
          <w:sz w:val="21"/>
          <w:szCs w:val="21"/>
          <w:lang w:eastAsia="zh-CN"/>
        </w:rPr>
      </w:pPr>
      <w:r>
        <w:rPr>
          <w:rFonts w:hint="eastAsia"/>
          <w:sz w:val="21"/>
          <w:szCs w:val="21"/>
          <w:lang w:eastAsia="zh-CN"/>
        </w:rPr>
        <w:t>前置条件与后置条件</w:t>
      </w:r>
    </w:p>
    <w:p>
      <w:pPr>
        <w:adjustRightInd w:val="0"/>
        <w:snapToGrid w:val="0"/>
        <w:spacing w:before="120" w:after="120"/>
        <w:ind w:firstLine="420" w:firstLineChars="200"/>
        <w:rPr>
          <w:rFonts w:cs="Arial"/>
          <w:sz w:val="21"/>
          <w:szCs w:val="21"/>
        </w:rPr>
      </w:pPr>
      <w:r>
        <w:rPr>
          <w:rFonts w:hint="eastAsia" w:cs="Arial"/>
          <w:sz w:val="21"/>
          <w:szCs w:val="21"/>
        </w:rPr>
        <w:t>前置条件：用户拥有指标看板菜单权限，拥有指标卡前看；</w:t>
      </w:r>
    </w:p>
    <w:p>
      <w:pPr>
        <w:adjustRightInd w:val="0"/>
        <w:snapToGrid w:val="0"/>
        <w:spacing w:before="120" w:after="120"/>
        <w:ind w:firstLine="420" w:firstLineChars="200"/>
        <w:rPr>
          <w:rFonts w:cs="Arial"/>
          <w:sz w:val="21"/>
          <w:szCs w:val="21"/>
        </w:rPr>
      </w:pPr>
      <w:r>
        <w:rPr>
          <w:rFonts w:hint="eastAsia" w:cs="Arial"/>
          <w:sz w:val="21"/>
          <w:szCs w:val="21"/>
        </w:rPr>
        <w:t>后置条件：无；</w:t>
      </w:r>
    </w:p>
    <w:p>
      <w:pPr>
        <w:pStyle w:val="5"/>
        <w:rPr>
          <w:sz w:val="21"/>
          <w:szCs w:val="21"/>
        </w:rPr>
      </w:pPr>
      <w:r>
        <w:rPr>
          <w:rFonts w:hint="eastAsia"/>
          <w:sz w:val="21"/>
          <w:szCs w:val="21"/>
          <w:lang w:eastAsia="zh-CN"/>
        </w:rPr>
        <w:t>业务规则</w:t>
      </w:r>
    </w:p>
    <w:p>
      <w:pPr>
        <w:numPr>
          <w:ilvl w:val="0"/>
          <w:numId w:val="5"/>
        </w:numPr>
        <w:tabs>
          <w:tab w:val="left" w:pos="360"/>
        </w:tabs>
        <w:rPr>
          <w:sz w:val="21"/>
          <w:szCs w:val="21"/>
        </w:rPr>
      </w:pPr>
      <w:r>
        <w:rPr>
          <w:rFonts w:hint="eastAsia"/>
          <w:sz w:val="21"/>
          <w:szCs w:val="21"/>
        </w:rPr>
        <w:t>看板在编辑状态下支持用户添加、放大、删除、拖动指标位置等操作;</w:t>
      </w:r>
    </w:p>
    <w:p>
      <w:pPr>
        <w:numPr>
          <w:ilvl w:val="0"/>
          <w:numId w:val="5"/>
        </w:numPr>
        <w:tabs>
          <w:tab w:val="left" w:pos="360"/>
        </w:tabs>
        <w:rPr>
          <w:sz w:val="21"/>
          <w:szCs w:val="21"/>
        </w:rPr>
      </w:pPr>
      <w:r>
        <w:rPr>
          <w:rFonts w:hint="eastAsia"/>
          <w:sz w:val="21"/>
          <w:szCs w:val="21"/>
        </w:rPr>
        <w:t>用户在指标看板自定义添加指标的时候，可添加的指标范围满足以下条件：用户权限范围内的、支持在指标看板展示的、没有展示在看板上的指标列表;</w:t>
      </w:r>
    </w:p>
    <w:p>
      <w:pPr>
        <w:numPr>
          <w:ilvl w:val="0"/>
          <w:numId w:val="5"/>
        </w:numPr>
        <w:tabs>
          <w:tab w:val="left" w:pos="360"/>
        </w:tabs>
        <w:rPr>
          <w:rFonts w:hint="eastAsia"/>
          <w:sz w:val="21"/>
          <w:szCs w:val="21"/>
        </w:rPr>
      </w:pPr>
      <w:r>
        <w:rPr>
          <w:rFonts w:hint="eastAsia"/>
          <w:sz w:val="21"/>
          <w:szCs w:val="21"/>
        </w:rPr>
        <w:t>用户点击解锁按钮，用户可将当前布局下的指标卡拖动到任意位置，系统自动根据拖拽位置动态调整页面指标摆放布局（上下补位），用户也可对除文本框类型的指标卡进行尺寸的自定义，放大或缩小，布局根据尺寸的变化自适应调整，点击锁定，保存当前操作。</w:t>
      </w:r>
    </w:p>
    <w:p>
      <w:pPr>
        <w:numPr>
          <w:ilvl w:val="0"/>
          <w:numId w:val="5"/>
        </w:numPr>
        <w:tabs>
          <w:tab w:val="left" w:pos="360"/>
        </w:tabs>
        <w:rPr>
          <w:rFonts w:cs="Arial"/>
          <w:sz w:val="21"/>
          <w:szCs w:val="21"/>
        </w:rPr>
      </w:pPr>
      <w:r>
        <w:rPr>
          <w:rFonts w:hint="eastAsia" w:cs="Arial"/>
          <w:sz w:val="21"/>
          <w:szCs w:val="21"/>
        </w:rPr>
        <w:t>点击右上方锁定按钮，进入解锁模式，</w:t>
      </w:r>
      <w:r>
        <w:rPr>
          <w:rFonts w:hint="default" w:cs="Arial"/>
          <w:sz w:val="21"/>
          <w:szCs w:val="21"/>
        </w:rPr>
        <w:t>点击指标卡右上角“×”按钮，删除某张指标卡，该指标卡下方的</w:t>
      </w:r>
      <w:r>
        <w:rPr>
          <w:rFonts w:hint="default"/>
          <w:sz w:val="21"/>
          <w:szCs w:val="21"/>
        </w:rPr>
        <w:t>指标</w:t>
      </w:r>
      <w:r>
        <w:rPr>
          <w:rFonts w:hint="default" w:cs="Arial"/>
          <w:sz w:val="21"/>
          <w:szCs w:val="21"/>
        </w:rPr>
        <w:t>卡自动向上补位</w:t>
      </w:r>
      <w:r>
        <w:rPr>
          <w:rFonts w:hint="eastAsia" w:cs="Arial"/>
          <w:sz w:val="21"/>
          <w:szCs w:val="21"/>
        </w:rPr>
        <w:t>；</w:t>
      </w:r>
      <w:r>
        <w:rPr>
          <w:rFonts w:hint="default" w:cs="Arial"/>
          <w:sz w:val="21"/>
          <w:szCs w:val="21"/>
        </w:rPr>
        <w:t>分为几种情况：</w:t>
      </w:r>
    </w:p>
    <w:p>
      <w:pPr>
        <w:numPr>
          <w:ilvl w:val="0"/>
          <w:numId w:val="0"/>
        </w:numPr>
        <w:tabs>
          <w:tab w:val="left" w:pos="360"/>
        </w:tabs>
        <w:rPr>
          <w:rFonts w:hint="default" w:cs="Arial"/>
          <w:sz w:val="21"/>
          <w:szCs w:val="21"/>
        </w:rPr>
      </w:pPr>
      <w:r>
        <w:rPr>
          <w:rFonts w:hint="default" w:cs="Arial"/>
          <w:sz w:val="21"/>
          <w:szCs w:val="21"/>
        </w:rPr>
        <w:t>-被删除的指标卡和下方指标卡宽度相同，下方指标卡自动上移；</w:t>
      </w:r>
    </w:p>
    <w:p>
      <w:pPr>
        <w:numPr>
          <w:ilvl w:val="0"/>
          <w:numId w:val="0"/>
        </w:numPr>
        <w:tabs>
          <w:tab w:val="left" w:pos="360"/>
        </w:tabs>
        <w:rPr>
          <w:rFonts w:hint="default" w:cs="Arial"/>
          <w:sz w:val="21"/>
          <w:szCs w:val="21"/>
        </w:rPr>
      </w:pPr>
      <w:r>
        <w:rPr>
          <w:rFonts w:hint="default" w:cs="Arial"/>
          <w:sz w:val="21"/>
          <w:szCs w:val="21"/>
        </w:rPr>
        <w:t>-被删除的指标卡宽度大于下方指标卡宽度，下方指标卡自动上移；</w:t>
      </w:r>
    </w:p>
    <w:p>
      <w:pPr>
        <w:numPr>
          <w:ilvl w:val="0"/>
          <w:numId w:val="0"/>
        </w:numPr>
        <w:tabs>
          <w:tab w:val="left" w:pos="360"/>
        </w:tabs>
        <w:rPr>
          <w:rFonts w:hint="default" w:cs="Arial"/>
          <w:sz w:val="21"/>
          <w:szCs w:val="21"/>
        </w:rPr>
      </w:pPr>
      <w:r>
        <w:rPr>
          <w:rFonts w:hint="default" w:cs="Arial"/>
          <w:sz w:val="21"/>
          <w:szCs w:val="21"/>
        </w:rPr>
        <w:t>-被删除的指标卡宽度小于下方指标卡宽度，下方指标卡不上移；</w:t>
      </w:r>
    </w:p>
    <w:p>
      <w:pPr>
        <w:numPr>
          <w:ilvl w:val="0"/>
          <w:numId w:val="5"/>
        </w:numPr>
        <w:tabs>
          <w:tab w:val="left" w:pos="360"/>
        </w:tabs>
        <w:rPr>
          <w:rFonts w:cs="Arial"/>
          <w:sz w:val="21"/>
          <w:szCs w:val="21"/>
        </w:rPr>
      </w:pPr>
      <w:r>
        <w:rPr>
          <w:rFonts w:hint="default" w:cs="Arial"/>
          <w:sz w:val="21"/>
          <w:szCs w:val="21"/>
        </w:rPr>
        <w:t>特殊用户需要实现下载指标卡无水印功能时，通过邮件等方式告知管理员需要此功能的时间段，管理员通过在数据库中插入数据进行设置，用户操作完成后，管理员删除插入的数据</w:t>
      </w:r>
      <w:r>
        <w:rPr>
          <w:rFonts w:hint="default" w:cs="Arial"/>
          <w:sz w:val="21"/>
          <w:szCs w:val="21"/>
        </w:rPr>
        <w:t>，关闭功能</w:t>
      </w:r>
      <w:r>
        <w:rPr>
          <w:rFonts w:hint="default" w:cs="Arial"/>
          <w:sz w:val="21"/>
          <w:szCs w:val="21"/>
        </w:rPr>
        <w:t>；</w:t>
      </w:r>
    </w:p>
    <w:p>
      <w:pPr>
        <w:numPr>
          <w:ilvl w:val="0"/>
          <w:numId w:val="0"/>
        </w:numPr>
        <w:tabs>
          <w:tab w:val="left" w:pos="360"/>
        </w:tabs>
        <w:rPr>
          <w:sz w:val="21"/>
          <w:szCs w:val="21"/>
        </w:rPr>
      </w:pPr>
    </w:p>
    <w:p>
      <w:pPr>
        <w:pStyle w:val="5"/>
        <w:rPr>
          <w:sz w:val="21"/>
          <w:szCs w:val="21"/>
          <w:lang w:eastAsia="zh-CN"/>
        </w:rPr>
      </w:pPr>
      <w:r>
        <w:rPr>
          <w:rFonts w:hint="eastAsia"/>
          <w:sz w:val="21"/>
          <w:szCs w:val="21"/>
          <w:lang w:eastAsia="zh-CN"/>
        </w:rPr>
        <w:t>页面原型及页面规则</w:t>
      </w:r>
    </w:p>
    <w:p>
      <w:pPr>
        <w:numPr>
          <w:ilvl w:val="0"/>
          <w:numId w:val="6"/>
        </w:numPr>
        <w:tabs>
          <w:tab w:val="left" w:pos="360"/>
        </w:tabs>
        <w:rPr>
          <w:rFonts w:cs="Arial"/>
          <w:sz w:val="21"/>
          <w:szCs w:val="21"/>
        </w:rPr>
      </w:pPr>
      <w:r>
        <w:rPr>
          <w:rFonts w:cs="Arial"/>
          <w:sz w:val="21"/>
          <w:szCs w:val="21"/>
        </w:rPr>
        <w:t>页面按钮：</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2743"/>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1818" w:type="dxa"/>
          </w:tcPr>
          <w:p>
            <w:pPr>
              <w:jc w:val="center"/>
              <w:rPr>
                <w:rFonts w:cs="Arial"/>
                <w:b/>
                <w:bCs/>
                <w:sz w:val="21"/>
                <w:szCs w:val="21"/>
              </w:rPr>
            </w:pPr>
            <w:r>
              <w:rPr>
                <w:rFonts w:cs="Arial"/>
                <w:b/>
                <w:bCs/>
                <w:sz w:val="21"/>
                <w:szCs w:val="21"/>
              </w:rPr>
              <w:t>按钮名称</w:t>
            </w:r>
          </w:p>
        </w:tc>
        <w:tc>
          <w:tcPr>
            <w:tcW w:w="2743" w:type="dxa"/>
          </w:tcPr>
          <w:p>
            <w:pPr>
              <w:jc w:val="center"/>
              <w:rPr>
                <w:rFonts w:cs="Arial"/>
                <w:b/>
                <w:bCs/>
                <w:sz w:val="21"/>
                <w:szCs w:val="21"/>
              </w:rPr>
            </w:pPr>
            <w:r>
              <w:rPr>
                <w:rFonts w:cs="Arial"/>
                <w:b/>
                <w:bCs/>
                <w:sz w:val="21"/>
                <w:szCs w:val="21"/>
              </w:rPr>
              <w:t>交互类型</w:t>
            </w:r>
          </w:p>
        </w:tc>
        <w:tc>
          <w:tcPr>
            <w:tcW w:w="5067"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1818" w:type="dxa"/>
          </w:tcPr>
          <w:p>
            <w:pPr>
              <w:rPr>
                <w:rFonts w:cs="Arial"/>
                <w:sz w:val="21"/>
                <w:szCs w:val="21"/>
              </w:rPr>
            </w:pPr>
            <w:r>
              <w:rPr>
                <w:rFonts w:cs="Arial"/>
                <w:sz w:val="21"/>
                <w:szCs w:val="21"/>
              </w:rPr>
              <w:t>放大</w:t>
            </w:r>
          </w:p>
        </w:tc>
        <w:tc>
          <w:tcPr>
            <w:tcW w:w="2743" w:type="dxa"/>
          </w:tcPr>
          <w:p>
            <w:pPr>
              <w:rPr>
                <w:rFonts w:cs="Arial"/>
                <w:sz w:val="21"/>
                <w:szCs w:val="21"/>
              </w:rPr>
            </w:pPr>
            <w:r>
              <w:rPr>
                <w:rFonts w:cs="Arial"/>
                <w:sz w:val="21"/>
                <w:szCs w:val="21"/>
              </w:rPr>
              <w:t>在当前页面打开放大的指标卡</w:t>
            </w:r>
          </w:p>
        </w:tc>
        <w:tc>
          <w:tcPr>
            <w:tcW w:w="5067" w:type="dxa"/>
          </w:tcPr>
          <w:p>
            <w:pPr>
              <w:rPr>
                <w:rFonts w:cs="Arial"/>
                <w:sz w:val="21"/>
                <w:szCs w:val="21"/>
              </w:rPr>
            </w:pPr>
            <w:r>
              <w:rPr>
                <w:rFonts w:cs="Arial"/>
                <w:sz w:val="21"/>
                <w:szCs w:val="21"/>
              </w:rPr>
              <w:t>1，右上角展示缩小按钮，点击后关闭放大弹窗；</w:t>
            </w:r>
          </w:p>
          <w:p>
            <w:pPr>
              <w:rPr>
                <w:rFonts w:cs="Arial"/>
                <w:sz w:val="21"/>
                <w:szCs w:val="21"/>
              </w:rPr>
            </w:pPr>
            <w:r>
              <w:rPr>
                <w:rFonts w:cs="Arial"/>
                <w:sz w:val="21"/>
                <w:szCs w:val="21"/>
              </w:rPr>
              <w:t>2，放大弹窗携带指标说明按钮</w:t>
            </w:r>
            <w:r>
              <w:rPr>
                <w:rFonts w:cs="Arial"/>
                <w:sz w:val="21"/>
                <w:szCs w:val="21"/>
              </w:rPr>
              <w:fldChar w:fldCharType="begin"/>
            </w:r>
            <w:r>
              <w:rPr>
                <w:rFonts w:cs="Arial"/>
                <w:sz w:val="21"/>
                <w:szCs w:val="21"/>
              </w:rPr>
              <w:instrText xml:space="preserve"> EQ \o\ac(</w:instrText>
            </w:r>
            <w:r>
              <w:rPr>
                <w:rFonts w:hint="eastAsia" w:ascii="宋体" w:hAnsi="宋体" w:eastAsia="宋体" w:cs="Arial"/>
                <w:sz w:val="21"/>
                <w:szCs w:val="21"/>
                <w:lang w:eastAsia="zh-CN" w:bidi="ar-SA"/>
              </w:rPr>
              <w:instrText xml:space="preserve">○</w:instrText>
            </w:r>
            <w:r>
              <w:rPr>
                <w:rFonts w:cs="Arial"/>
                <w:sz w:val="21"/>
                <w:szCs w:val="21"/>
              </w:rPr>
              <w:instrText xml:space="preserve">,</w:instrText>
            </w:r>
            <w:r>
              <w:rPr>
                <w:rFonts w:ascii="宋体" w:hAnsi="宋体" w:eastAsia="宋体" w:cs="Arial"/>
                <w:position w:val="2"/>
                <w:sz w:val="14"/>
                <w:szCs w:val="21"/>
                <w:lang w:eastAsia="zh-CN" w:bidi="ar-SA"/>
              </w:rPr>
              <w:instrText xml:space="preserve">？</w:instrText>
            </w:r>
            <w:r>
              <w:rPr>
                <w:rFonts w:cs="Arial"/>
                <w:sz w:val="21"/>
                <w:szCs w:val="21"/>
              </w:rPr>
              <w:instrText xml:space="preserve">)</w:instrText>
            </w:r>
            <w:r>
              <w:rPr>
                <w:rFonts w:cs="Arial"/>
                <w:sz w:val="21"/>
                <w:szCs w:val="21"/>
              </w:rPr>
              <w:fldChar w:fldCharType="end"/>
            </w:r>
            <w:r>
              <w:rPr>
                <w:rFonts w:cs="Arial"/>
                <w:sz w:val="21"/>
                <w:szCs w:val="21"/>
              </w:rPr>
              <w:t>，“...”按钮；</w:t>
            </w:r>
          </w:p>
          <w:p>
            <w:pPr>
              <w:rPr>
                <w:rFonts w:cs="Arial"/>
                <w:sz w:val="21"/>
                <w:szCs w:val="21"/>
              </w:rPr>
            </w:pPr>
            <w:r>
              <w:rPr>
                <w:rFonts w:cs="Arial"/>
                <w:sz w:val="21"/>
                <w:szCs w:val="21"/>
              </w:rPr>
              <w:t>3，放大后的图片，图例进行换行展示；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1818" w:type="dxa"/>
          </w:tcPr>
          <w:p>
            <w:pPr>
              <w:rPr>
                <w:rFonts w:cs="Arial"/>
                <w:sz w:val="21"/>
                <w:szCs w:val="21"/>
              </w:rPr>
            </w:pPr>
            <w:r>
              <w:rPr>
                <w:rFonts w:cs="Arial"/>
                <w:sz w:val="21"/>
                <w:szCs w:val="21"/>
              </w:rPr>
              <w:t>下载</w:t>
            </w:r>
          </w:p>
        </w:tc>
        <w:tc>
          <w:tcPr>
            <w:tcW w:w="2743" w:type="dxa"/>
          </w:tcPr>
          <w:p>
            <w:pPr>
              <w:rPr>
                <w:rFonts w:cs="Arial"/>
                <w:sz w:val="21"/>
                <w:szCs w:val="21"/>
              </w:rPr>
            </w:pPr>
            <w:r>
              <w:rPr>
                <w:rFonts w:cs="Arial"/>
                <w:sz w:val="21"/>
                <w:szCs w:val="21"/>
              </w:rPr>
              <w:t>当前页面打开授权页面</w:t>
            </w:r>
          </w:p>
        </w:tc>
        <w:tc>
          <w:tcPr>
            <w:tcW w:w="5067" w:type="dxa"/>
          </w:tcPr>
          <w:p>
            <w:pPr>
              <w:rPr>
                <w:rFonts w:cs="Arial"/>
                <w:sz w:val="21"/>
                <w:szCs w:val="21"/>
              </w:rPr>
            </w:pPr>
            <w:r>
              <w:rPr>
                <w:rFonts w:cs="Arial"/>
                <w:sz w:val="21"/>
                <w:szCs w:val="21"/>
              </w:rPr>
              <w:t>-</w:t>
            </w:r>
            <w:r>
              <w:rPr>
                <w:rFonts w:cs="Arial"/>
                <w:sz w:val="21"/>
                <w:szCs w:val="21"/>
              </w:rPr>
              <w:t>下载后不携带</w:t>
            </w:r>
            <w:r>
              <w:rPr>
                <w:rFonts w:cs="Arial"/>
                <w:sz w:val="21"/>
                <w:szCs w:val="21"/>
              </w:rPr>
              <w:t>指标说明按钮</w:t>
            </w:r>
            <w:r>
              <w:rPr>
                <w:rFonts w:cs="Arial"/>
                <w:sz w:val="21"/>
                <w:szCs w:val="21"/>
              </w:rPr>
              <w:fldChar w:fldCharType="begin"/>
            </w:r>
            <w:r>
              <w:rPr>
                <w:rFonts w:cs="Arial"/>
                <w:sz w:val="21"/>
                <w:szCs w:val="21"/>
              </w:rPr>
              <w:instrText xml:space="preserve"> EQ \o\ac(</w:instrText>
            </w:r>
            <w:r>
              <w:rPr>
                <w:rFonts w:hint="eastAsia" w:ascii="宋体" w:hAnsi="宋体" w:eastAsia="宋体" w:cs="Arial"/>
                <w:sz w:val="21"/>
                <w:szCs w:val="21"/>
                <w:lang w:eastAsia="zh-CN" w:bidi="ar-SA"/>
              </w:rPr>
              <w:instrText xml:space="preserve">○</w:instrText>
            </w:r>
            <w:r>
              <w:rPr>
                <w:rFonts w:cs="Arial"/>
                <w:sz w:val="21"/>
                <w:szCs w:val="21"/>
              </w:rPr>
              <w:instrText xml:space="preserve">,</w:instrText>
            </w:r>
            <w:r>
              <w:rPr>
                <w:rFonts w:ascii="宋体" w:hAnsi="宋体" w:eastAsia="宋体" w:cs="Arial"/>
                <w:position w:val="2"/>
                <w:sz w:val="14"/>
                <w:szCs w:val="21"/>
                <w:lang w:eastAsia="zh-CN" w:bidi="ar-SA"/>
              </w:rPr>
              <w:instrText xml:space="preserve">？</w:instrText>
            </w:r>
            <w:r>
              <w:rPr>
                <w:rFonts w:cs="Arial"/>
                <w:sz w:val="21"/>
                <w:szCs w:val="21"/>
              </w:rPr>
              <w:instrText xml:space="preserve">)</w:instrText>
            </w:r>
            <w:r>
              <w:rPr>
                <w:rFonts w:cs="Arial"/>
                <w:sz w:val="21"/>
                <w:szCs w:val="21"/>
              </w:rPr>
              <w:fldChar w:fldCharType="end"/>
            </w:r>
            <w:r>
              <w:rPr>
                <w:rFonts w:cs="Arial"/>
                <w:sz w:val="21"/>
                <w:szCs w:val="21"/>
              </w:rPr>
              <w:t>，“...”按钮；</w:t>
            </w:r>
          </w:p>
          <w:p>
            <w:pPr>
              <w:rPr>
                <w:rFonts w:cs="Arial"/>
                <w:sz w:val="21"/>
                <w:szCs w:val="21"/>
              </w:rPr>
            </w:pPr>
            <w:r>
              <w:rPr>
                <w:rFonts w:cs="Arial"/>
                <w:sz w:val="21"/>
                <w:szCs w:val="21"/>
              </w:rPr>
              <w:t>-分为机构权限和角色权限两个tab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1818" w:type="dxa"/>
            <w:vAlign w:val="top"/>
          </w:tcPr>
          <w:p>
            <w:pPr>
              <w:rPr>
                <w:rFonts w:ascii="宋体" w:hAnsi="宋体" w:eastAsia="宋体" w:cs="Arial"/>
                <w:sz w:val="21"/>
                <w:szCs w:val="21"/>
                <w:lang w:eastAsia="zh-CN" w:bidi="ar-SA"/>
              </w:rPr>
            </w:pPr>
            <w:r>
              <w:rPr>
                <w:rFonts w:ascii="宋体" w:hAnsi="宋体" w:eastAsia="宋体" w:cs="Arial"/>
                <w:sz w:val="21"/>
                <w:szCs w:val="21"/>
                <w:lang w:eastAsia="zh-CN" w:bidi="ar-SA"/>
              </w:rPr>
              <w:t>切换</w:t>
            </w:r>
          </w:p>
        </w:tc>
        <w:tc>
          <w:tcPr>
            <w:tcW w:w="2743" w:type="dxa"/>
            <w:vAlign w:val="top"/>
          </w:tcPr>
          <w:p>
            <w:pPr>
              <w:rPr>
                <w:rFonts w:ascii="宋体" w:hAnsi="宋体" w:eastAsia="宋体" w:cs="Arial"/>
                <w:sz w:val="21"/>
                <w:szCs w:val="21"/>
                <w:lang w:val="en-US" w:eastAsia="zh-CN" w:bidi="ar-SA"/>
              </w:rPr>
            </w:pPr>
            <w:r>
              <w:rPr>
                <w:rFonts w:cs="Arial"/>
                <w:sz w:val="21"/>
                <w:szCs w:val="21"/>
              </w:rPr>
              <w:t>当前页面打开复制页面</w:t>
            </w:r>
          </w:p>
        </w:tc>
        <w:tc>
          <w:tcPr>
            <w:tcW w:w="5067" w:type="dxa"/>
            <w:vAlign w:val="top"/>
          </w:tcPr>
          <w:p>
            <w:pPr>
              <w:rPr>
                <w:rFonts w:cs="Arial"/>
                <w:sz w:val="21"/>
                <w:szCs w:val="21"/>
              </w:rPr>
            </w:pPr>
            <w:r>
              <w:rPr>
                <w:rFonts w:cs="Arial"/>
                <w:sz w:val="21"/>
                <w:szCs w:val="21"/>
              </w:rPr>
              <w:t>-选择了状态为使用的用户时候才可点击，选择多个角色时置灰；</w:t>
            </w:r>
          </w:p>
          <w:p>
            <w:pPr>
              <w:rPr>
                <w:rFonts w:ascii="宋体" w:hAnsi="宋体" w:eastAsia="宋体" w:cs="Arial"/>
                <w:sz w:val="21"/>
                <w:szCs w:val="21"/>
                <w:lang w:val="en-US" w:eastAsia="zh-CN" w:bidi="ar-SA"/>
              </w:rPr>
            </w:pPr>
            <w:r>
              <w:rPr>
                <w:rFonts w:cs="Arial"/>
                <w:sz w:val="21"/>
                <w:szCs w:val="21"/>
              </w:rPr>
              <w:t>-分为机构权限和角色权限两个tab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818" w:type="dxa"/>
          </w:tcPr>
          <w:p>
            <w:pPr>
              <w:rPr>
                <w:rFonts w:hint="default" w:cs="Arial"/>
                <w:sz w:val="21"/>
                <w:szCs w:val="21"/>
              </w:rPr>
            </w:pPr>
            <w:r>
              <w:rPr>
                <w:rFonts w:hint="default" w:cs="Arial"/>
                <w:sz w:val="21"/>
                <w:szCs w:val="21"/>
              </w:rPr>
              <w:t>分享</w:t>
            </w:r>
          </w:p>
        </w:tc>
        <w:tc>
          <w:tcPr>
            <w:tcW w:w="2743" w:type="dxa"/>
            <w:vAlign w:val="top"/>
          </w:tcPr>
          <w:p>
            <w:pPr>
              <w:rPr>
                <w:rFonts w:hint="default" w:ascii="宋体" w:hAnsi="宋体" w:eastAsia="宋体" w:cs="Arial"/>
                <w:sz w:val="21"/>
                <w:szCs w:val="21"/>
                <w:lang w:eastAsia="zh-CN" w:bidi="ar-SA"/>
              </w:rPr>
            </w:pPr>
            <w:r>
              <w:rPr>
                <w:rFonts w:cs="Arial"/>
                <w:sz w:val="21"/>
                <w:szCs w:val="21"/>
              </w:rPr>
              <w:t>展示复制角色弹窗</w:t>
            </w:r>
          </w:p>
        </w:tc>
        <w:tc>
          <w:tcPr>
            <w:tcW w:w="5067" w:type="dxa"/>
          </w:tcPr>
          <w:p>
            <w:pPr>
              <w:rPr>
                <w:rFonts w:cs="Arial"/>
                <w:sz w:val="21"/>
                <w:szCs w:val="21"/>
              </w:rPr>
            </w:pPr>
            <w:r>
              <w:rPr>
                <w:rFonts w:cs="Arial"/>
                <w:sz w:val="21"/>
                <w:szCs w:val="21"/>
              </w:rPr>
              <w:t>-选择了状态为停用的用户时候才可点击；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1818" w:type="dxa"/>
          </w:tcPr>
          <w:p>
            <w:pPr>
              <w:rPr>
                <w:rFonts w:hint="default" w:cs="Arial"/>
                <w:sz w:val="21"/>
                <w:szCs w:val="21"/>
              </w:rPr>
            </w:pPr>
            <w:r>
              <w:rPr>
                <w:rFonts w:hint="default" w:cs="Arial"/>
                <w:sz w:val="21"/>
                <w:szCs w:val="21"/>
              </w:rPr>
              <w:t>停用</w:t>
            </w:r>
          </w:p>
        </w:tc>
        <w:tc>
          <w:tcPr>
            <w:tcW w:w="2743" w:type="dxa"/>
          </w:tcPr>
          <w:p>
            <w:pPr>
              <w:rPr>
                <w:rFonts w:hint="default" w:cs="Arial"/>
                <w:sz w:val="21"/>
                <w:szCs w:val="21"/>
              </w:rPr>
            </w:pPr>
            <w:r>
              <w:rPr>
                <w:rFonts w:hint="default" w:cs="Arial"/>
                <w:sz w:val="21"/>
                <w:szCs w:val="21"/>
              </w:rPr>
              <w:t>弹窗确认是否删除</w:t>
            </w:r>
          </w:p>
        </w:tc>
        <w:tc>
          <w:tcPr>
            <w:tcW w:w="5067" w:type="dxa"/>
            <w:vAlign w:val="top"/>
          </w:tcPr>
          <w:p>
            <w:pPr>
              <w:rPr>
                <w:rFonts w:ascii="宋体" w:hAnsi="宋体" w:eastAsia="宋体" w:cs="Arial"/>
                <w:sz w:val="21"/>
                <w:szCs w:val="21"/>
                <w:lang w:val="en-US" w:eastAsia="zh-CN" w:bidi="ar-SA"/>
              </w:rPr>
            </w:pPr>
            <w:r>
              <w:rPr>
                <w:rFonts w:cs="Arial"/>
                <w:sz w:val="21"/>
                <w:szCs w:val="21"/>
              </w:rPr>
              <w:t>-选择了状态为使用的用户时候才可点击；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1818" w:type="dxa"/>
          </w:tcPr>
          <w:p>
            <w:pPr>
              <w:rPr>
                <w:rFonts w:hint="default" w:cs="Arial"/>
                <w:sz w:val="21"/>
                <w:szCs w:val="21"/>
              </w:rPr>
            </w:pPr>
            <w:r>
              <w:rPr>
                <w:rFonts w:hint="default" w:cs="Arial"/>
                <w:sz w:val="21"/>
                <w:szCs w:val="21"/>
              </w:rPr>
              <w:t>注销</w:t>
            </w:r>
          </w:p>
        </w:tc>
        <w:tc>
          <w:tcPr>
            <w:tcW w:w="2743" w:type="dxa"/>
          </w:tcPr>
          <w:p>
            <w:pPr>
              <w:rPr>
                <w:rFonts w:hint="default" w:cs="Arial"/>
                <w:sz w:val="21"/>
                <w:szCs w:val="21"/>
              </w:rPr>
            </w:pPr>
            <w:r>
              <w:rPr>
                <w:rFonts w:hint="default" w:cs="Arial"/>
                <w:sz w:val="21"/>
                <w:szCs w:val="21"/>
              </w:rPr>
              <w:t>弹窗确认是否停用</w:t>
            </w:r>
          </w:p>
        </w:tc>
        <w:tc>
          <w:tcPr>
            <w:tcW w:w="5067" w:type="dxa"/>
          </w:tcPr>
          <w:p>
            <w:pPr>
              <w:rPr>
                <w:rFonts w:cs="Arial"/>
                <w:sz w:val="21"/>
                <w:szCs w:val="21"/>
              </w:rPr>
            </w:pPr>
            <w:r>
              <w:rPr>
                <w:rFonts w:cs="Arial"/>
                <w:sz w:val="21"/>
                <w:szCs w:val="21"/>
              </w:rPr>
              <w:t>选择状态为使用、停用的角色才能点击，否则置灰；</w:t>
            </w:r>
          </w:p>
        </w:tc>
      </w:tr>
    </w:tbl>
    <w:p>
      <w:pPr>
        <w:numPr>
          <w:numId w:val="0"/>
        </w:numPr>
        <w:tabs>
          <w:tab w:val="left" w:pos="360"/>
        </w:tabs>
        <w:rPr>
          <w:rFonts w:cs="Arial"/>
          <w:sz w:val="21"/>
          <w:szCs w:val="21"/>
        </w:rPr>
      </w:pPr>
    </w:p>
    <w:p>
      <w:pPr>
        <w:numPr>
          <w:ilvl w:val="0"/>
          <w:numId w:val="6"/>
        </w:numPr>
        <w:tabs>
          <w:tab w:val="left" w:pos="360"/>
        </w:tabs>
        <w:rPr>
          <w:rFonts w:cs="Arial"/>
          <w:sz w:val="21"/>
          <w:szCs w:val="21"/>
        </w:rPr>
      </w:pPr>
      <w:r>
        <w:rPr>
          <w:rFonts w:hint="eastAsia" w:cs="Arial"/>
          <w:sz w:val="21"/>
          <w:szCs w:val="21"/>
        </w:rPr>
        <w:t>指标卡右上角展示放大按钮，点击放大按钮，指标卡图片居中放大展示，点击图片缩小按钮，关闭放大图片；放大的图片右上角有功能区，点击后可以进行分享、收藏、下载等操作；放大图片展示所有图例，指标图中数据不重叠，且柱状图、饼图的图例展示完全，无需通过点击下一页按钮的方式展示其他图例；</w:t>
      </w:r>
    </w:p>
    <w:p>
      <w:pPr>
        <w:tabs>
          <w:tab w:val="left" w:pos="360"/>
        </w:tabs>
        <w:rPr>
          <w:rFonts w:cs="Arial"/>
          <w:sz w:val="21"/>
          <w:szCs w:val="21"/>
        </w:rPr>
      </w:pPr>
      <w:r>
        <w:rPr>
          <w:rFonts w:cs="Arial"/>
          <w:sz w:val="21"/>
          <w:szCs w:val="21"/>
        </w:rPr>
        <w:drawing>
          <wp:inline distT="0" distB="0" distL="0" distR="0">
            <wp:extent cx="6120130" cy="2658110"/>
            <wp:effectExtent l="0" t="0" r="1270" b="0"/>
            <wp:docPr id="42" name="图片 42"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手机截图图社交软件的信息&#10;&#10;描述已自动生成"/>
                    <pic:cNvPicPr>
                      <a:picLocks noChangeAspect="1"/>
                    </pic:cNvPicPr>
                  </pic:nvPicPr>
                  <pic:blipFill>
                    <a:blip r:embed="rId11" cstate="email"/>
                    <a:stretch>
                      <a:fillRect/>
                    </a:stretch>
                  </pic:blipFill>
                  <pic:spPr>
                    <a:xfrm>
                      <a:off x="0" y="0"/>
                      <a:ext cx="6120130" cy="2658110"/>
                    </a:xfrm>
                    <a:prstGeom prst="rect">
                      <a:avLst/>
                    </a:prstGeom>
                  </pic:spPr>
                </pic:pic>
              </a:graphicData>
            </a:graphic>
          </wp:inline>
        </w:drawing>
      </w:r>
    </w:p>
    <w:p>
      <w:pPr>
        <w:tabs>
          <w:tab w:val="left" w:pos="360"/>
        </w:tabs>
        <w:rPr>
          <w:rFonts w:cs="Arial"/>
          <w:sz w:val="21"/>
          <w:szCs w:val="21"/>
        </w:rPr>
      </w:pPr>
      <w:r>
        <w:rPr>
          <w:rFonts w:cs="Arial"/>
          <w:sz w:val="21"/>
          <w:szCs w:val="21"/>
        </w:rPr>
        <w:drawing>
          <wp:inline distT="0" distB="0" distL="0" distR="0">
            <wp:extent cx="6120130" cy="3442335"/>
            <wp:effectExtent l="0" t="0" r="1270" b="0"/>
            <wp:docPr id="43" name="图片 4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手机屏幕截图&#10;&#10;描述已自动生成"/>
                    <pic:cNvPicPr>
                      <a:picLocks noChangeAspect="1"/>
                    </pic:cNvPicPr>
                  </pic:nvPicPr>
                  <pic:blipFill>
                    <a:blip r:embed="rId12" cstate="email"/>
                    <a:stretch>
                      <a:fillRect/>
                    </a:stretch>
                  </pic:blipFill>
                  <pic:spPr>
                    <a:xfrm>
                      <a:off x="0" y="0"/>
                      <a:ext cx="6120130" cy="3442335"/>
                    </a:xfrm>
                    <a:prstGeom prst="rect">
                      <a:avLst/>
                    </a:prstGeom>
                  </pic:spPr>
                </pic:pic>
              </a:graphicData>
            </a:graphic>
          </wp:inline>
        </w:drawing>
      </w:r>
    </w:p>
    <w:p>
      <w:pPr>
        <w:tabs>
          <w:tab w:val="left" w:pos="360"/>
        </w:tabs>
        <w:rPr>
          <w:rFonts w:cs="Arial"/>
          <w:sz w:val="21"/>
          <w:szCs w:val="21"/>
        </w:rPr>
      </w:pPr>
      <w:r>
        <w:rPr>
          <w:rFonts w:cs="Arial"/>
          <w:sz w:val="21"/>
          <w:szCs w:val="21"/>
        </w:rPr>
        <w:drawing>
          <wp:inline distT="0" distB="0" distL="0" distR="0">
            <wp:extent cx="6120130" cy="3257550"/>
            <wp:effectExtent l="0" t="0" r="1270" b="6350"/>
            <wp:docPr id="44" name="图片 4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手机屏幕截图&#10;&#10;描述已自动生成"/>
                    <pic:cNvPicPr>
                      <a:picLocks noChangeAspect="1"/>
                    </pic:cNvPicPr>
                  </pic:nvPicPr>
                  <pic:blipFill>
                    <a:blip r:embed="rId13" cstate="email"/>
                    <a:stretch>
                      <a:fillRect/>
                    </a:stretch>
                  </pic:blipFill>
                  <pic:spPr>
                    <a:xfrm>
                      <a:off x="0" y="0"/>
                      <a:ext cx="6120130" cy="3257550"/>
                    </a:xfrm>
                    <a:prstGeom prst="rect">
                      <a:avLst/>
                    </a:prstGeom>
                  </pic:spPr>
                </pic:pic>
              </a:graphicData>
            </a:graphic>
          </wp:inline>
        </w:drawing>
      </w:r>
    </w:p>
    <w:p>
      <w:pPr>
        <w:pStyle w:val="76"/>
        <w:numPr>
          <w:ilvl w:val="0"/>
          <w:numId w:val="6"/>
        </w:numPr>
        <w:ind w:firstLine="0" w:firstLineChars="0"/>
      </w:pPr>
      <w:r>
        <w:t>点击</w:t>
      </w:r>
      <w:r>
        <w:rPr>
          <w:rFonts w:hint="eastAsia"/>
        </w:rPr>
        <w:t>指标卡“</w:t>
      </w:r>
      <w:r>
        <w:t>…”</w:t>
      </w:r>
      <w:r>
        <w:rPr>
          <w:rFonts w:hint="eastAsia"/>
        </w:rPr>
        <w:t>按钮，在下拉弹窗中点击切换图形按钮，右侧出现可选择切换的图形名称（例如柱状图、折线图），选择名图形，点击确认，</w:t>
      </w:r>
      <w:r>
        <w:t>切换</w:t>
      </w:r>
      <w:r>
        <w:rPr>
          <w:rFonts w:hint="eastAsia"/>
        </w:rPr>
        <w:t>图形</w:t>
      </w:r>
      <w:r>
        <w:t>；</w:t>
      </w:r>
      <w:r>
        <w:rPr>
          <w:rFonts w:hint="eastAsia"/>
        </w:rPr>
        <w:t>如果指标卡只有一个图形，切换按钮置灰，无法点击；</w:t>
      </w:r>
    </w:p>
    <w:p>
      <w:r>
        <w:drawing>
          <wp:inline distT="0" distB="0" distL="0" distR="0">
            <wp:extent cx="5715000" cy="4152900"/>
            <wp:effectExtent l="0" t="0" r="0" b="0"/>
            <wp:docPr id="36" name="图片 3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手机屏幕截图&#10;&#10;描述已自动生成"/>
                    <pic:cNvPicPr>
                      <a:picLocks noChangeAspect="1"/>
                    </pic:cNvPicPr>
                  </pic:nvPicPr>
                  <pic:blipFill>
                    <a:blip r:embed="rId14"/>
                    <a:stretch>
                      <a:fillRect/>
                    </a:stretch>
                  </pic:blipFill>
                  <pic:spPr>
                    <a:xfrm>
                      <a:off x="0" y="0"/>
                      <a:ext cx="5715000" cy="4152900"/>
                    </a:xfrm>
                    <a:prstGeom prst="rect">
                      <a:avLst/>
                    </a:prstGeom>
                  </pic:spPr>
                </pic:pic>
              </a:graphicData>
            </a:graphic>
          </wp:inline>
        </w:drawing>
      </w:r>
    </w:p>
    <w:p>
      <w:r>
        <w:drawing>
          <wp:inline distT="0" distB="0" distL="0" distR="0">
            <wp:extent cx="6120130" cy="3442335"/>
            <wp:effectExtent l="0" t="0" r="1270" b="0"/>
            <wp:docPr id="46" name="图片 46" descr="电脑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电脑截图&#10;&#10;描述已自动生成"/>
                    <pic:cNvPicPr>
                      <a:picLocks noChangeAspect="1"/>
                    </pic:cNvPicPr>
                  </pic:nvPicPr>
                  <pic:blipFill>
                    <a:blip r:embed="rId15" cstate="email"/>
                    <a:stretch>
                      <a:fillRect/>
                    </a:stretch>
                  </pic:blipFill>
                  <pic:spPr>
                    <a:xfrm>
                      <a:off x="0" y="0"/>
                      <a:ext cx="6120130" cy="3442335"/>
                    </a:xfrm>
                    <a:prstGeom prst="rect">
                      <a:avLst/>
                    </a:prstGeom>
                  </pic:spPr>
                </pic:pic>
              </a:graphicData>
            </a:graphic>
          </wp:inline>
        </w:drawing>
      </w:r>
    </w:p>
    <w:p>
      <w:pPr>
        <w:pStyle w:val="76"/>
        <w:numPr>
          <w:ilvl w:val="0"/>
          <w:numId w:val="6"/>
        </w:numPr>
        <w:ind w:firstLine="0" w:firstLineChars="0"/>
      </w:pPr>
      <w:r>
        <w:rPr>
          <w:rFonts w:hint="eastAsia"/>
        </w:rPr>
        <w:t>点击指标卡“</w:t>
      </w:r>
      <w:r>
        <w:t>…”</w:t>
      </w:r>
      <w:r>
        <w:rPr>
          <w:rFonts w:hint="eastAsia"/>
        </w:rPr>
        <w:t>按钮，在下拉弹窗中点击下载按钮，下载指标卡图片，其中饼图、柱状图类型的指标卡下载图片，需要展示所有的图例（图例较多的饼图、柱状图类型指标卡查看时，可能会出现分页），同时</w:t>
      </w:r>
      <w:r>
        <w:t>去除指标说明和下载等的图标；</w:t>
      </w:r>
      <w:r>
        <w:rPr>
          <w:rFonts w:hint="eastAsia"/>
        </w:rPr>
        <w:t>下载的图片将不带有改变时间区间的滑轨、“</w:t>
      </w:r>
      <w:r>
        <w:t>…</w:t>
      </w:r>
      <w:r>
        <w:rPr>
          <w:rFonts w:hint="eastAsia"/>
        </w:rPr>
        <w:t>”按钮、放大/缩小按钮、指标说明的</w:t>
      </w:r>
      <w:r>
        <w:fldChar w:fldCharType="begin"/>
      </w:r>
      <w:r>
        <w:instrText xml:space="preserve"> </w:instrText>
      </w:r>
      <w:r>
        <w:rPr>
          <w:rFonts w:hint="eastAsia"/>
        </w:rPr>
        <w:instrText xml:space="preserve">eq \o\ac(○,？)</w:instrText>
      </w:r>
      <w:r>
        <w:fldChar w:fldCharType="end"/>
      </w:r>
      <w:r>
        <w:rPr>
          <w:rFonts w:hint="eastAsia"/>
        </w:rPr>
        <w:t>按钮；</w:t>
      </w:r>
    </w:p>
    <w:p>
      <w:r>
        <w:drawing>
          <wp:inline distT="0" distB="0" distL="0" distR="0">
            <wp:extent cx="5638800" cy="3225800"/>
            <wp:effectExtent l="0" t="0" r="0" b="0"/>
            <wp:docPr id="8" name="图片 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截图图社交软件的信息&#10;&#10;描述已自动生成"/>
                    <pic:cNvPicPr>
                      <a:picLocks noChangeAspect="1"/>
                    </pic:cNvPicPr>
                  </pic:nvPicPr>
                  <pic:blipFill>
                    <a:blip r:embed="rId16"/>
                    <a:stretch>
                      <a:fillRect/>
                    </a:stretch>
                  </pic:blipFill>
                  <pic:spPr>
                    <a:xfrm>
                      <a:off x="0" y="0"/>
                      <a:ext cx="5638800" cy="3225800"/>
                    </a:xfrm>
                    <a:prstGeom prst="rect">
                      <a:avLst/>
                    </a:prstGeom>
                  </pic:spPr>
                </pic:pic>
              </a:graphicData>
            </a:graphic>
          </wp:inline>
        </w:drawing>
      </w:r>
    </w:p>
    <w:p>
      <w:pPr>
        <w:pStyle w:val="76"/>
        <w:numPr>
          <w:ilvl w:val="0"/>
          <w:numId w:val="6"/>
        </w:numPr>
        <w:ind w:firstLine="0" w:firstLineChars="0"/>
      </w:pPr>
      <w:r>
        <w:rPr>
          <w:rFonts w:hint="eastAsia"/>
        </w:rPr>
        <w:t>特殊用户点击指标下载按钮，下载的图片不带水印，具体实现方式待定；</w:t>
      </w:r>
    </w:p>
    <w:p>
      <w:pPr>
        <w:pStyle w:val="76"/>
        <w:ind w:firstLine="0" w:firstLineChars="0"/>
      </w:pPr>
    </w:p>
    <w:p>
      <w:pPr>
        <w:pStyle w:val="76"/>
        <w:numPr>
          <w:ilvl w:val="0"/>
          <w:numId w:val="6"/>
        </w:numPr>
        <w:ind w:firstLine="0" w:firstLineChars="0"/>
      </w:pPr>
      <w:r>
        <w:t>点击</w:t>
      </w:r>
      <w:r>
        <w:rPr>
          <w:rFonts w:hint="eastAsia"/>
        </w:rPr>
        <w:t>指标标题旁边的</w:t>
      </w:r>
      <w:r>
        <w:fldChar w:fldCharType="begin"/>
      </w:r>
      <w:r>
        <w:instrText xml:space="preserve"> </w:instrText>
      </w:r>
      <w:r>
        <w:rPr>
          <w:rFonts w:hint="eastAsia"/>
        </w:rPr>
        <w:instrText xml:space="preserve">eq \o\ac(○,？)</w:instrText>
      </w:r>
      <w:r>
        <w:fldChar w:fldCharType="end"/>
      </w:r>
      <w:r>
        <w:rPr>
          <w:rFonts w:hint="eastAsia"/>
        </w:rPr>
        <w:t>按钮，显示指标说明，在说明的文字的最后一栏展示指标数据更新的日期，日频指标卡显示日期粒度到日，月频指标卡显示日期粒度到月。格式为“年-月-日”，例子“更新日期：2</w:t>
      </w:r>
      <w:r>
        <w:t>020-02-12”</w:t>
      </w:r>
      <w:r>
        <w:rPr>
          <w:rFonts w:hint="eastAsia"/>
        </w:rPr>
        <w:t xml:space="preserve">； </w:t>
      </w:r>
    </w:p>
    <w:p>
      <w:r>
        <w:drawing>
          <wp:inline distT="0" distB="0" distL="0" distR="0">
            <wp:extent cx="3497580" cy="3001645"/>
            <wp:effectExtent l="0" t="0" r="0" b="0"/>
            <wp:docPr id="49" name="图片 4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手机屏幕截图&#10;&#10;描述已自动生成"/>
                    <pic:cNvPicPr>
                      <a:picLocks noChangeAspect="1"/>
                    </pic:cNvPicPr>
                  </pic:nvPicPr>
                  <pic:blipFill>
                    <a:blip r:embed="rId17" cstate="email"/>
                    <a:stretch>
                      <a:fillRect/>
                    </a:stretch>
                  </pic:blipFill>
                  <pic:spPr>
                    <a:xfrm>
                      <a:off x="0" y="0"/>
                      <a:ext cx="3508101" cy="3010498"/>
                    </a:xfrm>
                    <a:prstGeom prst="rect">
                      <a:avLst/>
                    </a:prstGeom>
                  </pic:spPr>
                </pic:pic>
              </a:graphicData>
            </a:graphic>
          </wp:inline>
        </w:drawing>
      </w:r>
    </w:p>
    <w:p>
      <w:pPr>
        <w:pStyle w:val="76"/>
        <w:numPr>
          <w:ilvl w:val="0"/>
          <w:numId w:val="6"/>
        </w:numPr>
        <w:ind w:firstLine="0" w:firstLineChars="0"/>
      </w:pPr>
      <w:r>
        <w:rPr>
          <w:rFonts w:hint="eastAsia"/>
        </w:rPr>
        <w:t>指标看板右上方增加添加按钮，点击后，在弹窗中搜索指标名称，</w:t>
      </w:r>
      <w:r>
        <w:rPr>
          <w:rFonts w:hint="default"/>
        </w:rPr>
        <w:t>展示支持在指标看板展示的，用户权限范围内，还没有添加到指标自定义看板的指标，</w:t>
      </w:r>
      <w:r>
        <w:rPr>
          <w:rFonts w:hint="eastAsia"/>
        </w:rPr>
        <w:t>显示模糊搜索后的指标；选择添加的指标(支持多选</w:t>
      </w:r>
      <w:r>
        <w:t>)</w:t>
      </w:r>
      <w:r>
        <w:rPr>
          <w:rFonts w:hint="eastAsia"/>
        </w:rPr>
        <w:t>后，被添加的指标，按勾选的顺序排列在已有指标后面；</w:t>
      </w:r>
    </w:p>
    <w:p>
      <w:pPr>
        <w:tabs>
          <w:tab w:val="left" w:pos="360"/>
        </w:tabs>
        <w:rPr>
          <w:rFonts w:cs="Arial"/>
          <w:sz w:val="21"/>
          <w:szCs w:val="21"/>
        </w:rPr>
      </w:pPr>
      <w:r>
        <w:rPr>
          <w:rFonts w:cs="Arial"/>
          <w:sz w:val="21"/>
          <w:szCs w:val="21"/>
        </w:rPr>
        <w:drawing>
          <wp:inline distT="0" distB="0" distL="0" distR="0">
            <wp:extent cx="6120130" cy="2586355"/>
            <wp:effectExtent l="0" t="0" r="1270" b="4445"/>
            <wp:docPr id="50" name="图片 50"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社交网络的手机截图&#10;&#10;描述已自动生成"/>
                    <pic:cNvPicPr>
                      <a:picLocks noChangeAspect="1"/>
                    </pic:cNvPicPr>
                  </pic:nvPicPr>
                  <pic:blipFill>
                    <a:blip r:embed="rId18" cstate="email"/>
                    <a:stretch>
                      <a:fillRect/>
                    </a:stretch>
                  </pic:blipFill>
                  <pic:spPr>
                    <a:xfrm>
                      <a:off x="0" y="0"/>
                      <a:ext cx="6120130" cy="2586355"/>
                    </a:xfrm>
                    <a:prstGeom prst="rect">
                      <a:avLst/>
                    </a:prstGeom>
                  </pic:spPr>
                </pic:pic>
              </a:graphicData>
            </a:graphic>
          </wp:inline>
        </w:drawing>
      </w:r>
    </w:p>
    <w:p>
      <w:pPr>
        <w:tabs>
          <w:tab w:val="left" w:pos="360"/>
        </w:tabs>
        <w:rPr>
          <w:rFonts w:cs="Arial"/>
          <w:sz w:val="21"/>
          <w:szCs w:val="21"/>
        </w:rPr>
      </w:pPr>
      <w:r>
        <w:rPr>
          <w:rFonts w:cs="Arial"/>
          <w:sz w:val="21"/>
          <w:szCs w:val="21"/>
        </w:rPr>
        <w:drawing>
          <wp:inline distT="0" distB="0" distL="0" distR="0">
            <wp:extent cx="6120130" cy="6191885"/>
            <wp:effectExtent l="0" t="0" r="1270" b="5715"/>
            <wp:docPr id="34" name="图片 3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截图&#10;&#10;描述已自动生成"/>
                    <pic:cNvPicPr>
                      <a:picLocks noChangeAspect="1"/>
                    </pic:cNvPicPr>
                  </pic:nvPicPr>
                  <pic:blipFill>
                    <a:blip r:embed="rId19"/>
                    <a:stretch>
                      <a:fillRect/>
                    </a:stretch>
                  </pic:blipFill>
                  <pic:spPr>
                    <a:xfrm>
                      <a:off x="0" y="0"/>
                      <a:ext cx="6120130" cy="6191885"/>
                    </a:xfrm>
                    <a:prstGeom prst="rect">
                      <a:avLst/>
                    </a:prstGeom>
                  </pic:spPr>
                </pic:pic>
              </a:graphicData>
            </a:graphic>
          </wp:inline>
        </w:drawing>
      </w:r>
    </w:p>
    <w:p>
      <w:pPr>
        <w:tabs>
          <w:tab w:val="left" w:pos="360"/>
        </w:tabs>
        <w:rPr>
          <w:rFonts w:cs="Arial"/>
          <w:sz w:val="21"/>
          <w:szCs w:val="21"/>
        </w:rPr>
      </w:pPr>
    </w:p>
    <w:p>
      <w:pPr>
        <w:pStyle w:val="4"/>
        <w:tabs>
          <w:tab w:val="left" w:pos="432"/>
        </w:tabs>
        <w:rPr>
          <w:lang w:eastAsia="zh-CN"/>
        </w:rPr>
      </w:pPr>
      <w:bookmarkStart w:id="39" w:name="_Toc44574097"/>
      <w:bookmarkStart w:id="40" w:name="_Toc879934312"/>
      <w:r>
        <w:rPr>
          <w:rFonts w:hint="eastAsia"/>
          <w:lang w:eastAsia="zh-CN"/>
        </w:rPr>
        <w:t>指标管理</w:t>
      </w:r>
      <w:bookmarkEnd w:id="39"/>
      <w:bookmarkEnd w:id="40"/>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通用功能</w:t>
      </w:r>
    </w:p>
    <w:p>
      <w:pPr>
        <w:adjustRightInd w:val="0"/>
        <w:snapToGrid w:val="0"/>
        <w:spacing w:before="120" w:after="120" w:line="360" w:lineRule="auto"/>
        <w:ind w:firstLine="420"/>
        <w:rPr>
          <w:sz w:val="21"/>
          <w:szCs w:val="21"/>
        </w:rPr>
      </w:pPr>
      <w:r>
        <w:rPr>
          <w:rFonts w:hint="eastAsia"/>
          <w:sz w:val="21"/>
          <w:szCs w:val="21"/>
        </w:rPr>
        <w:t>该功能支持用户查看权限范围内的指标，指标按照条线及主题进行分类，用户可根据菜单分类导航查看指标。</w:t>
      </w:r>
    </w:p>
    <w:p>
      <w:pPr>
        <w:pStyle w:val="5"/>
        <w:rPr>
          <w:sz w:val="21"/>
          <w:szCs w:val="21"/>
          <w:lang w:eastAsia="zh-CN"/>
        </w:rPr>
      </w:pPr>
      <w:r>
        <w:rPr>
          <w:rFonts w:hint="eastAsia"/>
          <w:sz w:val="21"/>
          <w:szCs w:val="21"/>
          <w:lang w:eastAsia="zh-CN"/>
        </w:rPr>
        <w:t>参与者</w:t>
      </w:r>
    </w:p>
    <w:p>
      <w:pPr>
        <w:spacing w:line="360" w:lineRule="auto"/>
        <w:rPr>
          <w:sz w:val="21"/>
          <w:szCs w:val="21"/>
        </w:rPr>
      </w:pPr>
      <w:r>
        <w:rPr>
          <w:rFonts w:hint="eastAsia"/>
          <w:sz w:val="21"/>
          <w:szCs w:val="21"/>
        </w:rPr>
        <w:t>各条线分析人员</w:t>
      </w:r>
    </w:p>
    <w:p>
      <w:pPr>
        <w:pStyle w:val="5"/>
        <w:rPr>
          <w:sz w:val="21"/>
          <w:szCs w:val="21"/>
          <w:lang w:eastAsia="zh-CN"/>
        </w:rPr>
      </w:pPr>
      <w:r>
        <w:rPr>
          <w:rFonts w:hint="eastAsia"/>
          <w:sz w:val="21"/>
          <w:szCs w:val="21"/>
          <w:lang w:eastAsia="zh-CN"/>
        </w:rPr>
        <w:t>输入与输出</w:t>
      </w:r>
    </w:p>
    <w:p>
      <w:pPr>
        <w:spacing w:line="360" w:lineRule="auto"/>
        <w:ind w:firstLine="420"/>
        <w:rPr>
          <w:sz w:val="21"/>
          <w:szCs w:val="21"/>
        </w:rPr>
      </w:pPr>
      <w:r>
        <w:rPr>
          <w:rFonts w:hint="eastAsia"/>
          <w:sz w:val="21"/>
          <w:szCs w:val="21"/>
        </w:rPr>
        <w:t>输入：点击指标名称</w:t>
      </w:r>
    </w:p>
    <w:p>
      <w:pPr>
        <w:spacing w:line="360" w:lineRule="auto"/>
        <w:ind w:firstLine="420"/>
        <w:rPr>
          <w:sz w:val="21"/>
          <w:szCs w:val="21"/>
        </w:rPr>
      </w:pPr>
      <w:r>
        <w:rPr>
          <w:rFonts w:hint="eastAsia"/>
          <w:sz w:val="21"/>
          <w:szCs w:val="21"/>
        </w:rPr>
        <w:t>输出：展示该指标的图表</w:t>
      </w:r>
    </w:p>
    <w:p>
      <w:pPr>
        <w:pStyle w:val="5"/>
        <w:rPr>
          <w:sz w:val="21"/>
          <w:szCs w:val="21"/>
          <w:lang w:eastAsia="zh-CN"/>
        </w:rPr>
      </w:pPr>
      <w:r>
        <w:rPr>
          <w:rFonts w:hint="eastAsia"/>
          <w:sz w:val="21"/>
          <w:szCs w:val="21"/>
          <w:lang w:eastAsia="zh-CN"/>
        </w:rPr>
        <w:t>前置条件与后置条件</w:t>
      </w:r>
    </w:p>
    <w:p>
      <w:pPr>
        <w:adjustRightInd w:val="0"/>
        <w:snapToGrid w:val="0"/>
        <w:spacing w:before="120" w:after="120"/>
        <w:ind w:firstLine="420" w:firstLineChars="200"/>
        <w:rPr>
          <w:rFonts w:cs="Arial"/>
          <w:sz w:val="21"/>
          <w:szCs w:val="21"/>
        </w:rPr>
      </w:pPr>
      <w:r>
        <w:rPr>
          <w:rFonts w:cs="Arial"/>
          <w:sz w:val="21"/>
          <w:szCs w:val="21"/>
        </w:rPr>
        <w:t>无</w:t>
      </w:r>
    </w:p>
    <w:p>
      <w:pPr>
        <w:pStyle w:val="5"/>
        <w:rPr>
          <w:sz w:val="21"/>
          <w:szCs w:val="21"/>
          <w:lang w:eastAsia="zh-CN"/>
        </w:rPr>
      </w:pPr>
      <w:r>
        <w:rPr>
          <w:rFonts w:hint="eastAsia"/>
          <w:sz w:val="21"/>
          <w:szCs w:val="21"/>
          <w:lang w:eastAsia="zh-CN"/>
        </w:rPr>
        <w:t>业务规则</w:t>
      </w:r>
    </w:p>
    <w:p>
      <w:pPr>
        <w:numPr>
          <w:ilvl w:val="0"/>
          <w:numId w:val="7"/>
        </w:numPr>
        <w:tabs>
          <w:tab w:val="left" w:pos="360"/>
        </w:tabs>
        <w:rPr>
          <w:rFonts w:hint="default" w:cs="Arial"/>
          <w:sz w:val="21"/>
          <w:szCs w:val="21"/>
        </w:rPr>
      </w:pPr>
      <w:r>
        <w:rPr>
          <w:rFonts w:hint="eastAsia" w:cs="Arial"/>
          <w:sz w:val="21"/>
          <w:szCs w:val="21"/>
        </w:rPr>
        <w:t>指标下载后的图片，</w:t>
      </w:r>
      <w:r>
        <w:rPr>
          <w:rFonts w:hint="default" w:cs="Arial"/>
          <w:sz w:val="21"/>
          <w:szCs w:val="21"/>
        </w:rPr>
        <w:t>去除指标说明和下载等的图标</w:t>
      </w:r>
      <w:r>
        <w:rPr>
          <w:rFonts w:hint="eastAsia" w:cs="Arial"/>
          <w:sz w:val="21"/>
          <w:szCs w:val="21"/>
        </w:rPr>
        <w:t>；</w:t>
      </w:r>
    </w:p>
    <w:p>
      <w:pPr>
        <w:numPr>
          <w:ilvl w:val="0"/>
          <w:numId w:val="7"/>
        </w:numPr>
        <w:tabs>
          <w:tab w:val="left" w:pos="360"/>
        </w:tabs>
        <w:rPr>
          <w:rFonts w:hint="default" w:cs="Arial"/>
          <w:sz w:val="21"/>
          <w:szCs w:val="21"/>
        </w:rPr>
      </w:pPr>
      <w:r>
        <w:rPr>
          <w:rFonts w:hint="default" w:cs="Arial"/>
          <w:sz w:val="21"/>
          <w:szCs w:val="21"/>
        </w:rPr>
        <w:t>月频数据默认展示近5个月数据，年频数据默认展示近5个月数据，日频数据默认展示近5天的数据；</w:t>
      </w:r>
    </w:p>
    <w:p>
      <w:pPr>
        <w:numPr>
          <w:ilvl w:val="0"/>
          <w:numId w:val="7"/>
        </w:numPr>
        <w:tabs>
          <w:tab w:val="left" w:pos="360"/>
        </w:tabs>
        <w:rPr>
          <w:rFonts w:hint="default" w:cs="Arial"/>
          <w:sz w:val="21"/>
          <w:szCs w:val="21"/>
        </w:rPr>
      </w:pPr>
      <w:r>
        <w:rPr>
          <w:rFonts w:hint="default" w:cs="Arial"/>
          <w:sz w:val="21"/>
          <w:szCs w:val="21"/>
        </w:rPr>
        <w:t>指标管理中的指标卡不提供指标放大功能；</w:t>
      </w:r>
    </w:p>
    <w:p>
      <w:pPr>
        <w:numPr>
          <w:ilvl w:val="0"/>
          <w:numId w:val="7"/>
        </w:numPr>
        <w:tabs>
          <w:tab w:val="left" w:pos="360"/>
        </w:tabs>
        <w:rPr>
          <w:rFonts w:hint="default" w:cs="Arial"/>
          <w:sz w:val="21"/>
          <w:szCs w:val="21"/>
        </w:rPr>
      </w:pPr>
      <w:r>
        <w:rPr>
          <w:rFonts w:hint="default" w:cs="Arial"/>
          <w:sz w:val="21"/>
          <w:szCs w:val="21"/>
        </w:rPr>
        <w:t>特殊用户需要实现下载指标卡无水印功能时，通过邮件等方式告知管理员需要此功能的时间段，管理员通过在数据库中插入数据进行设置，用户操作完成后，管理员删除插入的数据</w:t>
      </w:r>
      <w:r>
        <w:rPr>
          <w:rFonts w:hint="default" w:cs="Arial"/>
          <w:sz w:val="21"/>
          <w:szCs w:val="21"/>
        </w:rPr>
        <w:t>，关闭功能</w:t>
      </w:r>
      <w:r>
        <w:rPr>
          <w:rFonts w:hint="default" w:cs="Arial"/>
          <w:sz w:val="21"/>
          <w:szCs w:val="21"/>
        </w:rPr>
        <w:t>；</w:t>
      </w:r>
    </w:p>
    <w:p>
      <w:pPr>
        <w:pStyle w:val="5"/>
        <w:tabs>
          <w:tab w:val="clear" w:pos="432"/>
        </w:tabs>
        <w:rPr>
          <w:sz w:val="21"/>
          <w:szCs w:val="21"/>
          <w:lang w:eastAsia="zh-CN"/>
        </w:rPr>
      </w:pPr>
      <w:r>
        <w:rPr>
          <w:rFonts w:hint="eastAsia"/>
          <w:sz w:val="21"/>
          <w:szCs w:val="21"/>
          <w:lang w:eastAsia="zh-CN"/>
        </w:rPr>
        <w:t>页面原型及页面规则</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0"/>
        <w:gridCol w:w="2421"/>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jc w:val="center"/>
              <w:rPr>
                <w:rFonts w:cs="Arial"/>
                <w:b/>
                <w:bCs/>
                <w:sz w:val="21"/>
                <w:szCs w:val="21"/>
              </w:rPr>
            </w:pPr>
            <w:r>
              <w:rPr>
                <w:rFonts w:cs="Arial"/>
                <w:b/>
                <w:bCs/>
                <w:sz w:val="21"/>
                <w:szCs w:val="21"/>
              </w:rPr>
              <w:t>可筛选字段</w:t>
            </w:r>
          </w:p>
        </w:tc>
        <w:tc>
          <w:tcPr>
            <w:tcW w:w="2421" w:type="dxa"/>
          </w:tcPr>
          <w:p>
            <w:pPr>
              <w:jc w:val="center"/>
              <w:rPr>
                <w:rFonts w:cs="Arial"/>
                <w:b/>
                <w:bCs/>
                <w:sz w:val="21"/>
                <w:szCs w:val="21"/>
              </w:rPr>
            </w:pPr>
            <w:r>
              <w:rPr>
                <w:rFonts w:cs="Arial"/>
                <w:b/>
                <w:bCs/>
                <w:sz w:val="21"/>
                <w:szCs w:val="21"/>
              </w:rPr>
              <w:t>控件类型</w:t>
            </w:r>
          </w:p>
        </w:tc>
        <w:tc>
          <w:tcPr>
            <w:tcW w:w="5067" w:type="dxa"/>
          </w:tcPr>
          <w:p>
            <w:pPr>
              <w:jc w:val="center"/>
              <w:rPr>
                <w:rFonts w:cs="Arial"/>
                <w:b/>
                <w:bCs/>
                <w:sz w:val="21"/>
                <w:szCs w:val="21"/>
              </w:rPr>
            </w:pPr>
            <w:r>
              <w:rPr>
                <w:rFonts w:cs="Arial"/>
                <w:b/>
                <w:bCs/>
                <w:sz w:val="21"/>
                <w:szCs w:val="21"/>
              </w:rPr>
              <w:t>备注</w:t>
            </w:r>
          </w:p>
        </w:tc>
      </w:tr>
      <w:tr>
        <w:trPr>
          <w:trHeight w:val="90" w:hRule="atLeast"/>
        </w:trPr>
        <w:tc>
          <w:tcPr>
            <w:tcW w:w="2140" w:type="dxa"/>
          </w:tcPr>
          <w:p>
            <w:pPr>
              <w:rPr>
                <w:rFonts w:cs="Arial"/>
                <w:sz w:val="21"/>
                <w:szCs w:val="21"/>
              </w:rPr>
            </w:pPr>
            <w:r>
              <w:rPr>
                <w:rFonts w:cs="Arial"/>
                <w:sz w:val="21"/>
                <w:szCs w:val="21"/>
              </w:rPr>
              <w:t>频率</w:t>
            </w:r>
          </w:p>
        </w:tc>
        <w:tc>
          <w:tcPr>
            <w:tcW w:w="2421" w:type="dxa"/>
            <w:vAlign w:val="top"/>
          </w:tcPr>
          <w:p>
            <w:pPr>
              <w:rPr>
                <w:rFonts w:cs="Arial"/>
                <w:sz w:val="21"/>
                <w:szCs w:val="21"/>
              </w:rPr>
            </w:pPr>
            <w:r>
              <w:rPr>
                <w:rFonts w:hint="eastAsia" w:cs="Arial"/>
                <w:sz w:val="21"/>
                <w:szCs w:val="21"/>
              </w:rPr>
              <w:t>下拉单选框</w:t>
            </w:r>
          </w:p>
        </w:tc>
        <w:tc>
          <w:tcPr>
            <w:tcW w:w="5067" w:type="dxa"/>
          </w:tcPr>
          <w:p>
            <w:pPr>
              <w:rPr>
                <w:rFonts w:cs="Arial"/>
                <w:sz w:val="21"/>
                <w:szCs w:val="21"/>
              </w:rPr>
            </w:pPr>
            <w:r>
              <w:rPr>
                <w:rFonts w:cs="Arial"/>
                <w:sz w:val="21"/>
                <w:szCs w:val="21"/>
              </w:rPr>
              <w:t>默认为所有，下拉项包括：</w:t>
            </w:r>
            <w:r>
              <w:rPr>
                <w:rFonts w:cs="Arial"/>
                <w:sz w:val="21"/>
                <w:szCs w:val="21"/>
              </w:rPr>
              <w:t>年、月、日，展示指标最细频度（年频指标默认为年，不能切换为月、日；月频指标默认为月，可以切换为年，不能切换为日；日频指标默认为日，可以切换为月、年）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时间选择</w:t>
            </w:r>
          </w:p>
        </w:tc>
        <w:tc>
          <w:tcPr>
            <w:tcW w:w="2421" w:type="dxa"/>
          </w:tcPr>
          <w:p>
            <w:pPr>
              <w:rPr>
                <w:rFonts w:cs="Arial"/>
                <w:sz w:val="21"/>
                <w:szCs w:val="21"/>
              </w:rPr>
            </w:pPr>
            <w:r>
              <w:rPr>
                <w:rFonts w:hint="eastAsia" w:cs="Arial"/>
                <w:sz w:val="21"/>
                <w:szCs w:val="21"/>
              </w:rPr>
              <w:t>下拉单选框</w:t>
            </w:r>
          </w:p>
        </w:tc>
        <w:tc>
          <w:tcPr>
            <w:tcW w:w="5067" w:type="dxa"/>
          </w:tcPr>
          <w:p>
            <w:pPr>
              <w:rPr>
                <w:rFonts w:cs="Arial"/>
                <w:sz w:val="21"/>
                <w:szCs w:val="21"/>
              </w:rPr>
            </w:pPr>
            <w:r>
              <w:rPr>
                <w:rFonts w:cs="Arial"/>
                <w:sz w:val="21"/>
                <w:szCs w:val="21"/>
              </w:rPr>
              <w:t>频率为年时，选择单位为年；</w:t>
            </w:r>
            <w:r>
              <w:rPr>
                <w:rFonts w:cs="Arial"/>
                <w:sz w:val="21"/>
                <w:szCs w:val="21"/>
              </w:rPr>
              <w:t>频率为</w:t>
            </w:r>
            <w:r>
              <w:rPr>
                <w:rFonts w:cs="Arial"/>
                <w:sz w:val="21"/>
                <w:szCs w:val="21"/>
              </w:rPr>
              <w:t>月</w:t>
            </w:r>
            <w:r>
              <w:rPr>
                <w:rFonts w:cs="Arial"/>
                <w:sz w:val="21"/>
                <w:szCs w:val="21"/>
              </w:rPr>
              <w:t>时，选择单位为</w:t>
            </w:r>
            <w:r>
              <w:rPr>
                <w:rFonts w:cs="Arial"/>
                <w:sz w:val="21"/>
                <w:szCs w:val="21"/>
              </w:rPr>
              <w:t>年-月</w:t>
            </w:r>
            <w:r>
              <w:rPr>
                <w:rFonts w:cs="Arial"/>
                <w:sz w:val="21"/>
                <w:szCs w:val="21"/>
              </w:rPr>
              <w:t>；频率为</w:t>
            </w:r>
            <w:r>
              <w:rPr>
                <w:rFonts w:cs="Arial"/>
                <w:sz w:val="21"/>
                <w:szCs w:val="21"/>
              </w:rPr>
              <w:t>日</w:t>
            </w:r>
            <w:r>
              <w:rPr>
                <w:rFonts w:cs="Arial"/>
                <w:sz w:val="21"/>
                <w:szCs w:val="21"/>
              </w:rPr>
              <w:t>时，选择单位为年</w:t>
            </w:r>
            <w:r>
              <w:rPr>
                <w:rFonts w:cs="Arial"/>
                <w:sz w:val="21"/>
                <w:szCs w:val="21"/>
              </w:rPr>
              <w:t>-月-日</w:t>
            </w:r>
            <w:r>
              <w:rPr>
                <w:rFonts w:cs="Arial"/>
                <w:sz w:val="21"/>
                <w:szCs w:val="21"/>
              </w:rPr>
              <w:t>；</w:t>
            </w:r>
            <w:r>
              <w:rPr>
                <w:rFonts w:cs="Arial"/>
                <w:sz w:val="21"/>
                <w:szCs w:val="21"/>
              </w:rPr>
              <w:t>最晚选择时间不能晚于本年、本月、当天；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机构</w:t>
            </w:r>
          </w:p>
        </w:tc>
        <w:tc>
          <w:tcPr>
            <w:tcW w:w="2421" w:type="dxa"/>
          </w:tcPr>
          <w:p>
            <w:pPr>
              <w:rPr>
                <w:rFonts w:cs="Arial"/>
                <w:sz w:val="21"/>
                <w:szCs w:val="21"/>
              </w:rPr>
            </w:pPr>
            <w:r>
              <w:rPr>
                <w:rFonts w:hint="eastAsia" w:cs="Arial"/>
                <w:sz w:val="21"/>
                <w:szCs w:val="21"/>
              </w:rPr>
              <w:t>下拉单选框</w:t>
            </w:r>
          </w:p>
        </w:tc>
        <w:tc>
          <w:tcPr>
            <w:tcW w:w="506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8" w:hRule="atLeast"/>
        </w:trPr>
        <w:tc>
          <w:tcPr>
            <w:tcW w:w="2140" w:type="dxa"/>
          </w:tcPr>
          <w:p>
            <w:pPr>
              <w:rPr>
                <w:rFonts w:cs="Arial"/>
                <w:sz w:val="21"/>
                <w:szCs w:val="21"/>
              </w:rPr>
            </w:pPr>
            <w:r>
              <w:rPr>
                <w:rFonts w:cs="Arial"/>
                <w:sz w:val="21"/>
                <w:szCs w:val="21"/>
              </w:rPr>
              <w:t>币种</w:t>
            </w:r>
          </w:p>
        </w:tc>
        <w:tc>
          <w:tcPr>
            <w:tcW w:w="2421" w:type="dxa"/>
          </w:tcPr>
          <w:p>
            <w:pPr>
              <w:rPr>
                <w:rFonts w:cs="Arial"/>
                <w:sz w:val="21"/>
                <w:szCs w:val="21"/>
              </w:rPr>
            </w:pPr>
            <w:r>
              <w:rPr>
                <w:rFonts w:cs="Arial"/>
                <w:sz w:val="21"/>
                <w:szCs w:val="21"/>
              </w:rPr>
              <w:t>下</w:t>
            </w:r>
            <w:r>
              <w:rPr>
                <w:rFonts w:hint="eastAsia" w:cs="Arial"/>
                <w:sz w:val="21"/>
                <w:szCs w:val="21"/>
              </w:rPr>
              <w:t>拉单选框</w:t>
            </w:r>
          </w:p>
        </w:tc>
        <w:tc>
          <w:tcPr>
            <w:tcW w:w="5067" w:type="dxa"/>
          </w:tcPr>
          <w:p>
            <w:pPr>
              <w:rPr>
                <w:rFonts w:cs="Arial"/>
                <w:sz w:val="21"/>
                <w:szCs w:val="21"/>
              </w:rPr>
            </w:pPr>
            <w:r>
              <w:rPr>
                <w:rFonts w:cs="Arial"/>
                <w:sz w:val="21"/>
                <w:szCs w:val="21"/>
              </w:rPr>
              <w:t>业务指标默认为人民币，不能切换；财务指标默认为人民币，可以切换为本币；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trPr>
        <w:tc>
          <w:tcPr>
            <w:tcW w:w="2140" w:type="dxa"/>
          </w:tcPr>
          <w:p>
            <w:pPr>
              <w:rPr>
                <w:rFonts w:cs="Arial"/>
                <w:sz w:val="21"/>
                <w:szCs w:val="21"/>
              </w:rPr>
            </w:pPr>
            <w:r>
              <w:rPr>
                <w:rFonts w:cs="Arial"/>
                <w:sz w:val="21"/>
                <w:szCs w:val="21"/>
              </w:rPr>
              <w:t>单位</w:t>
            </w:r>
          </w:p>
        </w:tc>
        <w:tc>
          <w:tcPr>
            <w:tcW w:w="2421" w:type="dxa"/>
          </w:tcPr>
          <w:p>
            <w:pPr>
              <w:rPr>
                <w:rFonts w:cs="Arial"/>
                <w:sz w:val="21"/>
                <w:szCs w:val="21"/>
              </w:rPr>
            </w:pPr>
            <w:r>
              <w:rPr>
                <w:rFonts w:hint="default" w:cs="Arial"/>
                <w:sz w:val="21"/>
                <w:szCs w:val="21"/>
              </w:rPr>
              <w:t>下</w:t>
            </w:r>
            <w:r>
              <w:rPr>
                <w:rFonts w:hint="eastAsia" w:cs="Arial"/>
                <w:sz w:val="21"/>
                <w:szCs w:val="21"/>
              </w:rPr>
              <w:t>拉单选框</w:t>
            </w:r>
          </w:p>
        </w:tc>
        <w:tc>
          <w:tcPr>
            <w:tcW w:w="5067" w:type="dxa"/>
          </w:tcPr>
          <w:p>
            <w:pPr>
              <w:rPr>
                <w:rFonts w:cs="Arial"/>
                <w:sz w:val="21"/>
                <w:szCs w:val="21"/>
              </w:rPr>
            </w:pPr>
            <w:r>
              <w:rPr>
                <w:rFonts w:cs="Arial"/>
                <w:sz w:val="21"/>
                <w:szCs w:val="21"/>
              </w:rPr>
              <w:t>默认为亿元，可以切换为万元</w:t>
            </w:r>
            <w:r>
              <w:rPr>
                <w:rFonts w:cs="Arial"/>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trPr>
        <w:tc>
          <w:tcPr>
            <w:tcW w:w="2140" w:type="dxa"/>
          </w:tcPr>
          <w:p>
            <w:pPr>
              <w:rPr>
                <w:rFonts w:cs="Arial"/>
                <w:sz w:val="21"/>
                <w:szCs w:val="21"/>
              </w:rPr>
            </w:pPr>
            <w:r>
              <w:rPr>
                <w:rFonts w:cs="Arial"/>
                <w:sz w:val="21"/>
                <w:szCs w:val="21"/>
              </w:rPr>
              <w:t>切换色系</w:t>
            </w:r>
          </w:p>
        </w:tc>
        <w:tc>
          <w:tcPr>
            <w:tcW w:w="2421" w:type="dxa"/>
          </w:tcPr>
          <w:p>
            <w:pPr>
              <w:rPr>
                <w:rFonts w:hint="default" w:cs="Arial"/>
                <w:sz w:val="21"/>
                <w:szCs w:val="21"/>
              </w:rPr>
            </w:pPr>
            <w:r>
              <w:rPr>
                <w:rFonts w:hint="default" w:cs="Arial"/>
                <w:sz w:val="21"/>
                <w:szCs w:val="21"/>
              </w:rPr>
              <w:t>下</w:t>
            </w:r>
            <w:r>
              <w:rPr>
                <w:rFonts w:hint="eastAsia" w:cs="Arial"/>
                <w:sz w:val="21"/>
                <w:szCs w:val="21"/>
              </w:rPr>
              <w:t>拉单选框</w:t>
            </w:r>
          </w:p>
        </w:tc>
        <w:tc>
          <w:tcPr>
            <w:tcW w:w="5067" w:type="dxa"/>
          </w:tcPr>
          <w:p>
            <w:pPr>
              <w:rPr>
                <w:rFonts w:cs="Arial"/>
                <w:sz w:val="21"/>
                <w:szCs w:val="21"/>
              </w:rPr>
            </w:pPr>
            <w:r>
              <w:rPr>
                <w:rFonts w:cs="Arial"/>
                <w:sz w:val="21"/>
                <w:szCs w:val="21"/>
              </w:rPr>
              <w:t>默认为报表中心月度PPT种的色系，提供其他色系供参考；</w:t>
            </w:r>
          </w:p>
        </w:tc>
      </w:tr>
    </w:tbl>
    <w:p>
      <w:pPr>
        <w:tabs>
          <w:tab w:val="left" w:pos="360"/>
        </w:tabs>
        <w:rPr>
          <w:rFonts w:cs="Arial"/>
          <w:sz w:val="21"/>
          <w:szCs w:val="21"/>
        </w:rPr>
      </w:pPr>
    </w:p>
    <w:p>
      <w:pPr>
        <w:numPr>
          <w:ilvl w:val="0"/>
          <w:numId w:val="8"/>
        </w:numPr>
        <w:tabs>
          <w:tab w:val="left" w:pos="360"/>
        </w:tabs>
        <w:rPr>
          <w:rFonts w:cs="Arial"/>
          <w:sz w:val="21"/>
          <w:szCs w:val="21"/>
        </w:rPr>
      </w:pPr>
      <w:r>
        <w:rPr>
          <w:rFonts w:hint="eastAsia" w:cs="Arial"/>
          <w:sz w:val="21"/>
          <w:szCs w:val="21"/>
        </w:rPr>
        <w:t>点击筛选条线左侧的</w:t>
      </w:r>
      <w:r>
        <w:rPr>
          <w:rFonts w:cs="Arial"/>
          <w:sz w:val="21"/>
          <w:szCs w:val="21"/>
        </w:rPr>
        <w:fldChar w:fldCharType="begin"/>
      </w:r>
      <w:r>
        <w:rPr>
          <w:rFonts w:cs="Arial"/>
          <w:sz w:val="21"/>
          <w:szCs w:val="21"/>
        </w:rPr>
        <w:instrText xml:space="preserve"> </w:instrText>
      </w:r>
      <w:r>
        <w:rPr>
          <w:rFonts w:hint="eastAsia" w:cs="Arial"/>
          <w:sz w:val="21"/>
          <w:szCs w:val="21"/>
        </w:rPr>
        <w:instrText xml:space="preserve">eq \o\ac(○,？)</w:instrText>
      </w:r>
      <w:r>
        <w:rPr>
          <w:rFonts w:cs="Arial"/>
          <w:sz w:val="21"/>
          <w:szCs w:val="21"/>
        </w:rPr>
        <w:fldChar w:fldCharType="end"/>
      </w:r>
      <w:r>
        <w:rPr>
          <w:rFonts w:hint="eastAsia" w:cs="Arial"/>
          <w:sz w:val="21"/>
          <w:szCs w:val="21"/>
        </w:rPr>
        <w:t>按钮，显示指标说明，指标说明最下方显示指标数据更新日期</w:t>
      </w:r>
      <w:r>
        <w:rPr>
          <w:rFonts w:hint="default" w:cs="Arial"/>
          <w:sz w:val="21"/>
          <w:szCs w:val="21"/>
        </w:rPr>
        <w:t>，日频指标卡显示日期粒度到日，月频指标卡显示日期粒度到月</w:t>
      </w:r>
      <w:r>
        <w:rPr>
          <w:rFonts w:hint="eastAsia" w:cs="Arial"/>
          <w:sz w:val="21"/>
          <w:szCs w:val="21"/>
        </w:rPr>
        <w:t>；</w:t>
      </w:r>
    </w:p>
    <w:p>
      <w:pPr>
        <w:rPr>
          <w:rFonts w:hint="eastAsia"/>
        </w:rPr>
      </w:pPr>
      <w:r>
        <w:drawing>
          <wp:inline distT="0" distB="0" distL="0" distR="0">
            <wp:extent cx="6120130" cy="3351530"/>
            <wp:effectExtent l="0" t="0" r="1270" b="1270"/>
            <wp:docPr id="906" name="图片 906"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图片 906" descr="社交网站的手机截图&#10;&#10;描述已自动生成"/>
                    <pic:cNvPicPr>
                      <a:picLocks noChangeAspect="1"/>
                    </pic:cNvPicPr>
                  </pic:nvPicPr>
                  <pic:blipFill>
                    <a:blip r:embed="rId20" cstate="email"/>
                    <a:stretch>
                      <a:fillRect/>
                    </a:stretch>
                  </pic:blipFill>
                  <pic:spPr>
                    <a:xfrm>
                      <a:off x="0" y="0"/>
                      <a:ext cx="6120130" cy="3351530"/>
                    </a:xfrm>
                    <a:prstGeom prst="rect">
                      <a:avLst/>
                    </a:prstGeom>
                  </pic:spPr>
                </pic:pic>
              </a:graphicData>
            </a:graphic>
          </wp:inline>
        </w:drawing>
      </w:r>
    </w:p>
    <w:p>
      <w:pPr>
        <w:numPr>
          <w:ilvl w:val="0"/>
          <w:numId w:val="8"/>
        </w:numPr>
        <w:tabs>
          <w:tab w:val="left" w:pos="360"/>
        </w:tabs>
        <w:rPr>
          <w:rFonts w:cs="Arial"/>
          <w:sz w:val="21"/>
          <w:szCs w:val="21"/>
        </w:rPr>
      </w:pPr>
      <w:r>
        <w:rPr>
          <w:rFonts w:hint="eastAsia" w:cs="Arial"/>
          <w:sz w:val="21"/>
          <w:szCs w:val="21"/>
        </w:rPr>
        <w:t>点击指标卡“</w:t>
      </w:r>
      <w:r>
        <w:rPr>
          <w:rFonts w:cs="Arial"/>
          <w:sz w:val="21"/>
          <w:szCs w:val="21"/>
        </w:rPr>
        <w:t>…”</w:t>
      </w:r>
      <w:r>
        <w:rPr>
          <w:rFonts w:hint="eastAsia" w:cs="Arial"/>
          <w:sz w:val="21"/>
          <w:szCs w:val="21"/>
        </w:rPr>
        <w:t>按钮，在下拉弹窗中点击下载按钮，下载指标卡图片，其中饼图、柱状图类型的指标卡下载图片，需要展示所有的图例，同时</w:t>
      </w:r>
      <w:r>
        <w:rPr>
          <w:rFonts w:cs="Arial"/>
          <w:sz w:val="21"/>
          <w:szCs w:val="21"/>
        </w:rPr>
        <w:t>去除指标说明和下载等的图标；</w:t>
      </w:r>
    </w:p>
    <w:p>
      <w:r>
        <w:drawing>
          <wp:inline distT="0" distB="0" distL="0" distR="0">
            <wp:extent cx="6120130" cy="3560445"/>
            <wp:effectExtent l="0" t="0" r="1270" b="0"/>
            <wp:docPr id="33" name="图片 33"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社交网络的手机截图&#10;&#10;描述已自动生成"/>
                    <pic:cNvPicPr>
                      <a:picLocks noChangeAspect="1"/>
                    </pic:cNvPicPr>
                  </pic:nvPicPr>
                  <pic:blipFill>
                    <a:blip r:embed="rId21" cstate="email"/>
                    <a:stretch>
                      <a:fillRect/>
                    </a:stretch>
                  </pic:blipFill>
                  <pic:spPr>
                    <a:xfrm>
                      <a:off x="0" y="0"/>
                      <a:ext cx="6120130" cy="3560445"/>
                    </a:xfrm>
                    <a:prstGeom prst="rect">
                      <a:avLst/>
                    </a:prstGeom>
                  </pic:spPr>
                </pic:pic>
              </a:graphicData>
            </a:graphic>
          </wp:inline>
        </w:drawing>
      </w:r>
    </w:p>
    <w:p>
      <w:pPr>
        <w:numPr>
          <w:ilvl w:val="0"/>
          <w:numId w:val="8"/>
        </w:numPr>
        <w:tabs>
          <w:tab w:val="left" w:pos="360"/>
        </w:tabs>
        <w:rPr>
          <w:sz w:val="21"/>
          <w:szCs w:val="21"/>
        </w:rPr>
      </w:pPr>
      <w:r>
        <w:rPr>
          <w:rFonts w:hint="eastAsia" w:cs="Arial"/>
          <w:sz w:val="21"/>
          <w:szCs w:val="21"/>
        </w:rPr>
        <w:t>点击指标卡“</w:t>
      </w:r>
      <w:r>
        <w:rPr>
          <w:rFonts w:cs="Arial"/>
          <w:sz w:val="21"/>
          <w:szCs w:val="21"/>
        </w:rPr>
        <w:t>…”</w:t>
      </w:r>
      <w:r>
        <w:rPr>
          <w:rFonts w:hint="eastAsia" w:cs="Arial"/>
          <w:sz w:val="21"/>
          <w:szCs w:val="21"/>
        </w:rPr>
        <w:t>按钮，在下拉弹窗中点击下载按钮，下载指标卡图片，其中饼图、柱状图类型的指标</w:t>
      </w:r>
      <w:r>
        <w:rPr>
          <w:rFonts w:hint="eastAsia"/>
          <w:sz w:val="21"/>
          <w:szCs w:val="21"/>
        </w:rPr>
        <w:t>卡下载图片，需要展示所有的图例（图例较多的饼图、柱状图类型指标卡查看时，可能会出现分页），同时</w:t>
      </w:r>
      <w:r>
        <w:rPr>
          <w:sz w:val="21"/>
          <w:szCs w:val="21"/>
        </w:rPr>
        <w:t>去除指标说明和下载等的图标；</w:t>
      </w:r>
      <w:r>
        <w:rPr>
          <w:rFonts w:hint="eastAsia"/>
          <w:sz w:val="21"/>
          <w:szCs w:val="21"/>
        </w:rPr>
        <w:t>下载的图片将不带有改变时间区间的滑轨；</w:t>
      </w:r>
    </w:p>
    <w:p>
      <w:r>
        <w:drawing>
          <wp:inline distT="0" distB="0" distL="0" distR="0">
            <wp:extent cx="5638800" cy="3225800"/>
            <wp:effectExtent l="0" t="0" r="0" b="0"/>
            <wp:docPr id="16" name="图片 1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截图图社交软件的信息&#10;&#10;描述已自动生成"/>
                    <pic:cNvPicPr>
                      <a:picLocks noChangeAspect="1"/>
                    </pic:cNvPicPr>
                  </pic:nvPicPr>
                  <pic:blipFill>
                    <a:blip r:embed="rId16"/>
                    <a:stretch>
                      <a:fillRect/>
                    </a:stretch>
                  </pic:blipFill>
                  <pic:spPr>
                    <a:xfrm>
                      <a:off x="0" y="0"/>
                      <a:ext cx="5638800" cy="3225800"/>
                    </a:xfrm>
                    <a:prstGeom prst="rect">
                      <a:avLst/>
                    </a:prstGeom>
                  </pic:spPr>
                </pic:pic>
              </a:graphicData>
            </a:graphic>
          </wp:inline>
        </w:drawing>
      </w:r>
    </w:p>
    <w:p>
      <w:pPr>
        <w:numPr>
          <w:ilvl w:val="0"/>
          <w:numId w:val="8"/>
        </w:numPr>
        <w:tabs>
          <w:tab w:val="left" w:pos="360"/>
        </w:tabs>
        <w:rPr>
          <w:sz w:val="21"/>
          <w:szCs w:val="21"/>
        </w:rPr>
      </w:pPr>
      <w:r>
        <w:rPr>
          <w:rFonts w:hint="eastAsia" w:cs="Arial"/>
          <w:sz w:val="21"/>
          <w:szCs w:val="21"/>
        </w:rPr>
        <w:t>点击</w:t>
      </w:r>
      <w:r>
        <w:rPr>
          <w:rFonts w:hint="default" w:cs="Arial"/>
          <w:sz w:val="21"/>
          <w:szCs w:val="21"/>
        </w:rPr>
        <w:t>指标页面右上角切换色系按钮，切换指标色系，默认展示报表中心ppt中使用的色系</w:t>
      </w:r>
      <w:r>
        <w:rPr>
          <w:rFonts w:hint="eastAsia"/>
          <w:sz w:val="21"/>
          <w:szCs w:val="21"/>
        </w:rPr>
        <w:t>；</w:t>
      </w:r>
    </w:p>
    <w:p/>
    <w:p>
      <w:pPr>
        <w:pStyle w:val="4"/>
        <w:rPr>
          <w:sz w:val="21"/>
          <w:szCs w:val="21"/>
          <w:lang w:eastAsia="zh-CN"/>
        </w:rPr>
      </w:pPr>
      <w:bookmarkStart w:id="41" w:name="_Toc1483588542"/>
      <w:r>
        <w:rPr>
          <w:rFonts w:hint="eastAsia"/>
          <w:sz w:val="21"/>
          <w:szCs w:val="21"/>
          <w:lang w:eastAsia="zh-CN"/>
        </w:rPr>
        <w:t>自助报表</w:t>
      </w:r>
      <w:bookmarkEnd w:id="41"/>
    </w:p>
    <w:p>
      <w:pPr>
        <w:spacing w:line="360" w:lineRule="auto"/>
        <w:ind w:firstLine="420"/>
        <w:rPr>
          <w:sz w:val="21"/>
          <w:szCs w:val="21"/>
        </w:rPr>
      </w:pPr>
      <w:r>
        <w:rPr>
          <w:rFonts w:hint="eastAsia"/>
          <w:sz w:val="21"/>
          <w:szCs w:val="21"/>
        </w:rPr>
        <w:t>该功能支持用户在BI工具中使用权限范围内的数据集，开发自定义报表，保存发布后，可以在经营分析平台上架发布开发完成的自助报表，满足用户自定义报表的需求。</w:t>
      </w:r>
    </w:p>
    <w:p>
      <w:pPr>
        <w:pStyle w:val="5"/>
        <w:rPr>
          <w:sz w:val="21"/>
          <w:szCs w:val="21"/>
          <w:lang w:eastAsia="zh-CN"/>
        </w:rPr>
      </w:pPr>
      <w:r>
        <w:rPr>
          <w:rFonts w:hint="eastAsia"/>
          <w:sz w:val="21"/>
          <w:szCs w:val="21"/>
          <w:lang w:eastAsia="zh-CN"/>
        </w:rPr>
        <w:t>参与者</w:t>
      </w:r>
    </w:p>
    <w:p>
      <w:pPr>
        <w:spacing w:line="360" w:lineRule="auto"/>
        <w:ind w:left="420"/>
        <w:rPr>
          <w:sz w:val="21"/>
          <w:szCs w:val="21"/>
        </w:rPr>
      </w:pPr>
      <w:r>
        <w:rPr>
          <w:rFonts w:hint="eastAsia"/>
          <w:sz w:val="21"/>
          <w:szCs w:val="21"/>
        </w:rPr>
        <w:t>各条线分析人员</w:t>
      </w:r>
    </w:p>
    <w:p>
      <w:pPr>
        <w:pStyle w:val="5"/>
        <w:rPr>
          <w:sz w:val="21"/>
          <w:szCs w:val="21"/>
          <w:lang w:eastAsia="zh-CN"/>
        </w:rPr>
      </w:pPr>
      <w:r>
        <w:rPr>
          <w:rFonts w:hint="eastAsia"/>
          <w:sz w:val="21"/>
          <w:szCs w:val="21"/>
          <w:lang w:eastAsia="zh-CN"/>
        </w:rPr>
        <w:t>输入与输出</w:t>
      </w:r>
    </w:p>
    <w:p>
      <w:pPr>
        <w:ind w:firstLine="420"/>
        <w:rPr>
          <w:sz w:val="21"/>
          <w:szCs w:val="21"/>
        </w:rPr>
      </w:pPr>
      <w:r>
        <w:rPr>
          <w:rFonts w:hint="eastAsia"/>
          <w:sz w:val="21"/>
          <w:szCs w:val="21"/>
        </w:rPr>
        <w:t>无</w:t>
      </w:r>
    </w:p>
    <w:p>
      <w:pPr>
        <w:pStyle w:val="5"/>
        <w:rPr>
          <w:sz w:val="21"/>
          <w:szCs w:val="21"/>
          <w:lang w:eastAsia="zh-CN"/>
        </w:rPr>
      </w:pPr>
      <w:r>
        <w:rPr>
          <w:rFonts w:hint="eastAsia"/>
          <w:sz w:val="21"/>
          <w:szCs w:val="21"/>
          <w:lang w:eastAsia="zh-CN"/>
        </w:rPr>
        <w:t>前置条件与后置条件</w:t>
      </w:r>
    </w:p>
    <w:p>
      <w:pPr>
        <w:ind w:firstLine="420"/>
        <w:rPr>
          <w:sz w:val="21"/>
          <w:szCs w:val="21"/>
        </w:rPr>
      </w:pPr>
      <w:r>
        <w:rPr>
          <w:rFonts w:hint="eastAsia"/>
          <w:sz w:val="21"/>
          <w:szCs w:val="21"/>
        </w:rPr>
        <w:t>前置条件：经分平台已和BI工具集成完成；</w:t>
      </w:r>
    </w:p>
    <w:p>
      <w:pPr>
        <w:ind w:firstLine="420"/>
        <w:rPr>
          <w:sz w:val="21"/>
          <w:szCs w:val="21"/>
        </w:rPr>
      </w:pPr>
      <w:r>
        <w:rPr>
          <w:rFonts w:hint="eastAsia"/>
          <w:sz w:val="21"/>
          <w:szCs w:val="21"/>
        </w:rPr>
        <w:t>后置条件：完成开发的报表，可以在报表配置中进行上架操作；</w:t>
      </w:r>
    </w:p>
    <w:p>
      <w:pPr>
        <w:pStyle w:val="5"/>
        <w:rPr>
          <w:sz w:val="21"/>
          <w:szCs w:val="21"/>
          <w:lang w:eastAsia="zh-CN"/>
        </w:rPr>
      </w:pPr>
      <w:r>
        <w:rPr>
          <w:rFonts w:hint="eastAsia"/>
          <w:sz w:val="21"/>
          <w:szCs w:val="21"/>
          <w:lang w:eastAsia="zh-CN"/>
        </w:rPr>
        <w:t>业务规则</w:t>
      </w:r>
    </w:p>
    <w:p>
      <w:pPr>
        <w:numPr>
          <w:ilvl w:val="0"/>
          <w:numId w:val="9"/>
        </w:numPr>
        <w:adjustRightInd w:val="0"/>
        <w:snapToGrid w:val="0"/>
        <w:spacing w:before="120" w:after="120" w:line="360" w:lineRule="auto"/>
        <w:ind w:left="0" w:firstLine="0"/>
        <w:rPr>
          <w:sz w:val="21"/>
          <w:szCs w:val="21"/>
        </w:rPr>
      </w:pPr>
      <w:r>
        <w:rPr>
          <w:rFonts w:hint="eastAsia"/>
          <w:sz w:val="21"/>
          <w:szCs w:val="21"/>
        </w:rPr>
        <w:t>数据集开发完成后，在自主报表页面出于可选状态，选择数据集，通过拖拉拽的方式，将数据字段加入到报表开发的模板中，设置报表样式；</w:t>
      </w:r>
    </w:p>
    <w:p>
      <w:pPr>
        <w:numPr>
          <w:ilvl w:val="0"/>
          <w:numId w:val="9"/>
        </w:numPr>
        <w:adjustRightInd w:val="0"/>
        <w:snapToGrid w:val="0"/>
        <w:spacing w:before="120" w:after="120" w:line="360" w:lineRule="auto"/>
        <w:ind w:left="0" w:firstLine="0"/>
        <w:rPr>
          <w:sz w:val="21"/>
          <w:szCs w:val="21"/>
        </w:rPr>
      </w:pPr>
      <w:r>
        <w:rPr>
          <w:rFonts w:hint="eastAsia"/>
          <w:sz w:val="21"/>
          <w:szCs w:val="21"/>
        </w:rPr>
        <w:t>在BI工具的角色权限模块，通过配置角色的数据集权限，实现不同用户有不同的数据集权限；</w:t>
      </w:r>
    </w:p>
    <w:p>
      <w:pPr>
        <w:pStyle w:val="5"/>
        <w:tabs>
          <w:tab w:val="clear" w:pos="432"/>
        </w:tabs>
        <w:rPr>
          <w:sz w:val="21"/>
          <w:szCs w:val="21"/>
          <w:lang w:eastAsia="zh-CN"/>
        </w:rPr>
      </w:pPr>
      <w:r>
        <w:rPr>
          <w:rFonts w:hint="eastAsia"/>
          <w:sz w:val="21"/>
          <w:szCs w:val="21"/>
          <w:lang w:eastAsia="zh-CN"/>
        </w:rPr>
        <w:t>页面原型及页面规则</w:t>
      </w:r>
    </w:p>
    <w:p>
      <w:pPr>
        <w:numPr>
          <w:ilvl w:val="0"/>
          <w:numId w:val="10"/>
        </w:numPr>
        <w:tabs>
          <w:tab w:val="left" w:pos="360"/>
        </w:tabs>
        <w:rPr>
          <w:rFonts w:cs="Arial"/>
          <w:sz w:val="21"/>
          <w:szCs w:val="21"/>
        </w:rPr>
      </w:pPr>
      <w:r>
        <w:rPr>
          <w:rFonts w:hint="eastAsia" w:cs="Arial"/>
          <w:sz w:val="21"/>
          <w:szCs w:val="21"/>
        </w:rPr>
        <w:t>点击自助报表菜单，在新页面打开BI工具的自助报表页面；</w:t>
      </w:r>
    </w:p>
    <w:p>
      <w:pPr>
        <w:numPr>
          <w:ilvl w:val="0"/>
          <w:numId w:val="10"/>
        </w:numPr>
        <w:tabs>
          <w:tab w:val="left" w:pos="360"/>
        </w:tabs>
        <w:rPr>
          <w:rFonts w:cs="Arial"/>
          <w:sz w:val="21"/>
          <w:szCs w:val="21"/>
        </w:rPr>
      </w:pPr>
      <w:r>
        <w:rPr>
          <w:rFonts w:hint="eastAsia" w:cs="Arial"/>
          <w:sz w:val="21"/>
          <w:szCs w:val="21"/>
        </w:rPr>
        <w:t>点击列表中自助报表名称，在新页面打开BI工具的自助报表页面，支持用户在原基础上编辑，或者新建报表；</w:t>
      </w:r>
    </w:p>
    <w:p>
      <w:pPr>
        <w:rPr>
          <w:rFonts w:cs="Arial"/>
          <w:sz w:val="21"/>
          <w:szCs w:val="21"/>
        </w:rPr>
      </w:pPr>
      <w:r>
        <w:rPr>
          <w:rFonts w:cs="Arial"/>
          <w:sz w:val="21"/>
          <w:szCs w:val="21"/>
        </w:rPr>
        <w:drawing>
          <wp:inline distT="0" distB="0" distL="0" distR="0">
            <wp:extent cx="6120130" cy="2963545"/>
            <wp:effectExtent l="0" t="0" r="1270" b="0"/>
            <wp:docPr id="27" name="图片 2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手机截图图社交软件的信息&#10;&#10;描述已自动生成"/>
                    <pic:cNvPicPr>
                      <a:picLocks noChangeAspect="1"/>
                    </pic:cNvPicPr>
                  </pic:nvPicPr>
                  <pic:blipFill>
                    <a:blip r:embed="rId22" cstate="email"/>
                    <a:stretch>
                      <a:fillRect/>
                    </a:stretch>
                  </pic:blipFill>
                  <pic:spPr>
                    <a:xfrm>
                      <a:off x="0" y="0"/>
                      <a:ext cx="6120130" cy="2963545"/>
                    </a:xfrm>
                    <a:prstGeom prst="rect">
                      <a:avLst/>
                    </a:prstGeom>
                  </pic:spPr>
                </pic:pic>
              </a:graphicData>
            </a:graphic>
          </wp:inline>
        </w:drawing>
      </w:r>
    </w:p>
    <w:p>
      <w:pPr>
        <w:numPr>
          <w:ilvl w:val="0"/>
          <w:numId w:val="10"/>
        </w:numPr>
        <w:tabs>
          <w:tab w:val="left" w:pos="360"/>
        </w:tabs>
        <w:rPr>
          <w:rFonts w:cs="Arial"/>
          <w:sz w:val="21"/>
          <w:szCs w:val="21"/>
        </w:rPr>
      </w:pPr>
      <w:r>
        <w:rPr>
          <w:rFonts w:hint="eastAsia" w:cs="Arial"/>
          <w:sz w:val="21"/>
          <w:szCs w:val="21"/>
        </w:rPr>
        <w:t>点击新增按钮，新建报表模板，输入报表名称，并校验报表名称是否重复；</w:t>
      </w:r>
    </w:p>
    <w:p>
      <w:pPr>
        <w:tabs>
          <w:tab w:val="left" w:pos="360"/>
        </w:tabs>
        <w:rPr>
          <w:rFonts w:cs="Arial"/>
          <w:sz w:val="21"/>
          <w:szCs w:val="21"/>
        </w:rPr>
      </w:pPr>
      <w:r>
        <w:rPr>
          <w:rFonts w:cs="Arial"/>
          <w:sz w:val="21"/>
          <w:szCs w:val="21"/>
        </w:rPr>
        <w:drawing>
          <wp:inline distT="0" distB="0" distL="0" distR="0">
            <wp:extent cx="6120130" cy="2940685"/>
            <wp:effectExtent l="0" t="0" r="1270" b="5715"/>
            <wp:docPr id="28" name="图片 28"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社交网络的手机截图&#10;&#10;描述已自动生成"/>
                    <pic:cNvPicPr>
                      <a:picLocks noChangeAspect="1"/>
                    </pic:cNvPicPr>
                  </pic:nvPicPr>
                  <pic:blipFill>
                    <a:blip r:embed="rId23" cstate="email"/>
                    <a:stretch>
                      <a:fillRect/>
                    </a:stretch>
                  </pic:blipFill>
                  <pic:spPr>
                    <a:xfrm>
                      <a:off x="0" y="0"/>
                      <a:ext cx="6120130" cy="2940685"/>
                    </a:xfrm>
                    <a:prstGeom prst="rect">
                      <a:avLst/>
                    </a:prstGeom>
                  </pic:spPr>
                </pic:pic>
              </a:graphicData>
            </a:graphic>
          </wp:inline>
        </w:drawing>
      </w:r>
    </w:p>
    <w:p>
      <w:pPr>
        <w:numPr>
          <w:ilvl w:val="0"/>
          <w:numId w:val="10"/>
        </w:numPr>
        <w:tabs>
          <w:tab w:val="left" w:pos="360"/>
        </w:tabs>
        <w:rPr>
          <w:rFonts w:cs="Arial"/>
          <w:sz w:val="21"/>
          <w:szCs w:val="21"/>
        </w:rPr>
      </w:pPr>
      <w:r>
        <w:rPr>
          <w:rFonts w:hint="eastAsia" w:cs="Arial"/>
          <w:sz w:val="21"/>
          <w:szCs w:val="21"/>
        </w:rPr>
        <w:t>选择数据集后，可以查看数据集中的指标，通过拖动的方式，将指标拖入到模板中；</w:t>
      </w:r>
    </w:p>
    <w:p>
      <w:pPr>
        <w:rPr>
          <w:rFonts w:cs="Arial"/>
          <w:szCs w:val="21"/>
        </w:rPr>
      </w:pPr>
      <w:r>
        <w:rPr>
          <w:rFonts w:cs="Arial"/>
          <w:szCs w:val="21"/>
        </w:rPr>
        <w:drawing>
          <wp:inline distT="0" distB="0" distL="0" distR="0">
            <wp:extent cx="6120130" cy="2963545"/>
            <wp:effectExtent l="0" t="0" r="1270" b="0"/>
            <wp:docPr id="29" name="图片 2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手机截图图社交软件的信息&#10;&#10;描述已自动生成"/>
                    <pic:cNvPicPr>
                      <a:picLocks noChangeAspect="1"/>
                    </pic:cNvPicPr>
                  </pic:nvPicPr>
                  <pic:blipFill>
                    <a:blip r:embed="rId22" cstate="email"/>
                    <a:stretch>
                      <a:fillRect/>
                    </a:stretch>
                  </pic:blipFill>
                  <pic:spPr>
                    <a:xfrm>
                      <a:off x="0" y="0"/>
                      <a:ext cx="6120130" cy="2963545"/>
                    </a:xfrm>
                    <a:prstGeom prst="rect">
                      <a:avLst/>
                    </a:prstGeom>
                  </pic:spPr>
                </pic:pic>
              </a:graphicData>
            </a:graphic>
          </wp:inline>
        </w:drawing>
      </w:r>
    </w:p>
    <w:p>
      <w:pPr>
        <w:numPr>
          <w:ilvl w:val="0"/>
          <w:numId w:val="10"/>
        </w:numPr>
        <w:tabs>
          <w:tab w:val="left" w:pos="360"/>
        </w:tabs>
        <w:rPr>
          <w:rFonts w:cs="Arial"/>
          <w:sz w:val="21"/>
          <w:szCs w:val="21"/>
        </w:rPr>
      </w:pPr>
      <w:r>
        <w:rPr>
          <w:rFonts w:hint="eastAsia" w:cs="Arial"/>
          <w:sz w:val="21"/>
          <w:szCs w:val="21"/>
        </w:rPr>
        <w:t>设计完成后，点击另存为按钮，将报表发布到BI工具中；</w:t>
      </w:r>
    </w:p>
    <w:p>
      <w:pPr>
        <w:rPr>
          <w:rFonts w:cs="Arial"/>
          <w:szCs w:val="21"/>
        </w:rPr>
      </w:pPr>
      <w:r>
        <w:rPr>
          <w:rFonts w:cs="Arial"/>
          <w:szCs w:val="21"/>
        </w:rPr>
        <w:drawing>
          <wp:inline distT="0" distB="0" distL="0" distR="0">
            <wp:extent cx="6120130" cy="2981960"/>
            <wp:effectExtent l="0" t="0" r="1270" b="2540"/>
            <wp:docPr id="30" name="图片 3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截图&#10;&#10;描述已自动生成"/>
                    <pic:cNvPicPr>
                      <a:picLocks noChangeAspect="1"/>
                    </pic:cNvPicPr>
                  </pic:nvPicPr>
                  <pic:blipFill>
                    <a:blip r:embed="rId24" cstate="email"/>
                    <a:stretch>
                      <a:fillRect/>
                    </a:stretch>
                  </pic:blipFill>
                  <pic:spPr>
                    <a:xfrm>
                      <a:off x="0" y="0"/>
                      <a:ext cx="6120130" cy="2981960"/>
                    </a:xfrm>
                    <a:prstGeom prst="rect">
                      <a:avLst/>
                    </a:prstGeom>
                  </pic:spPr>
                </pic:pic>
              </a:graphicData>
            </a:graphic>
          </wp:inline>
        </w:drawing>
      </w:r>
    </w:p>
    <w:p>
      <w:pPr>
        <w:numPr>
          <w:ilvl w:val="0"/>
          <w:numId w:val="10"/>
        </w:numPr>
        <w:tabs>
          <w:tab w:val="left" w:pos="360"/>
        </w:tabs>
        <w:rPr>
          <w:rFonts w:cs="Arial"/>
          <w:sz w:val="21"/>
          <w:szCs w:val="21"/>
        </w:rPr>
      </w:pPr>
      <w:r>
        <w:rPr>
          <w:rFonts w:hint="eastAsia" w:cs="Arial"/>
          <w:sz w:val="21"/>
          <w:szCs w:val="21"/>
        </w:rPr>
        <w:t>发布完成后，在配置管理-报表配置中点击新增按钮，将该开发好的报表进行上架动作；</w:t>
      </w:r>
    </w:p>
    <w:p>
      <w:pPr>
        <w:tabs>
          <w:tab w:val="left" w:pos="360"/>
        </w:tabs>
        <w:rPr>
          <w:rFonts w:cs="Arial"/>
          <w:sz w:val="21"/>
          <w:szCs w:val="21"/>
        </w:rPr>
      </w:pPr>
      <w:r>
        <w:rPr>
          <w:rFonts w:cs="Arial"/>
          <w:sz w:val="21"/>
          <w:szCs w:val="21"/>
        </w:rPr>
        <w:drawing>
          <wp:inline distT="0" distB="0" distL="0" distR="0">
            <wp:extent cx="6120130" cy="3442335"/>
            <wp:effectExtent l="0" t="0" r="1270" b="0"/>
            <wp:docPr id="31" name="图片 3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电脑屏幕截图&#10;&#10;描述已自动生成"/>
                    <pic:cNvPicPr>
                      <a:picLocks noChangeAspect="1"/>
                    </pic:cNvPicPr>
                  </pic:nvPicPr>
                  <pic:blipFill>
                    <a:blip r:embed="rId25" cstate="email"/>
                    <a:stretch>
                      <a:fillRect/>
                    </a:stretch>
                  </pic:blipFill>
                  <pic:spPr>
                    <a:xfrm>
                      <a:off x="0" y="0"/>
                      <a:ext cx="6120130" cy="3442335"/>
                    </a:xfrm>
                    <a:prstGeom prst="rect">
                      <a:avLst/>
                    </a:prstGeom>
                  </pic:spPr>
                </pic:pic>
              </a:graphicData>
            </a:graphic>
          </wp:inline>
        </w:drawing>
      </w:r>
    </w:p>
    <w:p>
      <w:pPr>
        <w:tabs>
          <w:tab w:val="left" w:pos="360"/>
        </w:tabs>
        <w:rPr>
          <w:rFonts w:cs="Arial"/>
          <w:sz w:val="21"/>
          <w:szCs w:val="21"/>
        </w:rPr>
      </w:pPr>
    </w:p>
    <w:p>
      <w:pPr>
        <w:rPr>
          <w:rFonts w:cs="Arial"/>
          <w:sz w:val="21"/>
          <w:szCs w:val="21"/>
        </w:rPr>
      </w:pPr>
    </w:p>
    <w:p>
      <w:pPr>
        <w:pStyle w:val="4"/>
        <w:rPr>
          <w:lang w:eastAsia="zh-CN"/>
        </w:rPr>
      </w:pPr>
      <w:bookmarkStart w:id="42" w:name="_Toc240000077"/>
      <w:r>
        <w:rPr>
          <w:rFonts w:hint="eastAsia"/>
          <w:lang w:eastAsia="zh-CN"/>
        </w:rPr>
        <w:t>配置管理</w:t>
      </w:r>
      <w:bookmarkEnd w:id="42"/>
    </w:p>
    <w:p>
      <w:pPr>
        <w:rPr>
          <w:sz w:val="21"/>
          <w:szCs w:val="21"/>
        </w:rPr>
      </w:pPr>
      <w:r>
        <w:rPr>
          <w:rFonts w:hint="eastAsia"/>
          <w:sz w:val="21"/>
          <w:szCs w:val="21"/>
        </w:rPr>
        <w:t>该模块包含报表配置，指标卡配置，预警配置</w:t>
      </w:r>
    </w:p>
    <w:p>
      <w:pPr>
        <w:pStyle w:val="5"/>
        <w:rPr>
          <w:lang w:eastAsia="zh-CN"/>
        </w:rPr>
      </w:pPr>
      <w:r>
        <w:rPr>
          <w:rFonts w:hint="eastAsia"/>
          <w:lang w:eastAsia="zh-CN"/>
        </w:rPr>
        <w:t>报表上架</w:t>
      </w:r>
    </w:p>
    <w:p>
      <w:pPr>
        <w:spacing w:line="360" w:lineRule="auto"/>
        <w:ind w:firstLine="420"/>
        <w:rPr>
          <w:sz w:val="21"/>
          <w:szCs w:val="21"/>
        </w:rPr>
      </w:pPr>
      <w:r>
        <w:rPr>
          <w:rFonts w:hint="eastAsia"/>
          <w:sz w:val="21"/>
          <w:szCs w:val="21"/>
        </w:rPr>
        <w:t>支持用户将BI工具开发的报表配置在经分平台的前端展示并授权给相应的用户角色查看；包括配置报表展示名称、报表频率、报表展示目录、报表说明、报表属主、报表授权等，完成报表上架操作；</w:t>
      </w:r>
    </w:p>
    <w:p>
      <w:pPr>
        <w:pStyle w:val="6"/>
        <w:rPr>
          <w:i w:val="0"/>
          <w:iCs w:val="0"/>
          <w:sz w:val="21"/>
          <w:szCs w:val="21"/>
        </w:rPr>
      </w:pPr>
      <w:r>
        <w:rPr>
          <w:i w:val="0"/>
          <w:iCs w:val="0"/>
          <w:sz w:val="21"/>
          <w:szCs w:val="21"/>
        </w:rPr>
        <w:t>参与者</w:t>
      </w:r>
    </w:p>
    <w:p>
      <w:pPr>
        <w:tabs>
          <w:tab w:val="left" w:pos="0"/>
        </w:tabs>
        <w:rPr>
          <w:sz w:val="21"/>
          <w:szCs w:val="21"/>
        </w:rPr>
      </w:pPr>
      <w:r>
        <w:rPr>
          <w:rFonts w:hint="eastAsia"/>
          <w:sz w:val="21"/>
          <w:szCs w:val="21"/>
        </w:rPr>
        <w:t>开发人员、报表中心运维人员</w:t>
      </w:r>
    </w:p>
    <w:p>
      <w:pPr>
        <w:pStyle w:val="6"/>
        <w:rPr>
          <w:sz w:val="21"/>
          <w:szCs w:val="21"/>
          <w:lang w:eastAsia="zh-CN"/>
        </w:rPr>
      </w:pPr>
      <w:r>
        <w:rPr>
          <w:i w:val="0"/>
          <w:iCs w:val="0"/>
          <w:sz w:val="21"/>
          <w:szCs w:val="21"/>
        </w:rPr>
        <w:t>输入与输出</w:t>
      </w:r>
    </w:p>
    <w:p>
      <w:pPr>
        <w:spacing w:line="360" w:lineRule="auto"/>
        <w:rPr>
          <w:sz w:val="21"/>
          <w:szCs w:val="21"/>
        </w:rPr>
      </w:pPr>
      <w:r>
        <w:rPr>
          <w:rFonts w:hint="eastAsia"/>
          <w:sz w:val="21"/>
          <w:szCs w:val="21"/>
        </w:rPr>
        <w:t>输入：选择BI工具开发的报表，配置报表目录、展示名称、报表说明、报表归属</w:t>
      </w:r>
    </w:p>
    <w:p>
      <w:pPr>
        <w:rPr>
          <w:sz w:val="21"/>
          <w:szCs w:val="21"/>
        </w:rPr>
      </w:pPr>
      <w:r>
        <w:rPr>
          <w:rFonts w:hint="eastAsia"/>
          <w:sz w:val="21"/>
          <w:szCs w:val="21"/>
        </w:rPr>
        <w:t>输出：对应的权限用户可以在经分平台相应的目录下看到该报表</w:t>
      </w:r>
    </w:p>
    <w:p>
      <w:pPr>
        <w:pStyle w:val="6"/>
        <w:rPr>
          <w:rFonts w:ascii="宋体" w:hAnsi="宋体" w:cs="宋体"/>
          <w:szCs w:val="20"/>
          <w:lang w:eastAsia="zh-CN"/>
        </w:rPr>
      </w:pPr>
      <w:r>
        <w:rPr>
          <w:rFonts w:hint="eastAsia"/>
          <w:i w:val="0"/>
          <w:iCs w:val="0"/>
          <w:sz w:val="21"/>
          <w:szCs w:val="21"/>
        </w:rPr>
        <w:t>前置条件和后置条件</w:t>
      </w:r>
    </w:p>
    <w:p>
      <w:pPr>
        <w:spacing w:line="360" w:lineRule="auto"/>
        <w:rPr>
          <w:sz w:val="21"/>
          <w:szCs w:val="21"/>
        </w:rPr>
      </w:pPr>
      <w:r>
        <w:rPr>
          <w:rFonts w:hint="eastAsia"/>
          <w:sz w:val="21"/>
          <w:szCs w:val="21"/>
        </w:rPr>
        <w:t>前置条件：BI工具开发的报表列表同步到经分平台供用户选择</w:t>
      </w:r>
    </w:p>
    <w:p>
      <w:pPr>
        <w:pStyle w:val="6"/>
        <w:rPr>
          <w:sz w:val="21"/>
          <w:szCs w:val="21"/>
          <w:lang w:eastAsia="zh-CN"/>
        </w:rPr>
      </w:pPr>
      <w:r>
        <w:rPr>
          <w:i w:val="0"/>
          <w:iCs w:val="0"/>
          <w:sz w:val="21"/>
          <w:szCs w:val="21"/>
        </w:rPr>
        <w:t>业务规则</w:t>
      </w:r>
    </w:p>
    <w:p>
      <w:pPr>
        <w:numPr>
          <w:ilvl w:val="0"/>
          <w:numId w:val="11"/>
        </w:numPr>
        <w:rPr>
          <w:sz w:val="21"/>
          <w:szCs w:val="21"/>
        </w:rPr>
      </w:pPr>
      <w:r>
        <w:rPr>
          <w:rFonts w:hint="eastAsia"/>
          <w:sz w:val="21"/>
          <w:szCs w:val="21"/>
        </w:rPr>
        <w:t>上架配置功能中选择报表读取该用户在BI工具上配置完成的未上架的报表供用户选择，一次只允许选择一张报表进行配置。配置报表展示名称、报表频度、报表发布目录、报表说明、归属公司、归属部门、报表权限角色、是否属于报送清单；</w:t>
      </w:r>
    </w:p>
    <w:p>
      <w:pPr>
        <w:numPr>
          <w:ilvl w:val="0"/>
          <w:numId w:val="11"/>
        </w:numPr>
        <w:rPr>
          <w:sz w:val="21"/>
          <w:szCs w:val="21"/>
        </w:rPr>
      </w:pPr>
      <w:r>
        <w:rPr>
          <w:rFonts w:hint="eastAsia"/>
          <w:sz w:val="21"/>
          <w:szCs w:val="21"/>
        </w:rPr>
        <w:t>已经上架的报表，不支持重复上架，无法再次选择；（后续冻结、下架功能上线后，被冻结或下架的报表，只要不在报表管理中展示，支持重复上架）</w:t>
      </w:r>
    </w:p>
    <w:p>
      <w:pPr>
        <w:rPr>
          <w:sz w:val="21"/>
          <w:szCs w:val="21"/>
        </w:rPr>
      </w:pPr>
    </w:p>
    <w:p>
      <w:pPr>
        <w:pStyle w:val="6"/>
        <w:rPr>
          <w:sz w:val="21"/>
          <w:szCs w:val="21"/>
          <w:lang w:eastAsia="zh-CN"/>
        </w:rPr>
      </w:pPr>
      <w:r>
        <w:rPr>
          <w:i w:val="0"/>
          <w:iCs w:val="0"/>
          <w:sz w:val="21"/>
          <w:szCs w:val="21"/>
        </w:rPr>
        <w:t>页面规则及页面原型</w:t>
      </w:r>
    </w:p>
    <w:p>
      <w:pPr>
        <w:adjustRightInd w:val="0"/>
        <w:snapToGrid w:val="0"/>
        <w:spacing w:before="120" w:after="120"/>
        <w:rPr>
          <w:rFonts w:cs="Arial"/>
          <w:sz w:val="21"/>
          <w:szCs w:val="21"/>
        </w:rPr>
      </w:pPr>
      <w:r>
        <w:rPr>
          <w:rFonts w:cs="Arial"/>
          <w:sz w:val="21"/>
          <w:szCs w:val="21"/>
        </w:rPr>
        <w:drawing>
          <wp:inline distT="0" distB="0" distL="0" distR="0">
            <wp:extent cx="6120130" cy="3442335"/>
            <wp:effectExtent l="0" t="0" r="1270" b="0"/>
            <wp:docPr id="904" name="图片 90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图片 904" descr="电脑屏幕的截图&#10;&#10;描述已自动生成"/>
                    <pic:cNvPicPr>
                      <a:picLocks noChangeAspect="1"/>
                    </pic:cNvPicPr>
                  </pic:nvPicPr>
                  <pic:blipFill>
                    <a:blip r:embed="rId26" cstate="email"/>
                    <a:stretch>
                      <a:fillRect/>
                    </a:stretch>
                  </pic:blipFill>
                  <pic:spPr>
                    <a:xfrm>
                      <a:off x="0" y="0"/>
                      <a:ext cx="6120130" cy="3442335"/>
                    </a:xfrm>
                    <a:prstGeom prst="rect">
                      <a:avLst/>
                    </a:prstGeom>
                  </pic:spPr>
                </pic:pic>
              </a:graphicData>
            </a:graphic>
          </wp:inline>
        </w:drawing>
      </w:r>
    </w:p>
    <w:p>
      <w:pPr>
        <w:adjustRightInd w:val="0"/>
        <w:snapToGrid w:val="0"/>
        <w:spacing w:before="120" w:after="120"/>
        <w:rPr>
          <w:rFonts w:cs="Arial"/>
          <w:sz w:val="21"/>
          <w:szCs w:val="21"/>
        </w:rPr>
      </w:pPr>
      <w:r>
        <w:rPr>
          <w:rFonts w:cs="Arial"/>
          <w:sz w:val="21"/>
          <w:szCs w:val="21"/>
        </w:rPr>
        <w:t>页面规则：</w:t>
      </w:r>
    </w:p>
    <w:p>
      <w:pPr>
        <w:numPr>
          <w:ilvl w:val="0"/>
          <w:numId w:val="12"/>
        </w:numPr>
        <w:adjustRightInd w:val="0"/>
        <w:snapToGrid w:val="0"/>
        <w:spacing w:before="120" w:after="120"/>
        <w:rPr>
          <w:rFonts w:cs="Arial"/>
          <w:sz w:val="21"/>
          <w:szCs w:val="21"/>
        </w:rPr>
      </w:pPr>
      <w:r>
        <w:rPr>
          <w:rFonts w:hint="eastAsia" w:cs="Arial"/>
          <w:sz w:val="21"/>
          <w:szCs w:val="21"/>
        </w:rPr>
        <w:t>点击配置管理—报表配置，进入报表配置页面；</w:t>
      </w:r>
    </w:p>
    <w:p>
      <w:pPr>
        <w:numPr>
          <w:ilvl w:val="0"/>
          <w:numId w:val="12"/>
        </w:numPr>
        <w:adjustRightInd w:val="0"/>
        <w:snapToGrid w:val="0"/>
        <w:spacing w:before="120" w:after="120"/>
        <w:rPr>
          <w:rFonts w:cs="Arial"/>
          <w:sz w:val="21"/>
          <w:szCs w:val="21"/>
        </w:rPr>
      </w:pPr>
      <w:r>
        <w:rPr>
          <w:rFonts w:hint="eastAsia" w:cs="Arial"/>
          <w:sz w:val="21"/>
          <w:szCs w:val="21"/>
        </w:rPr>
        <w:t>点击新建按钮，点击新建按钮，弹出报表上架配置框，列表项为：</w:t>
      </w:r>
    </w:p>
    <w:p>
      <w:pPr>
        <w:pStyle w:val="73"/>
        <w:numPr>
          <w:ilvl w:val="0"/>
          <w:numId w:val="13"/>
        </w:numPr>
        <w:tabs>
          <w:tab w:val="left" w:pos="360"/>
        </w:tabs>
        <w:adjustRightInd w:val="0"/>
        <w:snapToGrid w:val="0"/>
        <w:spacing w:before="120" w:after="120" w:line="360" w:lineRule="auto"/>
        <w:ind w:firstLineChars="0"/>
        <w:rPr>
          <w:sz w:val="21"/>
          <w:szCs w:val="21"/>
        </w:rPr>
      </w:pPr>
      <w:r>
        <w:rPr>
          <w:rFonts w:hint="eastAsia"/>
          <w:sz w:val="21"/>
          <w:szCs w:val="21"/>
        </w:rPr>
        <w:t>选择报表：点击展示用户在BI工具开发完成待配置上架的报表的目录及报表名称，点击选择某张报表；（已上架的报表不支持重新上架，不展示）</w:t>
      </w:r>
    </w:p>
    <w:p>
      <w:pPr>
        <w:pStyle w:val="73"/>
        <w:numPr>
          <w:ilvl w:val="0"/>
          <w:numId w:val="13"/>
        </w:numPr>
        <w:tabs>
          <w:tab w:val="left" w:pos="360"/>
        </w:tabs>
        <w:adjustRightInd w:val="0"/>
        <w:snapToGrid w:val="0"/>
        <w:spacing w:before="120" w:after="120" w:line="360" w:lineRule="auto"/>
        <w:ind w:firstLineChars="0"/>
        <w:rPr>
          <w:sz w:val="21"/>
          <w:szCs w:val="21"/>
        </w:rPr>
      </w:pPr>
      <w:r>
        <w:rPr>
          <w:rFonts w:hint="eastAsia"/>
          <w:sz w:val="21"/>
          <w:szCs w:val="21"/>
        </w:rPr>
        <w:t>报表展示名称：默认带出BI上的报表名称，用户可修改</w:t>
      </w:r>
    </w:p>
    <w:p>
      <w:pPr>
        <w:pStyle w:val="73"/>
        <w:numPr>
          <w:ilvl w:val="0"/>
          <w:numId w:val="13"/>
        </w:numPr>
        <w:tabs>
          <w:tab w:val="left" w:pos="360"/>
        </w:tabs>
        <w:adjustRightInd w:val="0"/>
        <w:snapToGrid w:val="0"/>
        <w:spacing w:before="120" w:after="120" w:line="360" w:lineRule="auto"/>
        <w:ind w:firstLineChars="0"/>
        <w:rPr>
          <w:sz w:val="21"/>
          <w:szCs w:val="21"/>
        </w:rPr>
      </w:pPr>
      <w:r>
        <w:rPr>
          <w:rFonts w:hint="eastAsia"/>
          <w:sz w:val="21"/>
          <w:szCs w:val="21"/>
        </w:rPr>
        <w:t>报表频率：选择日/周/月/年/季度/半年</w:t>
      </w:r>
    </w:p>
    <w:p>
      <w:pPr>
        <w:pStyle w:val="73"/>
        <w:numPr>
          <w:ilvl w:val="0"/>
          <w:numId w:val="13"/>
        </w:numPr>
        <w:tabs>
          <w:tab w:val="left" w:pos="360"/>
        </w:tabs>
        <w:adjustRightInd w:val="0"/>
        <w:snapToGrid w:val="0"/>
        <w:spacing w:before="120" w:after="120" w:line="360" w:lineRule="auto"/>
        <w:ind w:firstLineChars="0"/>
        <w:rPr>
          <w:sz w:val="21"/>
          <w:szCs w:val="21"/>
        </w:rPr>
      </w:pPr>
      <w:r>
        <w:rPr>
          <w:rFonts w:hint="eastAsia"/>
          <w:sz w:val="21"/>
          <w:szCs w:val="21"/>
        </w:rPr>
        <w:t>发布目录：点击显示经分的报表管理的目录结构，用户选择某个目录</w:t>
      </w:r>
    </w:p>
    <w:p>
      <w:pPr>
        <w:pStyle w:val="73"/>
        <w:numPr>
          <w:ilvl w:val="0"/>
          <w:numId w:val="13"/>
        </w:numPr>
        <w:tabs>
          <w:tab w:val="left" w:pos="360"/>
        </w:tabs>
        <w:adjustRightInd w:val="0"/>
        <w:snapToGrid w:val="0"/>
        <w:spacing w:before="120" w:after="120" w:line="360" w:lineRule="auto"/>
        <w:ind w:firstLineChars="0"/>
        <w:rPr>
          <w:sz w:val="21"/>
          <w:szCs w:val="21"/>
        </w:rPr>
      </w:pPr>
      <w:r>
        <w:rPr>
          <w:rFonts w:hint="eastAsia"/>
          <w:sz w:val="21"/>
          <w:szCs w:val="21"/>
        </w:rPr>
        <w:t>报表说明：当报表说明只包含文字，用户可在此处填写报表说明，报表说明必填</w:t>
      </w:r>
    </w:p>
    <w:p>
      <w:pPr>
        <w:pStyle w:val="73"/>
        <w:numPr>
          <w:ilvl w:val="0"/>
          <w:numId w:val="13"/>
        </w:numPr>
        <w:tabs>
          <w:tab w:val="left" w:pos="360"/>
        </w:tabs>
        <w:adjustRightInd w:val="0"/>
        <w:snapToGrid w:val="0"/>
        <w:spacing w:before="120" w:after="120" w:line="360" w:lineRule="auto"/>
        <w:ind w:firstLineChars="0"/>
        <w:rPr>
          <w:sz w:val="21"/>
          <w:szCs w:val="21"/>
        </w:rPr>
      </w:pPr>
      <w:r>
        <w:rPr>
          <w:rFonts w:hint="eastAsia"/>
          <w:sz w:val="21"/>
          <w:szCs w:val="21"/>
        </w:rPr>
        <w:t>上传附件：当报表说明包含图片的时候，用户可通过上传附件的形式上传报表说明，支持上传word格式的文件，文件大写不超过2M，页面提示文件格式和文件大小限制的要求，附件上传可选</w:t>
      </w:r>
    </w:p>
    <w:p>
      <w:pPr>
        <w:pStyle w:val="73"/>
        <w:numPr>
          <w:ilvl w:val="0"/>
          <w:numId w:val="13"/>
        </w:numPr>
        <w:tabs>
          <w:tab w:val="left" w:pos="360"/>
        </w:tabs>
        <w:adjustRightInd w:val="0"/>
        <w:snapToGrid w:val="0"/>
        <w:spacing w:before="120" w:after="120" w:line="360" w:lineRule="auto"/>
        <w:ind w:firstLineChars="0"/>
        <w:rPr>
          <w:sz w:val="21"/>
          <w:szCs w:val="21"/>
        </w:rPr>
      </w:pPr>
      <w:r>
        <w:rPr>
          <w:rFonts w:hint="eastAsia"/>
          <w:sz w:val="21"/>
          <w:szCs w:val="21"/>
        </w:rPr>
        <w:t>选择归属部门：选择报表归属公司和部门</w:t>
      </w:r>
    </w:p>
    <w:p>
      <w:pPr>
        <w:pStyle w:val="73"/>
        <w:numPr>
          <w:ilvl w:val="0"/>
          <w:numId w:val="13"/>
        </w:numPr>
        <w:tabs>
          <w:tab w:val="left" w:pos="360"/>
        </w:tabs>
        <w:adjustRightInd w:val="0"/>
        <w:snapToGrid w:val="0"/>
        <w:spacing w:before="120" w:after="120" w:line="360" w:lineRule="auto"/>
        <w:ind w:firstLineChars="0"/>
        <w:rPr>
          <w:sz w:val="21"/>
          <w:szCs w:val="21"/>
        </w:rPr>
      </w:pPr>
      <w:r>
        <w:rPr>
          <w:rFonts w:hint="eastAsia"/>
          <w:sz w:val="21"/>
          <w:szCs w:val="21"/>
        </w:rPr>
        <w:t>授权：点击显示经分的资源角色列表，用户勾选需要授与该报表查看权限的角色，可以选择一个或多个角色</w:t>
      </w:r>
    </w:p>
    <w:p>
      <w:pPr>
        <w:adjustRightInd w:val="0"/>
        <w:snapToGrid w:val="0"/>
        <w:spacing w:before="120" w:after="120"/>
        <w:rPr>
          <w:sz w:val="21"/>
          <w:szCs w:val="21"/>
        </w:rPr>
      </w:pPr>
      <w:r>
        <w:rPr>
          <w:sz w:val="21"/>
          <w:szCs w:val="21"/>
        </w:rPr>
        <w:drawing>
          <wp:inline distT="0" distB="0" distL="0" distR="0">
            <wp:extent cx="6120130" cy="3442335"/>
            <wp:effectExtent l="0" t="0" r="1270" b="0"/>
            <wp:docPr id="905" name="图片 905"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图片 905" descr="电脑屏幕截图&#10;&#10;描述已自动生成"/>
                    <pic:cNvPicPr>
                      <a:picLocks noChangeAspect="1"/>
                    </pic:cNvPicPr>
                  </pic:nvPicPr>
                  <pic:blipFill>
                    <a:blip r:embed="rId27" cstate="email"/>
                    <a:stretch>
                      <a:fillRect/>
                    </a:stretch>
                  </pic:blipFill>
                  <pic:spPr>
                    <a:xfrm>
                      <a:off x="0" y="0"/>
                      <a:ext cx="6120130" cy="3442335"/>
                    </a:xfrm>
                    <a:prstGeom prst="rect">
                      <a:avLst/>
                    </a:prstGeom>
                  </pic:spPr>
                </pic:pic>
              </a:graphicData>
            </a:graphic>
          </wp:inline>
        </w:drawing>
      </w:r>
    </w:p>
    <w:p>
      <w:pPr>
        <w:pStyle w:val="4"/>
        <w:rPr>
          <w:sz w:val="21"/>
          <w:szCs w:val="21"/>
          <w:lang w:eastAsia="zh-CN"/>
        </w:rPr>
      </w:pPr>
      <w:bookmarkStart w:id="43" w:name="_Toc707005073"/>
      <w:r>
        <w:rPr>
          <w:rFonts w:hint="eastAsia"/>
          <w:sz w:val="21"/>
          <w:szCs w:val="21"/>
          <w:lang w:eastAsia="zh-CN"/>
        </w:rPr>
        <w:t>系统管理</w:t>
      </w:r>
      <w:bookmarkEnd w:id="43"/>
    </w:p>
    <w:p>
      <w:pPr>
        <w:pStyle w:val="5"/>
        <w:tabs>
          <w:tab w:val="clear" w:pos="432"/>
        </w:tabs>
        <w:spacing w:before="120" w:after="120" w:line="360" w:lineRule="auto"/>
        <w:rPr>
          <w:rFonts w:ascii="宋体" w:hAnsi="宋体" w:cs="宋体"/>
          <w:szCs w:val="20"/>
          <w:lang w:eastAsia="zh-CN"/>
        </w:rPr>
      </w:pPr>
      <w:r>
        <w:rPr>
          <w:rFonts w:hint="eastAsia" w:ascii="宋体" w:hAnsi="宋体" w:cs="宋体"/>
          <w:szCs w:val="20"/>
          <w:lang w:eastAsia="zh-CN"/>
        </w:rPr>
        <w:t>用户管理-用户角色复制</w:t>
      </w:r>
    </w:p>
    <w:p>
      <w:pPr>
        <w:adjustRightInd w:val="0"/>
        <w:snapToGrid w:val="0"/>
        <w:spacing w:before="120" w:after="120" w:line="360" w:lineRule="auto"/>
        <w:ind w:firstLine="420"/>
        <w:rPr>
          <w:sz w:val="21"/>
          <w:szCs w:val="21"/>
        </w:rPr>
      </w:pPr>
      <w:r>
        <w:rPr>
          <w:rFonts w:hint="eastAsia"/>
          <w:sz w:val="21"/>
          <w:szCs w:val="21"/>
        </w:rPr>
        <w:t>该功能支持将一个状态为使用中的用户角色、机构权限全部复制给同部门、同机构的新建用户。</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参与者</w:t>
      </w:r>
    </w:p>
    <w:p>
      <w:pPr>
        <w:spacing w:before="120" w:after="120" w:line="360" w:lineRule="auto"/>
        <w:rPr>
          <w:sz w:val="21"/>
          <w:szCs w:val="21"/>
        </w:rPr>
      </w:pPr>
      <w:r>
        <w:rPr>
          <w:rFonts w:hint="eastAsia"/>
          <w:sz w:val="21"/>
          <w:szCs w:val="21"/>
        </w:rPr>
        <w:t>系统管理员、报表中心管理员</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输入与输出</w:t>
      </w:r>
    </w:p>
    <w:p>
      <w:pPr>
        <w:spacing w:line="360" w:lineRule="auto"/>
        <w:rPr>
          <w:sz w:val="21"/>
          <w:szCs w:val="21"/>
        </w:rPr>
      </w:pPr>
      <w:r>
        <w:rPr>
          <w:rFonts w:hint="eastAsia"/>
          <w:sz w:val="21"/>
          <w:szCs w:val="21"/>
        </w:rPr>
        <w:t>输入：选择用户角色复制来源和对象；</w:t>
      </w:r>
    </w:p>
    <w:p>
      <w:pPr>
        <w:spacing w:line="360" w:lineRule="auto"/>
        <w:rPr>
          <w:sz w:val="21"/>
          <w:szCs w:val="21"/>
        </w:rPr>
      </w:pPr>
      <w:r>
        <w:rPr>
          <w:rFonts w:hint="eastAsia"/>
          <w:sz w:val="21"/>
          <w:szCs w:val="21"/>
        </w:rPr>
        <w:t>输出：用户的机构权限、角色全部复制给复制对象；</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前置条件和后置条件</w:t>
      </w:r>
    </w:p>
    <w:p>
      <w:pPr>
        <w:spacing w:line="360" w:lineRule="auto"/>
        <w:rPr>
          <w:sz w:val="21"/>
          <w:szCs w:val="21"/>
        </w:rPr>
      </w:pPr>
      <w:r>
        <w:rPr>
          <w:rFonts w:hint="eastAsia"/>
          <w:sz w:val="21"/>
          <w:szCs w:val="21"/>
        </w:rPr>
        <w:t>前置条件：被复制的用户，角色不能为空</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业务规则</w:t>
      </w:r>
    </w:p>
    <w:p>
      <w:pPr>
        <w:pStyle w:val="77"/>
        <w:numPr>
          <w:ilvl w:val="0"/>
          <w:numId w:val="14"/>
        </w:numPr>
        <w:spacing w:line="360" w:lineRule="auto"/>
        <w:ind w:left="0" w:firstLine="0" w:firstLineChars="0"/>
        <w:rPr>
          <w:rFonts w:cs="Arial"/>
          <w:sz w:val="21"/>
          <w:szCs w:val="21"/>
        </w:rPr>
      </w:pPr>
      <w:r>
        <w:rPr>
          <w:rFonts w:cs="Arial"/>
          <w:sz w:val="21"/>
          <w:szCs w:val="21"/>
        </w:rPr>
        <w:t>页面列表展示项：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7"/>
        <w:gridCol w:w="3539"/>
        <w:gridCol w:w="207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jc w:val="center"/>
              <w:rPr>
                <w:rFonts w:cs="Arial"/>
                <w:b/>
                <w:bCs/>
                <w:sz w:val="21"/>
                <w:szCs w:val="21"/>
              </w:rPr>
            </w:pPr>
            <w:r>
              <w:rPr>
                <w:rFonts w:cs="Arial"/>
                <w:b/>
                <w:bCs/>
                <w:sz w:val="21"/>
                <w:szCs w:val="21"/>
              </w:rPr>
              <w:t>字段</w:t>
            </w:r>
          </w:p>
        </w:tc>
        <w:tc>
          <w:tcPr>
            <w:tcW w:w="3539" w:type="dxa"/>
          </w:tcPr>
          <w:p>
            <w:pPr>
              <w:jc w:val="center"/>
              <w:rPr>
                <w:rFonts w:cs="Arial"/>
                <w:b/>
                <w:bCs/>
                <w:sz w:val="21"/>
                <w:szCs w:val="21"/>
              </w:rPr>
            </w:pPr>
            <w:r>
              <w:rPr>
                <w:rFonts w:cs="Arial"/>
                <w:b/>
                <w:bCs/>
                <w:sz w:val="21"/>
                <w:szCs w:val="21"/>
              </w:rPr>
              <w:t>描述</w:t>
            </w:r>
          </w:p>
        </w:tc>
        <w:tc>
          <w:tcPr>
            <w:tcW w:w="2075" w:type="dxa"/>
          </w:tcPr>
          <w:p>
            <w:pPr>
              <w:jc w:val="center"/>
              <w:rPr>
                <w:rFonts w:cs="Arial"/>
                <w:b/>
                <w:bCs/>
                <w:sz w:val="21"/>
                <w:szCs w:val="21"/>
              </w:rPr>
            </w:pPr>
            <w:r>
              <w:rPr>
                <w:rFonts w:cs="Arial"/>
                <w:b/>
                <w:bCs/>
                <w:sz w:val="21"/>
                <w:szCs w:val="21"/>
              </w:rPr>
              <w:t>字段类型</w:t>
            </w:r>
          </w:p>
        </w:tc>
        <w:tc>
          <w:tcPr>
            <w:tcW w:w="2407" w:type="dxa"/>
          </w:tcPr>
          <w:p>
            <w:pPr>
              <w:jc w:val="center"/>
              <w:rPr>
                <w:rFonts w:cs="Arial"/>
                <w:b/>
                <w:bCs/>
                <w:sz w:val="21"/>
                <w:szCs w:val="21"/>
              </w:rPr>
            </w:pPr>
            <w:r>
              <w:rPr>
                <w:rFonts w:cs="Arial"/>
                <w:b/>
                <w:bCs/>
                <w:sz w:val="21"/>
                <w:szCs w:val="21"/>
              </w:rPr>
              <w:t>备注</w:t>
            </w:r>
          </w:p>
        </w:tc>
      </w:tr>
      <w:tr>
        <w:tc>
          <w:tcPr>
            <w:tcW w:w="1607" w:type="dxa"/>
          </w:tcPr>
          <w:p>
            <w:pPr>
              <w:rPr>
                <w:rFonts w:cs="Arial"/>
                <w:sz w:val="21"/>
                <w:szCs w:val="21"/>
              </w:rPr>
            </w:pPr>
            <w:r>
              <w:rPr>
                <w:rFonts w:cs="Arial"/>
                <w:sz w:val="21"/>
                <w:szCs w:val="21"/>
              </w:rPr>
              <w:t>账号</w:t>
            </w:r>
          </w:p>
        </w:tc>
        <w:tc>
          <w:tcPr>
            <w:tcW w:w="3539" w:type="dxa"/>
          </w:tcPr>
          <w:p>
            <w:pPr>
              <w:rPr>
                <w:rFonts w:cs="Arial"/>
                <w:sz w:val="21"/>
                <w:szCs w:val="21"/>
              </w:rPr>
            </w:pPr>
            <w:r>
              <w:rPr>
                <w:rFonts w:cs="Arial"/>
                <w:sz w:val="21"/>
                <w:szCs w:val="21"/>
              </w:rPr>
              <w:t>访问经分用户的账号</w:t>
            </w:r>
          </w:p>
        </w:tc>
        <w:tc>
          <w:tcPr>
            <w:tcW w:w="2075"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姓名</w:t>
            </w:r>
          </w:p>
        </w:tc>
        <w:tc>
          <w:tcPr>
            <w:tcW w:w="3539" w:type="dxa"/>
          </w:tcPr>
          <w:p>
            <w:pPr>
              <w:rPr>
                <w:rFonts w:cs="Arial"/>
                <w:sz w:val="21"/>
                <w:szCs w:val="21"/>
              </w:rPr>
            </w:pPr>
            <w:r>
              <w:rPr>
                <w:rFonts w:cs="Arial"/>
                <w:sz w:val="21"/>
                <w:szCs w:val="21"/>
              </w:rPr>
              <w:t>访问经分用户的姓名</w:t>
            </w:r>
          </w:p>
        </w:tc>
        <w:tc>
          <w:tcPr>
            <w:tcW w:w="2075"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vAlign w:val="top"/>
          </w:tcPr>
          <w:p>
            <w:pPr>
              <w:rPr>
                <w:rFonts w:ascii="宋体" w:hAnsi="宋体" w:eastAsia="宋体" w:cs="Arial"/>
                <w:sz w:val="21"/>
                <w:szCs w:val="21"/>
                <w:lang w:eastAsia="zh-CN" w:bidi="ar-SA"/>
              </w:rPr>
            </w:pPr>
            <w:r>
              <w:rPr>
                <w:rFonts w:ascii="宋体" w:hAnsi="宋体" w:eastAsia="宋体" w:cs="Arial"/>
                <w:sz w:val="21"/>
                <w:szCs w:val="21"/>
                <w:lang w:eastAsia="zh-CN" w:bidi="ar-SA"/>
              </w:rPr>
              <w:t>邮箱</w:t>
            </w:r>
          </w:p>
        </w:tc>
        <w:tc>
          <w:tcPr>
            <w:tcW w:w="3539" w:type="dxa"/>
          </w:tcPr>
          <w:p>
            <w:pPr>
              <w:rPr>
                <w:rFonts w:cs="Arial"/>
                <w:sz w:val="21"/>
                <w:szCs w:val="21"/>
              </w:rPr>
            </w:pPr>
            <w:r>
              <w:rPr>
                <w:rFonts w:cs="Arial"/>
                <w:sz w:val="21"/>
                <w:szCs w:val="21"/>
              </w:rPr>
              <w:t>用户HR机构</w:t>
            </w:r>
            <w:r>
              <w:rPr>
                <w:rFonts w:cs="Arial"/>
                <w:sz w:val="21"/>
                <w:szCs w:val="21"/>
              </w:rPr>
              <w:t>中的邮箱</w:t>
            </w:r>
          </w:p>
        </w:tc>
        <w:tc>
          <w:tcPr>
            <w:tcW w:w="2075" w:type="dxa"/>
            <w:vAlign w:val="top"/>
          </w:tcPr>
          <w:p>
            <w:pPr>
              <w:rPr>
                <w:rFonts w:ascii="宋体" w:hAnsi="宋体" w:eastAsia="宋体" w:cs="Arial"/>
                <w:sz w:val="21"/>
                <w:szCs w:val="21"/>
                <w:lang w:val="en-US" w:eastAsia="zh-CN" w:bidi="ar-SA"/>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vAlign w:val="top"/>
          </w:tcPr>
          <w:p>
            <w:pPr>
              <w:rPr>
                <w:rFonts w:ascii="宋体" w:hAnsi="宋体" w:eastAsia="宋体" w:cs="Arial"/>
                <w:sz w:val="21"/>
                <w:szCs w:val="21"/>
                <w:lang w:eastAsia="zh-CN" w:bidi="ar-SA"/>
              </w:rPr>
            </w:pPr>
            <w:r>
              <w:rPr>
                <w:rFonts w:ascii="宋体" w:hAnsi="宋体" w:eastAsia="宋体" w:cs="Arial"/>
                <w:sz w:val="21"/>
                <w:szCs w:val="21"/>
                <w:lang w:eastAsia="zh-CN" w:bidi="ar-SA"/>
              </w:rPr>
              <w:t>机构</w:t>
            </w:r>
          </w:p>
        </w:tc>
        <w:tc>
          <w:tcPr>
            <w:tcW w:w="3539" w:type="dxa"/>
            <w:vAlign w:val="top"/>
          </w:tcPr>
          <w:p>
            <w:pPr>
              <w:rPr>
                <w:rFonts w:ascii="宋体" w:hAnsi="宋体" w:eastAsia="宋体" w:cs="Arial"/>
                <w:sz w:val="21"/>
                <w:szCs w:val="21"/>
                <w:lang w:val="en-US" w:eastAsia="zh-CN" w:bidi="ar-SA"/>
              </w:rPr>
            </w:pPr>
            <w:r>
              <w:rPr>
                <w:rFonts w:cs="Arial"/>
                <w:sz w:val="21"/>
                <w:szCs w:val="21"/>
              </w:rPr>
              <w:t>用户HR机构所属机构</w:t>
            </w:r>
          </w:p>
        </w:tc>
        <w:tc>
          <w:tcPr>
            <w:tcW w:w="2075" w:type="dxa"/>
            <w:vAlign w:val="top"/>
          </w:tcPr>
          <w:p>
            <w:pPr>
              <w:rPr>
                <w:rFonts w:ascii="宋体" w:hAnsi="宋体" w:eastAsia="宋体" w:cs="Arial"/>
                <w:sz w:val="21"/>
                <w:szCs w:val="21"/>
                <w:lang w:val="en-US" w:eastAsia="zh-CN" w:bidi="ar-SA"/>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部门</w:t>
            </w:r>
          </w:p>
        </w:tc>
        <w:tc>
          <w:tcPr>
            <w:tcW w:w="3539" w:type="dxa"/>
            <w:vAlign w:val="top"/>
          </w:tcPr>
          <w:p>
            <w:pPr>
              <w:rPr>
                <w:rFonts w:cs="Arial"/>
                <w:sz w:val="21"/>
                <w:szCs w:val="21"/>
              </w:rPr>
            </w:pPr>
            <w:r>
              <w:rPr>
                <w:rFonts w:cs="Arial"/>
                <w:sz w:val="21"/>
                <w:szCs w:val="21"/>
              </w:rPr>
              <w:t>用户HR机构所属部门</w:t>
            </w:r>
          </w:p>
        </w:tc>
        <w:tc>
          <w:tcPr>
            <w:tcW w:w="2075"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状态</w:t>
            </w:r>
          </w:p>
        </w:tc>
        <w:tc>
          <w:tcPr>
            <w:tcW w:w="3539" w:type="dxa"/>
          </w:tcPr>
          <w:p>
            <w:pPr>
              <w:rPr>
                <w:rFonts w:cs="Arial"/>
                <w:sz w:val="21"/>
                <w:szCs w:val="21"/>
              </w:rPr>
            </w:pPr>
            <w:r>
              <w:rPr>
                <w:rFonts w:cs="Arial"/>
                <w:sz w:val="21"/>
                <w:szCs w:val="21"/>
              </w:rPr>
              <w:t>用户在经分的状态</w:t>
            </w:r>
          </w:p>
        </w:tc>
        <w:tc>
          <w:tcPr>
            <w:tcW w:w="2075" w:type="dxa"/>
            <w:vAlign w:val="top"/>
          </w:tcPr>
          <w:p>
            <w:pPr>
              <w:rPr>
                <w:rFonts w:ascii="宋体" w:hAnsi="宋体" w:eastAsia="宋体" w:cs="Arial"/>
                <w:sz w:val="21"/>
                <w:szCs w:val="21"/>
                <w:lang w:val="en-US" w:eastAsia="zh-CN" w:bidi="ar-SA"/>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创建人</w:t>
            </w:r>
          </w:p>
        </w:tc>
        <w:tc>
          <w:tcPr>
            <w:tcW w:w="3539" w:type="dxa"/>
          </w:tcPr>
          <w:p>
            <w:pPr>
              <w:rPr>
                <w:rFonts w:cs="Arial"/>
                <w:sz w:val="21"/>
                <w:szCs w:val="21"/>
              </w:rPr>
            </w:pPr>
            <w:r>
              <w:rPr>
                <w:rFonts w:cs="Arial"/>
                <w:sz w:val="21"/>
                <w:szCs w:val="21"/>
              </w:rPr>
              <w:t>创建用户的用户姓名</w:t>
            </w:r>
          </w:p>
        </w:tc>
        <w:tc>
          <w:tcPr>
            <w:tcW w:w="2075" w:type="dxa"/>
            <w:vAlign w:val="top"/>
          </w:tcPr>
          <w:p>
            <w:pPr>
              <w:rPr>
                <w:rFonts w:ascii="宋体" w:hAnsi="宋体" w:eastAsia="宋体" w:cs="Arial"/>
                <w:sz w:val="21"/>
                <w:szCs w:val="21"/>
                <w:lang w:val="en-US" w:eastAsia="zh-CN" w:bidi="ar-SA"/>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创建时间</w:t>
            </w:r>
          </w:p>
        </w:tc>
        <w:tc>
          <w:tcPr>
            <w:tcW w:w="3539" w:type="dxa"/>
          </w:tcPr>
          <w:p>
            <w:pPr>
              <w:rPr>
                <w:rFonts w:cs="Arial"/>
                <w:sz w:val="21"/>
                <w:szCs w:val="21"/>
              </w:rPr>
            </w:pPr>
            <w:r>
              <w:rPr>
                <w:rFonts w:cs="Arial"/>
                <w:sz w:val="21"/>
                <w:szCs w:val="21"/>
              </w:rPr>
              <w:t>创建用户的时间</w:t>
            </w:r>
          </w:p>
        </w:tc>
        <w:tc>
          <w:tcPr>
            <w:tcW w:w="2075" w:type="dxa"/>
          </w:tcPr>
          <w:p>
            <w:pPr>
              <w:rPr>
                <w:rFonts w:cs="Arial"/>
                <w:sz w:val="21"/>
                <w:szCs w:val="21"/>
              </w:rPr>
            </w:pPr>
            <w:r>
              <w:rPr>
                <w:rFonts w:cs="Arial"/>
                <w:sz w:val="21"/>
                <w:szCs w:val="21"/>
              </w:rPr>
              <w:t>日期</w:t>
            </w:r>
          </w:p>
        </w:tc>
        <w:tc>
          <w:tcPr>
            <w:tcW w:w="2407" w:type="dxa"/>
          </w:tcPr>
          <w:p>
            <w:pPr>
              <w:rPr>
                <w:rFonts w:cs="Arial"/>
                <w:sz w:val="21"/>
                <w:szCs w:val="21"/>
              </w:rPr>
            </w:pPr>
            <w:r>
              <w:rPr>
                <w:rFonts w:cs="Arial"/>
                <w:sz w:val="21"/>
                <w:szCs w:val="21"/>
              </w:rPr>
              <w:t>格式为YYYY-MM-DD</w:t>
            </w:r>
          </w:p>
        </w:tc>
      </w:tr>
    </w:tbl>
    <w:p>
      <w:pPr>
        <w:rPr>
          <w:rFonts w:cs="Arial"/>
          <w:sz w:val="21"/>
          <w:szCs w:val="21"/>
        </w:rPr>
      </w:pPr>
    </w:p>
    <w:p>
      <w:pPr>
        <w:pStyle w:val="77"/>
        <w:numPr>
          <w:ilvl w:val="0"/>
          <w:numId w:val="14"/>
        </w:numPr>
        <w:spacing w:line="360" w:lineRule="auto"/>
        <w:ind w:left="0" w:firstLine="0" w:firstLineChars="0"/>
        <w:rPr>
          <w:rFonts w:cs="Arial"/>
          <w:sz w:val="21"/>
          <w:szCs w:val="21"/>
        </w:rPr>
      </w:pPr>
      <w:r>
        <w:rPr>
          <w:rFonts w:cs="Arial"/>
          <w:sz w:val="21"/>
          <w:szCs w:val="21"/>
        </w:rPr>
        <w:t>页面筛选项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0"/>
        <w:gridCol w:w="2421"/>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jc w:val="center"/>
              <w:rPr>
                <w:rFonts w:cs="Arial"/>
                <w:b/>
                <w:bCs/>
                <w:sz w:val="21"/>
                <w:szCs w:val="21"/>
              </w:rPr>
            </w:pPr>
            <w:r>
              <w:rPr>
                <w:rFonts w:cs="Arial"/>
                <w:b/>
                <w:bCs/>
                <w:sz w:val="21"/>
                <w:szCs w:val="21"/>
              </w:rPr>
              <w:t>可筛选字段</w:t>
            </w:r>
          </w:p>
        </w:tc>
        <w:tc>
          <w:tcPr>
            <w:tcW w:w="2421" w:type="dxa"/>
          </w:tcPr>
          <w:p>
            <w:pPr>
              <w:jc w:val="center"/>
              <w:rPr>
                <w:rFonts w:cs="Arial"/>
                <w:b/>
                <w:bCs/>
                <w:sz w:val="21"/>
                <w:szCs w:val="21"/>
              </w:rPr>
            </w:pPr>
            <w:r>
              <w:rPr>
                <w:rFonts w:cs="Arial"/>
                <w:b/>
                <w:bCs/>
                <w:sz w:val="21"/>
                <w:szCs w:val="21"/>
              </w:rPr>
              <w:t>控件类型</w:t>
            </w:r>
          </w:p>
        </w:tc>
        <w:tc>
          <w:tcPr>
            <w:tcW w:w="5067"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选择机构</w:t>
            </w:r>
          </w:p>
        </w:tc>
        <w:tc>
          <w:tcPr>
            <w:tcW w:w="2421" w:type="dxa"/>
          </w:tcPr>
          <w:p>
            <w:pPr>
              <w:rPr>
                <w:rFonts w:cs="Arial"/>
                <w:sz w:val="21"/>
                <w:szCs w:val="21"/>
              </w:rPr>
            </w:pPr>
            <w:r>
              <w:rPr>
                <w:rFonts w:cs="Arial"/>
                <w:sz w:val="21"/>
                <w:szCs w:val="21"/>
              </w:rPr>
              <w:t>下拉树状筛选</w:t>
            </w:r>
          </w:p>
        </w:tc>
        <w:tc>
          <w:tcPr>
            <w:tcW w:w="5067" w:type="dxa"/>
          </w:tcPr>
          <w:p>
            <w:pPr>
              <w:rPr>
                <w:rFonts w:cs="Arial"/>
                <w:sz w:val="21"/>
                <w:szCs w:val="21"/>
              </w:rPr>
            </w:pPr>
            <w:r>
              <w:rPr>
                <w:rFonts w:cs="Arial"/>
                <w:sz w:val="21"/>
                <w:szCs w:val="21"/>
              </w:rPr>
              <w:t>默认为全选状态，取消勾选某机构后，该机构的用户不展示在列表，</w:t>
            </w:r>
            <w:r>
              <w:rPr>
                <w:rFonts w:cs="Arial"/>
                <w:sz w:val="21"/>
                <w:szCs w:val="21"/>
              </w:rPr>
              <w:t>支持</w:t>
            </w:r>
            <w:r>
              <w:rPr>
                <w:rFonts w:cs="Arial"/>
                <w:sz w:val="21"/>
                <w:szCs w:val="21"/>
              </w:rPr>
              <w:t>机构名称的</w:t>
            </w:r>
            <w:r>
              <w:rPr>
                <w:rFonts w:cs="Arial"/>
                <w:sz w:val="21"/>
                <w:szCs w:val="21"/>
              </w:rPr>
              <w:t>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姓名</w:t>
            </w:r>
          </w:p>
        </w:tc>
        <w:tc>
          <w:tcPr>
            <w:tcW w:w="2421" w:type="dxa"/>
          </w:tcPr>
          <w:p>
            <w:pPr>
              <w:rPr>
                <w:rFonts w:cs="Arial"/>
                <w:sz w:val="21"/>
                <w:szCs w:val="21"/>
              </w:rPr>
            </w:pPr>
            <w:r>
              <w:rPr>
                <w:rFonts w:cs="Arial"/>
                <w:sz w:val="21"/>
                <w:szCs w:val="21"/>
              </w:rPr>
              <w:t>文本输入框</w:t>
            </w:r>
          </w:p>
        </w:tc>
        <w:tc>
          <w:tcPr>
            <w:tcW w:w="5067" w:type="dxa"/>
          </w:tcPr>
          <w:p>
            <w:pPr>
              <w:rPr>
                <w:rFonts w:cs="Arial"/>
                <w:sz w:val="21"/>
                <w:szCs w:val="21"/>
              </w:rPr>
            </w:pPr>
            <w:r>
              <w:rPr>
                <w:rFonts w:cs="Arial"/>
                <w:sz w:val="21"/>
                <w:szCs w:val="21"/>
              </w:rPr>
              <w:t>支持模糊搜索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账号</w:t>
            </w:r>
          </w:p>
        </w:tc>
        <w:tc>
          <w:tcPr>
            <w:tcW w:w="2421" w:type="dxa"/>
            <w:vAlign w:val="top"/>
          </w:tcPr>
          <w:p>
            <w:pPr>
              <w:rPr>
                <w:rFonts w:cs="Arial"/>
                <w:sz w:val="21"/>
                <w:szCs w:val="21"/>
              </w:rPr>
            </w:pPr>
            <w:r>
              <w:rPr>
                <w:rFonts w:cs="Arial"/>
                <w:sz w:val="21"/>
                <w:szCs w:val="21"/>
              </w:rPr>
              <w:t>文本输入框</w:t>
            </w:r>
          </w:p>
        </w:tc>
        <w:tc>
          <w:tcPr>
            <w:tcW w:w="5067" w:type="dxa"/>
            <w:vAlign w:val="top"/>
          </w:tcPr>
          <w:p>
            <w:pPr>
              <w:rPr>
                <w:rFonts w:cs="Arial"/>
                <w:sz w:val="21"/>
                <w:szCs w:val="21"/>
              </w:rPr>
            </w:pPr>
            <w:r>
              <w:rPr>
                <w:rFonts w:cs="Arial"/>
                <w:sz w:val="21"/>
                <w:szCs w:val="21"/>
              </w:rPr>
              <w:t>支持模糊搜索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hint="default" w:cs="Arial"/>
                <w:sz w:val="21"/>
                <w:szCs w:val="21"/>
              </w:rPr>
              <w:t>状态</w:t>
            </w:r>
          </w:p>
        </w:tc>
        <w:tc>
          <w:tcPr>
            <w:tcW w:w="2421" w:type="dxa"/>
          </w:tcPr>
          <w:p>
            <w:pPr>
              <w:rPr>
                <w:rFonts w:cs="Arial"/>
                <w:sz w:val="21"/>
                <w:szCs w:val="21"/>
              </w:rPr>
            </w:pPr>
            <w:r>
              <w:rPr>
                <w:rFonts w:hint="default" w:cs="Arial"/>
                <w:sz w:val="21"/>
                <w:szCs w:val="21"/>
              </w:rPr>
              <w:t>下拉筛选项</w:t>
            </w:r>
          </w:p>
        </w:tc>
        <w:tc>
          <w:tcPr>
            <w:tcW w:w="5067" w:type="dxa"/>
          </w:tcPr>
          <w:p>
            <w:pPr>
              <w:rPr>
                <w:rFonts w:cs="Arial"/>
                <w:sz w:val="21"/>
                <w:szCs w:val="21"/>
              </w:rPr>
            </w:pPr>
            <w:r>
              <w:rPr>
                <w:rFonts w:cs="Arial"/>
                <w:sz w:val="21"/>
                <w:szCs w:val="21"/>
              </w:rPr>
              <w:t xml:space="preserve">状态分为：新建、使用、停用、注销 </w:t>
            </w:r>
          </w:p>
        </w:tc>
      </w:tr>
    </w:tbl>
    <w:p>
      <w:pPr>
        <w:pStyle w:val="77"/>
        <w:numPr>
          <w:ilvl w:val="0"/>
          <w:numId w:val="14"/>
        </w:numPr>
        <w:spacing w:line="360" w:lineRule="auto"/>
        <w:ind w:left="0" w:firstLine="0" w:firstLineChars="0"/>
        <w:rPr>
          <w:rStyle w:val="33"/>
          <w:i w:val="0"/>
          <w:iCs w:val="0"/>
          <w:color w:val="000000" w:themeColor="text1"/>
          <w:sz w:val="21"/>
          <w:szCs w:val="21"/>
          <w14:textFill>
            <w14:solidFill>
              <w14:schemeClr w14:val="tx1"/>
            </w14:solidFill>
          </w14:textFill>
        </w:rPr>
      </w:pPr>
      <w:r>
        <w:rPr>
          <w:rStyle w:val="33"/>
          <w:rFonts w:ascii="Times New Roman"/>
          <w:i w:val="0"/>
          <w:iCs w:val="0"/>
          <w:color w:val="000000" w:themeColor="text1"/>
          <w:sz w:val="21"/>
          <w:szCs w:val="21"/>
          <w14:textFill>
            <w14:solidFill>
              <w14:schemeClr w14:val="tx1"/>
            </w14:solidFill>
          </w14:textFill>
        </w:rPr>
        <w:t>页面按钮：</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0"/>
        <w:gridCol w:w="2421"/>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jc w:val="center"/>
              <w:rPr>
                <w:rFonts w:cs="Arial"/>
                <w:b/>
                <w:bCs/>
                <w:sz w:val="21"/>
                <w:szCs w:val="21"/>
              </w:rPr>
            </w:pPr>
            <w:r>
              <w:rPr>
                <w:rFonts w:cs="Arial"/>
                <w:b/>
                <w:bCs/>
                <w:sz w:val="21"/>
                <w:szCs w:val="21"/>
              </w:rPr>
              <w:t>按钮名称</w:t>
            </w:r>
          </w:p>
        </w:tc>
        <w:tc>
          <w:tcPr>
            <w:tcW w:w="2421" w:type="dxa"/>
          </w:tcPr>
          <w:p>
            <w:pPr>
              <w:jc w:val="center"/>
              <w:rPr>
                <w:rFonts w:cs="Arial"/>
                <w:b/>
                <w:bCs/>
                <w:sz w:val="21"/>
                <w:szCs w:val="21"/>
              </w:rPr>
            </w:pPr>
            <w:r>
              <w:rPr>
                <w:rFonts w:cs="Arial"/>
                <w:b/>
                <w:bCs/>
                <w:sz w:val="21"/>
                <w:szCs w:val="21"/>
              </w:rPr>
              <w:t>交互类型</w:t>
            </w:r>
          </w:p>
        </w:tc>
        <w:tc>
          <w:tcPr>
            <w:tcW w:w="5067"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新建</w:t>
            </w:r>
          </w:p>
        </w:tc>
        <w:tc>
          <w:tcPr>
            <w:tcW w:w="2421" w:type="dxa"/>
          </w:tcPr>
          <w:p>
            <w:pPr>
              <w:rPr>
                <w:rFonts w:cs="Arial"/>
                <w:sz w:val="21"/>
                <w:szCs w:val="21"/>
              </w:rPr>
            </w:pPr>
            <w:r>
              <w:rPr>
                <w:rFonts w:cs="Arial"/>
                <w:sz w:val="21"/>
                <w:szCs w:val="21"/>
              </w:rPr>
              <w:t>展示新建</w:t>
            </w:r>
            <w:r>
              <w:rPr>
                <w:rFonts w:cs="Arial"/>
                <w:sz w:val="21"/>
                <w:szCs w:val="21"/>
              </w:rPr>
              <w:t>用户</w:t>
            </w:r>
            <w:r>
              <w:rPr>
                <w:rFonts w:cs="Arial"/>
                <w:sz w:val="21"/>
                <w:szCs w:val="21"/>
              </w:rPr>
              <w:t>弹窗</w:t>
            </w:r>
          </w:p>
        </w:tc>
        <w:tc>
          <w:tcPr>
            <w:tcW w:w="506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授权</w:t>
            </w:r>
          </w:p>
        </w:tc>
        <w:tc>
          <w:tcPr>
            <w:tcW w:w="2421" w:type="dxa"/>
          </w:tcPr>
          <w:p>
            <w:pPr>
              <w:rPr>
                <w:rFonts w:cs="Arial"/>
                <w:sz w:val="21"/>
                <w:szCs w:val="21"/>
              </w:rPr>
            </w:pPr>
            <w:r>
              <w:rPr>
                <w:rFonts w:cs="Arial"/>
                <w:sz w:val="21"/>
                <w:szCs w:val="21"/>
              </w:rPr>
              <w:t>当前页面打开授权页面</w:t>
            </w:r>
          </w:p>
        </w:tc>
        <w:tc>
          <w:tcPr>
            <w:tcW w:w="5067" w:type="dxa"/>
          </w:tcPr>
          <w:p>
            <w:pPr>
              <w:rPr>
                <w:rFonts w:cs="Arial"/>
                <w:sz w:val="21"/>
                <w:szCs w:val="21"/>
              </w:rPr>
            </w:pPr>
            <w:r>
              <w:rPr>
                <w:rFonts w:cs="Arial"/>
                <w:sz w:val="21"/>
                <w:szCs w:val="21"/>
              </w:rPr>
              <w:t>-选择了单个</w:t>
            </w:r>
            <w:r>
              <w:rPr>
                <w:rFonts w:cs="Arial"/>
                <w:sz w:val="21"/>
                <w:szCs w:val="21"/>
              </w:rPr>
              <w:t>用户</w:t>
            </w:r>
            <w:r>
              <w:rPr>
                <w:rFonts w:cs="Arial"/>
                <w:sz w:val="21"/>
                <w:szCs w:val="21"/>
              </w:rPr>
              <w:t>时候才可点击，选择多个角色时置灰；</w:t>
            </w:r>
          </w:p>
          <w:p>
            <w:pPr>
              <w:rPr>
                <w:rFonts w:cs="Arial"/>
                <w:sz w:val="21"/>
                <w:szCs w:val="21"/>
              </w:rPr>
            </w:pPr>
            <w:r>
              <w:rPr>
                <w:rFonts w:cs="Arial"/>
                <w:sz w:val="21"/>
                <w:szCs w:val="21"/>
              </w:rPr>
              <w:t>-分为</w:t>
            </w:r>
            <w:r>
              <w:rPr>
                <w:rFonts w:cs="Arial"/>
                <w:sz w:val="21"/>
                <w:szCs w:val="21"/>
              </w:rPr>
              <w:t>机构</w:t>
            </w:r>
            <w:r>
              <w:rPr>
                <w:rFonts w:cs="Arial"/>
                <w:sz w:val="21"/>
                <w:szCs w:val="21"/>
              </w:rPr>
              <w:t>权限和</w:t>
            </w:r>
            <w:r>
              <w:rPr>
                <w:rFonts w:cs="Arial"/>
                <w:sz w:val="21"/>
                <w:szCs w:val="21"/>
              </w:rPr>
              <w:t>角色权限</w:t>
            </w:r>
            <w:r>
              <w:rPr>
                <w:rFonts w:cs="Arial"/>
                <w:sz w:val="21"/>
                <w:szCs w:val="21"/>
              </w:rPr>
              <w:t>两个tab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vAlign w:val="top"/>
          </w:tcPr>
          <w:p>
            <w:pPr>
              <w:rPr>
                <w:rFonts w:ascii="宋体" w:hAnsi="宋体" w:eastAsia="宋体" w:cs="Arial"/>
                <w:sz w:val="21"/>
                <w:szCs w:val="21"/>
                <w:lang w:eastAsia="zh-CN" w:bidi="ar-SA"/>
              </w:rPr>
            </w:pPr>
            <w:r>
              <w:rPr>
                <w:rFonts w:ascii="宋体" w:hAnsi="宋体" w:eastAsia="宋体" w:cs="Arial"/>
                <w:sz w:val="21"/>
                <w:szCs w:val="21"/>
                <w:lang w:eastAsia="zh-CN" w:bidi="ar-SA"/>
              </w:rPr>
              <w:t>复制权限</w:t>
            </w:r>
          </w:p>
        </w:tc>
        <w:tc>
          <w:tcPr>
            <w:tcW w:w="2421" w:type="dxa"/>
            <w:vAlign w:val="top"/>
          </w:tcPr>
          <w:p>
            <w:pPr>
              <w:rPr>
                <w:rFonts w:ascii="宋体" w:hAnsi="宋体" w:eastAsia="宋体" w:cs="Arial"/>
                <w:sz w:val="21"/>
                <w:szCs w:val="21"/>
                <w:lang w:val="en-US" w:eastAsia="zh-CN" w:bidi="ar-SA"/>
              </w:rPr>
            </w:pPr>
            <w:r>
              <w:rPr>
                <w:rFonts w:cs="Arial"/>
                <w:sz w:val="21"/>
                <w:szCs w:val="21"/>
              </w:rPr>
              <w:t>当前页面打开</w:t>
            </w:r>
            <w:r>
              <w:rPr>
                <w:rFonts w:cs="Arial"/>
                <w:sz w:val="21"/>
                <w:szCs w:val="21"/>
              </w:rPr>
              <w:t>复制</w:t>
            </w:r>
            <w:r>
              <w:rPr>
                <w:rFonts w:cs="Arial"/>
                <w:sz w:val="21"/>
                <w:szCs w:val="21"/>
              </w:rPr>
              <w:t>页面</w:t>
            </w:r>
          </w:p>
        </w:tc>
        <w:tc>
          <w:tcPr>
            <w:tcW w:w="5067" w:type="dxa"/>
            <w:vAlign w:val="top"/>
          </w:tcPr>
          <w:p>
            <w:pPr>
              <w:rPr>
                <w:rFonts w:cs="Arial"/>
                <w:sz w:val="21"/>
                <w:szCs w:val="21"/>
              </w:rPr>
            </w:pPr>
            <w:r>
              <w:rPr>
                <w:rFonts w:cs="Arial"/>
                <w:sz w:val="21"/>
                <w:szCs w:val="21"/>
              </w:rPr>
              <w:t>-选择了</w:t>
            </w:r>
            <w:r>
              <w:rPr>
                <w:rFonts w:cs="Arial"/>
                <w:sz w:val="21"/>
                <w:szCs w:val="21"/>
              </w:rPr>
              <w:t>状态为使用的</w:t>
            </w:r>
            <w:r>
              <w:rPr>
                <w:rFonts w:cs="Arial"/>
                <w:sz w:val="21"/>
                <w:szCs w:val="21"/>
              </w:rPr>
              <w:t>用户时候才可点击，选择多个角色时置灰；</w:t>
            </w:r>
          </w:p>
          <w:p>
            <w:pPr>
              <w:rPr>
                <w:rFonts w:ascii="宋体" w:hAnsi="宋体" w:eastAsia="宋体" w:cs="Arial"/>
                <w:sz w:val="21"/>
                <w:szCs w:val="21"/>
                <w:lang w:val="en-US" w:eastAsia="zh-CN" w:bidi="ar-SA"/>
              </w:rPr>
            </w:pPr>
            <w:r>
              <w:rPr>
                <w:rFonts w:cs="Arial"/>
                <w:sz w:val="21"/>
                <w:szCs w:val="21"/>
              </w:rPr>
              <w:t>-分为机构权限和角色权限两个tab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140" w:type="dxa"/>
          </w:tcPr>
          <w:p>
            <w:pPr>
              <w:rPr>
                <w:rFonts w:hint="default" w:cs="Arial"/>
                <w:sz w:val="21"/>
                <w:szCs w:val="21"/>
              </w:rPr>
            </w:pPr>
            <w:r>
              <w:rPr>
                <w:rFonts w:hint="default" w:cs="Arial"/>
                <w:sz w:val="21"/>
                <w:szCs w:val="21"/>
              </w:rPr>
              <w:t>启用</w:t>
            </w:r>
          </w:p>
        </w:tc>
        <w:tc>
          <w:tcPr>
            <w:tcW w:w="2421" w:type="dxa"/>
            <w:vAlign w:val="top"/>
          </w:tcPr>
          <w:p>
            <w:pPr>
              <w:rPr>
                <w:rFonts w:hint="default" w:ascii="宋体" w:hAnsi="宋体" w:eastAsia="宋体" w:cs="Arial"/>
                <w:sz w:val="21"/>
                <w:szCs w:val="21"/>
                <w:lang w:eastAsia="zh-CN" w:bidi="ar-SA"/>
              </w:rPr>
            </w:pPr>
            <w:r>
              <w:rPr>
                <w:rFonts w:cs="Arial"/>
                <w:sz w:val="21"/>
                <w:szCs w:val="21"/>
              </w:rPr>
              <w:t>展示复制角色弹窗</w:t>
            </w:r>
          </w:p>
        </w:tc>
        <w:tc>
          <w:tcPr>
            <w:tcW w:w="5067" w:type="dxa"/>
          </w:tcPr>
          <w:p>
            <w:pPr>
              <w:rPr>
                <w:rFonts w:cs="Arial"/>
                <w:sz w:val="21"/>
                <w:szCs w:val="21"/>
              </w:rPr>
            </w:pPr>
            <w:r>
              <w:rPr>
                <w:rFonts w:cs="Arial"/>
                <w:sz w:val="21"/>
                <w:szCs w:val="21"/>
              </w:rPr>
              <w:t>-选择了状态为</w:t>
            </w:r>
            <w:r>
              <w:rPr>
                <w:rFonts w:cs="Arial"/>
                <w:sz w:val="21"/>
                <w:szCs w:val="21"/>
              </w:rPr>
              <w:t>停用</w:t>
            </w:r>
            <w:r>
              <w:rPr>
                <w:rFonts w:cs="Arial"/>
                <w:sz w:val="21"/>
                <w:szCs w:val="21"/>
              </w:rPr>
              <w:t>的用户时候才可点击；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hint="default" w:cs="Arial"/>
                <w:sz w:val="21"/>
                <w:szCs w:val="21"/>
              </w:rPr>
            </w:pPr>
            <w:r>
              <w:rPr>
                <w:rFonts w:hint="default" w:cs="Arial"/>
                <w:sz w:val="21"/>
                <w:szCs w:val="21"/>
              </w:rPr>
              <w:t>停用</w:t>
            </w:r>
          </w:p>
        </w:tc>
        <w:tc>
          <w:tcPr>
            <w:tcW w:w="2421" w:type="dxa"/>
          </w:tcPr>
          <w:p>
            <w:pPr>
              <w:rPr>
                <w:rFonts w:hint="default" w:cs="Arial"/>
                <w:sz w:val="21"/>
                <w:szCs w:val="21"/>
              </w:rPr>
            </w:pPr>
            <w:r>
              <w:rPr>
                <w:rFonts w:hint="default" w:cs="Arial"/>
                <w:sz w:val="21"/>
                <w:szCs w:val="21"/>
              </w:rPr>
              <w:t>弹窗确认是否删除</w:t>
            </w:r>
          </w:p>
        </w:tc>
        <w:tc>
          <w:tcPr>
            <w:tcW w:w="5067" w:type="dxa"/>
            <w:vAlign w:val="top"/>
          </w:tcPr>
          <w:p>
            <w:pPr>
              <w:rPr>
                <w:rFonts w:ascii="宋体" w:hAnsi="宋体" w:eastAsia="宋体" w:cs="Arial"/>
                <w:sz w:val="21"/>
                <w:szCs w:val="21"/>
                <w:lang w:val="en-US" w:eastAsia="zh-CN" w:bidi="ar-SA"/>
              </w:rPr>
            </w:pPr>
            <w:r>
              <w:rPr>
                <w:rFonts w:cs="Arial"/>
                <w:sz w:val="21"/>
                <w:szCs w:val="21"/>
              </w:rPr>
              <w:t>-选择了状态为</w:t>
            </w:r>
            <w:r>
              <w:rPr>
                <w:rFonts w:cs="Arial"/>
                <w:sz w:val="21"/>
                <w:szCs w:val="21"/>
              </w:rPr>
              <w:t>使用</w:t>
            </w:r>
            <w:r>
              <w:rPr>
                <w:rFonts w:cs="Arial"/>
                <w:sz w:val="21"/>
                <w:szCs w:val="21"/>
              </w:rPr>
              <w:t>的用户时候才可点击；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hint="default" w:cs="Arial"/>
                <w:sz w:val="21"/>
                <w:szCs w:val="21"/>
              </w:rPr>
            </w:pPr>
            <w:r>
              <w:rPr>
                <w:rFonts w:hint="default" w:cs="Arial"/>
                <w:sz w:val="21"/>
                <w:szCs w:val="21"/>
              </w:rPr>
              <w:t>注销</w:t>
            </w:r>
          </w:p>
        </w:tc>
        <w:tc>
          <w:tcPr>
            <w:tcW w:w="2421" w:type="dxa"/>
          </w:tcPr>
          <w:p>
            <w:pPr>
              <w:rPr>
                <w:rFonts w:hint="default" w:cs="Arial"/>
                <w:sz w:val="21"/>
                <w:szCs w:val="21"/>
              </w:rPr>
            </w:pPr>
            <w:r>
              <w:rPr>
                <w:rFonts w:hint="default" w:cs="Arial"/>
                <w:sz w:val="21"/>
                <w:szCs w:val="21"/>
              </w:rPr>
              <w:t>弹窗确认是否停用</w:t>
            </w:r>
          </w:p>
        </w:tc>
        <w:tc>
          <w:tcPr>
            <w:tcW w:w="5067" w:type="dxa"/>
          </w:tcPr>
          <w:p>
            <w:pPr>
              <w:rPr>
                <w:rFonts w:cs="Arial"/>
                <w:sz w:val="21"/>
                <w:szCs w:val="21"/>
              </w:rPr>
            </w:pPr>
            <w:r>
              <w:rPr>
                <w:rFonts w:cs="Arial"/>
                <w:sz w:val="21"/>
                <w:szCs w:val="21"/>
              </w:rPr>
              <w:t>选择状态为使用</w:t>
            </w:r>
            <w:r>
              <w:rPr>
                <w:rFonts w:cs="Arial"/>
                <w:sz w:val="21"/>
                <w:szCs w:val="21"/>
              </w:rPr>
              <w:t>、停用</w:t>
            </w:r>
            <w:r>
              <w:rPr>
                <w:rFonts w:cs="Arial"/>
                <w:sz w:val="21"/>
                <w:szCs w:val="21"/>
              </w:rPr>
              <w:t>的角色才能点击，否则置灰；</w:t>
            </w:r>
          </w:p>
        </w:tc>
      </w:tr>
    </w:tbl>
    <w:p>
      <w:pPr>
        <w:pStyle w:val="77"/>
        <w:numPr>
          <w:numId w:val="0"/>
        </w:numPr>
        <w:spacing w:line="360" w:lineRule="auto"/>
        <w:rPr>
          <w:rStyle w:val="33"/>
          <w:i w:val="0"/>
          <w:iCs w:val="0"/>
          <w:color w:val="000000" w:themeColor="text1"/>
          <w:sz w:val="21"/>
          <w:szCs w:val="21"/>
          <w14:textFill>
            <w14:solidFill>
              <w14:schemeClr w14:val="tx1"/>
            </w14:solidFill>
          </w14:textFill>
        </w:rPr>
      </w:pPr>
    </w:p>
    <w:p>
      <w:pPr>
        <w:pStyle w:val="77"/>
        <w:numPr>
          <w:ilvl w:val="0"/>
          <w:numId w:val="14"/>
        </w:numPr>
        <w:spacing w:line="360" w:lineRule="auto"/>
        <w:ind w:left="0" w:firstLine="0" w:firstLineChars="0"/>
        <w:rPr>
          <w:rStyle w:val="33"/>
          <w:i w:val="0"/>
          <w:iCs w:val="0"/>
          <w:color w:val="000000" w:themeColor="text1"/>
          <w:sz w:val="21"/>
          <w:szCs w:val="21"/>
          <w14:textFill>
            <w14:solidFill>
              <w14:schemeClr w14:val="tx1"/>
            </w14:solidFill>
          </w14:textFill>
        </w:rPr>
      </w:pPr>
      <w:r>
        <w:rPr>
          <w:rStyle w:val="33"/>
          <w:rFonts w:hint="eastAsia"/>
          <w:i w:val="0"/>
          <w:iCs w:val="0"/>
          <w:color w:val="000000" w:themeColor="text1"/>
          <w:sz w:val="21"/>
          <w:szCs w:val="21"/>
          <w14:textFill>
            <w14:solidFill>
              <w14:schemeClr w14:val="tx1"/>
            </w14:solidFill>
          </w14:textFill>
        </w:rPr>
        <w:t>角色来源用户的所有角色都会复制给被复制用户；</w:t>
      </w:r>
    </w:p>
    <w:p>
      <w:pPr>
        <w:pStyle w:val="77"/>
        <w:numPr>
          <w:ilvl w:val="0"/>
          <w:numId w:val="14"/>
        </w:numPr>
        <w:spacing w:line="360" w:lineRule="auto"/>
        <w:ind w:left="0" w:firstLine="0" w:firstLineChars="0"/>
        <w:rPr>
          <w:rStyle w:val="33"/>
          <w:i w:val="0"/>
          <w:iCs w:val="0"/>
          <w:color w:val="000000" w:themeColor="text1"/>
          <w:sz w:val="21"/>
          <w:szCs w:val="21"/>
          <w14:textFill>
            <w14:solidFill>
              <w14:schemeClr w14:val="tx1"/>
            </w14:solidFill>
          </w14:textFill>
        </w:rPr>
      </w:pPr>
      <w:r>
        <w:rPr>
          <w:rStyle w:val="33"/>
          <w:rFonts w:hint="eastAsia"/>
          <w:i w:val="0"/>
          <w:iCs w:val="0"/>
          <w:color w:val="000000" w:themeColor="text1"/>
          <w:sz w:val="21"/>
          <w:szCs w:val="21"/>
          <w14:textFill>
            <w14:solidFill>
              <w14:schemeClr w14:val="tx1"/>
            </w14:solidFill>
          </w14:textFill>
        </w:rPr>
        <w:t>角色来源用户对机构都会复制给被复制用户；</w:t>
      </w:r>
    </w:p>
    <w:p>
      <w:pPr>
        <w:pStyle w:val="77"/>
        <w:numPr>
          <w:ilvl w:val="0"/>
          <w:numId w:val="14"/>
        </w:numPr>
        <w:spacing w:line="360" w:lineRule="auto"/>
        <w:ind w:left="0" w:firstLine="0" w:firstLineChars="0"/>
        <w:rPr>
          <w:rStyle w:val="33"/>
          <w:i w:val="0"/>
          <w:iCs w:val="0"/>
          <w:color w:val="000000" w:themeColor="text1"/>
          <w:sz w:val="21"/>
          <w:szCs w:val="21"/>
          <w14:textFill>
            <w14:solidFill>
              <w14:schemeClr w14:val="tx1"/>
            </w14:solidFill>
          </w14:textFill>
        </w:rPr>
      </w:pPr>
      <w:r>
        <w:rPr>
          <w:rStyle w:val="33"/>
          <w:rFonts w:hint="eastAsia"/>
          <w:i w:val="0"/>
          <w:iCs w:val="0"/>
          <w:color w:val="000000" w:themeColor="text1"/>
          <w:sz w:val="21"/>
          <w:szCs w:val="21"/>
          <w14:textFill>
            <w14:solidFill>
              <w14:schemeClr w14:val="tx1"/>
            </w14:solidFill>
          </w14:textFill>
        </w:rPr>
        <w:t>角色来源用户和被复制用户必须属于同组织、同部门（取用户在HR中的机构，经分系统定期获取用户在HR中的机构，用户HR机构变更的情况需同步到经分系统中）；</w:t>
      </w:r>
    </w:p>
    <w:p>
      <w:pPr>
        <w:pStyle w:val="77"/>
        <w:numPr>
          <w:ilvl w:val="0"/>
          <w:numId w:val="14"/>
        </w:numPr>
        <w:spacing w:line="360" w:lineRule="auto"/>
        <w:ind w:left="0" w:firstLine="0" w:firstLineChars="0"/>
        <w:rPr>
          <w:rStyle w:val="33"/>
          <w:i w:val="0"/>
          <w:iCs w:val="0"/>
          <w:color w:val="000000" w:themeColor="text1"/>
          <w:sz w:val="21"/>
          <w:szCs w:val="21"/>
          <w14:textFill>
            <w14:solidFill>
              <w14:schemeClr w14:val="tx1"/>
            </w14:solidFill>
          </w14:textFill>
        </w:rPr>
      </w:pPr>
      <w:r>
        <w:rPr>
          <w:rStyle w:val="33"/>
          <w:rFonts w:hint="eastAsia"/>
          <w:i w:val="0"/>
          <w:iCs w:val="0"/>
          <w:color w:val="000000" w:themeColor="text1"/>
          <w:sz w:val="21"/>
          <w:szCs w:val="21"/>
          <w14:textFill>
            <w14:solidFill>
              <w14:schemeClr w14:val="tx1"/>
            </w14:solidFill>
          </w14:textFill>
        </w:rPr>
        <w:t>角色来源用户的状态必须是“使用”，新建和其他状态的用户不能用于复制；</w:t>
      </w:r>
    </w:p>
    <w:p>
      <w:pPr>
        <w:pStyle w:val="77"/>
        <w:numPr>
          <w:ilvl w:val="0"/>
          <w:numId w:val="14"/>
        </w:numPr>
        <w:spacing w:line="360" w:lineRule="auto"/>
        <w:ind w:left="0" w:firstLine="0" w:firstLineChars="0"/>
        <w:rPr>
          <w:rStyle w:val="33"/>
          <w:i w:val="0"/>
          <w:iCs w:val="0"/>
          <w:color w:val="000000" w:themeColor="text1"/>
          <w:sz w:val="21"/>
          <w:szCs w:val="21"/>
          <w14:textFill>
            <w14:solidFill>
              <w14:schemeClr w14:val="tx1"/>
            </w14:solidFill>
          </w14:textFill>
        </w:rPr>
      </w:pPr>
      <w:r>
        <w:rPr>
          <w:rStyle w:val="33"/>
          <w:rFonts w:hint="eastAsia"/>
          <w:i w:val="0"/>
          <w:iCs w:val="0"/>
          <w:color w:val="000000" w:themeColor="text1"/>
          <w:sz w:val="21"/>
          <w:szCs w:val="21"/>
          <w14:textFill>
            <w14:solidFill>
              <w14:schemeClr w14:val="tx1"/>
            </w14:solidFill>
          </w14:textFill>
        </w:rPr>
        <w:t>角色来源用户拥有的权限如果被停用，也一同复制，当停用角色启用后，被复制用户自动拥有被启用的角色；</w:t>
      </w:r>
    </w:p>
    <w:p>
      <w:pPr>
        <w:pStyle w:val="77"/>
        <w:numPr>
          <w:ilvl w:val="0"/>
          <w:numId w:val="14"/>
        </w:numPr>
        <w:spacing w:line="360" w:lineRule="auto"/>
        <w:ind w:left="0" w:firstLine="0" w:firstLineChars="0"/>
        <w:rPr>
          <w:rStyle w:val="33"/>
          <w:i w:val="0"/>
          <w:iCs w:val="0"/>
          <w:color w:val="000000" w:themeColor="text1"/>
          <w:sz w:val="21"/>
          <w:szCs w:val="21"/>
          <w14:textFill>
            <w14:solidFill>
              <w14:schemeClr w14:val="tx1"/>
            </w14:solidFill>
          </w14:textFill>
        </w:rPr>
      </w:pPr>
      <w:r>
        <w:rPr>
          <w:rStyle w:val="33"/>
          <w:rFonts w:hint="eastAsia"/>
          <w:i w:val="0"/>
          <w:iCs w:val="0"/>
          <w:color w:val="000000" w:themeColor="text1"/>
          <w:sz w:val="21"/>
          <w:szCs w:val="21"/>
          <w14:textFill>
            <w14:solidFill>
              <w14:schemeClr w14:val="tx1"/>
            </w14:solidFill>
          </w14:textFill>
        </w:rPr>
        <w:t>被复制用户必须是状态为“新建”的用户，复制完成后，被复制用户的状态从新建变为“使用”；</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页面规则和页面原型</w:t>
      </w:r>
    </w:p>
    <w:p>
      <w:r>
        <w:drawing>
          <wp:inline distT="0" distB="0" distL="0" distR="0">
            <wp:extent cx="6120130" cy="3397885"/>
            <wp:effectExtent l="0" t="0" r="1270" b="5715"/>
            <wp:docPr id="24" name="图片 2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脑屏幕的截图&#10;&#10;描述已自动生成"/>
                    <pic:cNvPicPr>
                      <a:picLocks noChangeAspect="1"/>
                    </pic:cNvPicPr>
                  </pic:nvPicPr>
                  <pic:blipFill>
                    <a:blip r:embed="rId28" cstate="email"/>
                    <a:stretch>
                      <a:fillRect/>
                    </a:stretch>
                  </pic:blipFill>
                  <pic:spPr>
                    <a:xfrm>
                      <a:off x="0" y="0"/>
                      <a:ext cx="6120130" cy="3397885"/>
                    </a:xfrm>
                    <a:prstGeom prst="rect">
                      <a:avLst/>
                    </a:prstGeom>
                  </pic:spPr>
                </pic:pic>
              </a:graphicData>
            </a:graphic>
          </wp:inline>
        </w:drawing>
      </w:r>
    </w:p>
    <w:p>
      <w:pPr>
        <w:numPr>
          <w:ilvl w:val="0"/>
          <w:numId w:val="15"/>
        </w:numPr>
        <w:spacing w:line="360" w:lineRule="auto"/>
        <w:rPr>
          <w:sz w:val="21"/>
          <w:szCs w:val="21"/>
        </w:rPr>
      </w:pPr>
      <w:r>
        <w:rPr>
          <w:rFonts w:hint="eastAsia"/>
          <w:sz w:val="21"/>
          <w:szCs w:val="21"/>
        </w:rPr>
        <w:t>点击系统管理-用户管理，进入用户管理页面，勾选一个用户后，【复制权限】按钮从置灰变为蓝色，勾选的用户超过一个，按钮同样置灰；</w:t>
      </w:r>
    </w:p>
    <w:p>
      <w:pPr>
        <w:spacing w:line="360" w:lineRule="auto"/>
        <w:rPr>
          <w:sz w:val="21"/>
          <w:szCs w:val="21"/>
        </w:rPr>
      </w:pPr>
      <w:r>
        <w:rPr>
          <w:sz w:val="21"/>
          <w:szCs w:val="21"/>
        </w:rPr>
        <w:drawing>
          <wp:inline distT="0" distB="0" distL="0" distR="0">
            <wp:extent cx="6120130" cy="3321685"/>
            <wp:effectExtent l="0" t="0" r="1270" b="5715"/>
            <wp:docPr id="25" name="图片 25"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电脑屏幕的截图&#10;&#10;描述已自动生成"/>
                    <pic:cNvPicPr>
                      <a:picLocks noChangeAspect="1"/>
                    </pic:cNvPicPr>
                  </pic:nvPicPr>
                  <pic:blipFill>
                    <a:blip r:embed="rId29" cstate="email"/>
                    <a:stretch>
                      <a:fillRect/>
                    </a:stretch>
                  </pic:blipFill>
                  <pic:spPr>
                    <a:xfrm>
                      <a:off x="0" y="0"/>
                      <a:ext cx="6120130" cy="3321685"/>
                    </a:xfrm>
                    <a:prstGeom prst="rect">
                      <a:avLst/>
                    </a:prstGeom>
                  </pic:spPr>
                </pic:pic>
              </a:graphicData>
            </a:graphic>
          </wp:inline>
        </w:drawing>
      </w:r>
    </w:p>
    <w:p>
      <w:pPr>
        <w:numPr>
          <w:ilvl w:val="0"/>
          <w:numId w:val="15"/>
        </w:numPr>
        <w:spacing w:line="360" w:lineRule="auto"/>
        <w:rPr>
          <w:sz w:val="21"/>
          <w:szCs w:val="21"/>
        </w:rPr>
      </w:pPr>
      <w:r>
        <w:rPr>
          <w:rFonts w:hint="eastAsia"/>
          <w:sz w:val="21"/>
          <w:szCs w:val="21"/>
        </w:rPr>
        <w:t>勾选一个用户，如果该用户的状态不是“使用”，【复制权限】按钮置灰；</w:t>
      </w:r>
    </w:p>
    <w:p>
      <w:pPr>
        <w:numPr>
          <w:ilvl w:val="0"/>
          <w:numId w:val="15"/>
        </w:numPr>
        <w:spacing w:line="360" w:lineRule="auto"/>
        <w:rPr>
          <w:sz w:val="21"/>
          <w:szCs w:val="21"/>
        </w:rPr>
      </w:pPr>
      <w:r>
        <w:rPr>
          <w:rFonts w:hint="eastAsia"/>
          <w:sz w:val="21"/>
          <w:szCs w:val="21"/>
        </w:rPr>
        <w:t>勾选一个用户后，点击【复制权限】按钮，出现复制弹窗，在弹窗中选择复制对象，点击标题栏复选框，对当前点击确认按钮，复制完成；弹窗展示完成复制完成的用户。</w:t>
      </w:r>
    </w:p>
    <w:p>
      <w:pPr>
        <w:spacing w:line="360" w:lineRule="auto"/>
        <w:rPr>
          <w:sz w:val="21"/>
          <w:szCs w:val="21"/>
        </w:rPr>
      </w:pPr>
      <w:r>
        <w:rPr>
          <w:sz w:val="21"/>
          <w:szCs w:val="21"/>
        </w:rPr>
        <w:drawing>
          <wp:inline distT="0" distB="0" distL="0" distR="0">
            <wp:extent cx="6120130" cy="3430270"/>
            <wp:effectExtent l="0" t="0" r="1270" b="0"/>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截图&#10;&#10;描述已自动生成"/>
                    <pic:cNvPicPr>
                      <a:picLocks noChangeAspect="1"/>
                    </pic:cNvPicPr>
                  </pic:nvPicPr>
                  <pic:blipFill>
                    <a:blip r:embed="rId30"/>
                    <a:stretch>
                      <a:fillRect/>
                    </a:stretch>
                  </pic:blipFill>
                  <pic:spPr>
                    <a:xfrm>
                      <a:off x="0" y="0"/>
                      <a:ext cx="6120130" cy="3430270"/>
                    </a:xfrm>
                    <a:prstGeom prst="rect">
                      <a:avLst/>
                    </a:prstGeom>
                  </pic:spPr>
                </pic:pic>
              </a:graphicData>
            </a:graphic>
          </wp:inline>
        </w:drawing>
      </w:r>
    </w:p>
    <w:p>
      <w:pPr>
        <w:spacing w:line="360" w:lineRule="auto"/>
        <w:rPr>
          <w:sz w:val="21"/>
          <w:szCs w:val="21"/>
        </w:rPr>
      </w:pPr>
      <w:r>
        <w:rPr>
          <w:sz w:val="21"/>
          <w:szCs w:val="21"/>
        </w:rPr>
        <w:drawing>
          <wp:inline distT="0" distB="0" distL="0" distR="0">
            <wp:extent cx="6057900" cy="3238500"/>
            <wp:effectExtent l="0" t="0" r="0" b="0"/>
            <wp:docPr id="23" name="图片 2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机屏幕截图&#10;&#10;描述已自动生成"/>
                    <pic:cNvPicPr>
                      <a:picLocks noChangeAspect="1"/>
                    </pic:cNvPicPr>
                  </pic:nvPicPr>
                  <pic:blipFill>
                    <a:blip r:embed="rId31"/>
                    <a:stretch>
                      <a:fillRect/>
                    </a:stretch>
                  </pic:blipFill>
                  <pic:spPr>
                    <a:xfrm>
                      <a:off x="0" y="0"/>
                      <a:ext cx="6057900" cy="3238500"/>
                    </a:xfrm>
                    <a:prstGeom prst="rect">
                      <a:avLst/>
                    </a:prstGeom>
                  </pic:spPr>
                </pic:pic>
              </a:graphicData>
            </a:graphic>
          </wp:inline>
        </w:drawing>
      </w:r>
    </w:p>
    <w:p>
      <w:pPr>
        <w:pStyle w:val="5"/>
        <w:tabs>
          <w:tab w:val="clear" w:pos="432"/>
        </w:tabs>
        <w:spacing w:before="120" w:after="120" w:line="360" w:lineRule="auto"/>
        <w:rPr>
          <w:rFonts w:ascii="宋体" w:hAnsi="宋体" w:cs="宋体"/>
          <w:szCs w:val="20"/>
          <w:lang w:eastAsia="zh-CN"/>
        </w:rPr>
      </w:pPr>
      <w:r>
        <w:rPr>
          <w:rFonts w:hint="eastAsia" w:ascii="宋体" w:hAnsi="宋体" w:cs="宋体"/>
          <w:szCs w:val="20"/>
          <w:lang w:eastAsia="zh-CN"/>
        </w:rPr>
        <w:t>角色管理-角色复制</w:t>
      </w:r>
    </w:p>
    <w:p>
      <w:pPr>
        <w:adjustRightInd w:val="0"/>
        <w:snapToGrid w:val="0"/>
        <w:spacing w:before="120" w:after="120" w:line="360" w:lineRule="auto"/>
        <w:ind w:firstLine="420"/>
        <w:rPr>
          <w:sz w:val="21"/>
          <w:szCs w:val="21"/>
        </w:rPr>
      </w:pPr>
      <w:r>
        <w:rPr>
          <w:rFonts w:hint="eastAsia"/>
          <w:sz w:val="21"/>
          <w:szCs w:val="21"/>
        </w:rPr>
        <w:t>该功能支持将一个角色的角色权限全部复制到一个新角色中，快速创建角色。</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参与者</w:t>
      </w:r>
    </w:p>
    <w:p>
      <w:pPr>
        <w:spacing w:before="120" w:after="120" w:line="360" w:lineRule="auto"/>
        <w:rPr>
          <w:sz w:val="21"/>
          <w:szCs w:val="21"/>
        </w:rPr>
      </w:pPr>
      <w:r>
        <w:rPr>
          <w:rFonts w:hint="eastAsia"/>
          <w:sz w:val="21"/>
          <w:szCs w:val="21"/>
        </w:rPr>
        <w:t>系统管理员、报表中心管理员</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输入与输出</w:t>
      </w:r>
    </w:p>
    <w:p>
      <w:pPr>
        <w:spacing w:line="360" w:lineRule="auto"/>
        <w:rPr>
          <w:sz w:val="21"/>
          <w:szCs w:val="21"/>
        </w:rPr>
      </w:pPr>
      <w:r>
        <w:rPr>
          <w:rFonts w:hint="eastAsia"/>
          <w:sz w:val="21"/>
          <w:szCs w:val="21"/>
        </w:rPr>
        <w:t>输入：选择角色复制对象，编辑角色名称、角色描述；</w:t>
      </w:r>
    </w:p>
    <w:p>
      <w:pPr>
        <w:spacing w:line="360" w:lineRule="auto"/>
        <w:rPr>
          <w:sz w:val="21"/>
          <w:szCs w:val="21"/>
        </w:rPr>
      </w:pPr>
      <w:r>
        <w:rPr>
          <w:rFonts w:hint="eastAsia"/>
          <w:sz w:val="21"/>
          <w:szCs w:val="21"/>
        </w:rPr>
        <w:t>输出：创建新角色，角色复制对象的全部角色权限、角色机构复制给复制到新角色中；</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前置条件和后置条件</w:t>
      </w:r>
    </w:p>
    <w:p>
      <w:pPr>
        <w:spacing w:line="360" w:lineRule="auto"/>
        <w:rPr>
          <w:sz w:val="21"/>
          <w:szCs w:val="21"/>
        </w:rPr>
      </w:pPr>
      <w:r>
        <w:rPr>
          <w:rFonts w:hint="eastAsia"/>
          <w:sz w:val="21"/>
          <w:szCs w:val="21"/>
        </w:rPr>
        <w:t>无</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业务规则</w:t>
      </w:r>
    </w:p>
    <w:p>
      <w:pPr>
        <w:pStyle w:val="77"/>
        <w:numPr>
          <w:ilvl w:val="0"/>
          <w:numId w:val="16"/>
        </w:numPr>
        <w:spacing w:line="360" w:lineRule="auto"/>
        <w:ind w:firstLineChars="0"/>
        <w:rPr>
          <w:rStyle w:val="33"/>
          <w:i w:val="0"/>
          <w:iCs w:val="0"/>
          <w:color w:val="000000" w:themeColor="text1"/>
          <w:sz w:val="21"/>
          <w:szCs w:val="21"/>
          <w14:textFill>
            <w14:solidFill>
              <w14:schemeClr w14:val="tx1"/>
            </w14:solidFill>
          </w14:textFill>
        </w:rPr>
      </w:pPr>
      <w:r>
        <w:rPr>
          <w:rStyle w:val="33"/>
          <w:rFonts w:hint="eastAsia"/>
          <w:i w:val="0"/>
          <w:iCs w:val="0"/>
          <w:color w:val="000000" w:themeColor="text1"/>
          <w:sz w:val="21"/>
          <w:szCs w:val="21"/>
          <w14:textFill>
            <w14:solidFill>
              <w14:schemeClr w14:val="tx1"/>
            </w14:solidFill>
          </w14:textFill>
        </w:rPr>
        <w:t>复制对象的角色权限全部复制到新角色中；</w:t>
      </w:r>
    </w:p>
    <w:p>
      <w:pPr>
        <w:pStyle w:val="77"/>
        <w:numPr>
          <w:ilvl w:val="0"/>
          <w:numId w:val="16"/>
        </w:numPr>
        <w:spacing w:line="360" w:lineRule="auto"/>
        <w:ind w:firstLineChars="0"/>
        <w:rPr>
          <w:rStyle w:val="33"/>
          <w:i w:val="0"/>
          <w:iCs w:val="0"/>
          <w:color w:val="000000" w:themeColor="text1"/>
          <w:sz w:val="21"/>
          <w:szCs w:val="21"/>
          <w14:textFill>
            <w14:solidFill>
              <w14:schemeClr w14:val="tx1"/>
            </w14:solidFill>
          </w14:textFill>
        </w:rPr>
      </w:pPr>
      <w:r>
        <w:rPr>
          <w:rStyle w:val="33"/>
          <w:rFonts w:hint="eastAsia"/>
          <w:i w:val="0"/>
          <w:iCs w:val="0"/>
          <w:color w:val="000000" w:themeColor="text1"/>
          <w:sz w:val="21"/>
          <w:szCs w:val="21"/>
          <w14:textFill>
            <w14:solidFill>
              <w14:schemeClr w14:val="tx1"/>
            </w14:solidFill>
          </w14:textFill>
        </w:rPr>
        <w:t>复制对象的用户范围不复制到新角色中；</w:t>
      </w:r>
    </w:p>
    <w:p>
      <w:pPr>
        <w:pStyle w:val="6"/>
        <w:spacing w:before="120" w:after="120" w:line="360" w:lineRule="auto"/>
        <w:rPr>
          <w:rFonts w:ascii="宋体" w:hAnsi="宋体" w:cs="宋体"/>
          <w:i w:val="0"/>
          <w:iCs w:val="0"/>
          <w:sz w:val="20"/>
          <w:szCs w:val="20"/>
          <w:lang w:eastAsia="zh-CN"/>
        </w:rPr>
      </w:pPr>
      <w:r>
        <w:rPr>
          <w:rFonts w:hint="eastAsia" w:ascii="宋体" w:hAnsi="宋体" w:cs="宋体"/>
          <w:i w:val="0"/>
          <w:iCs w:val="0"/>
          <w:sz w:val="20"/>
          <w:szCs w:val="20"/>
          <w:lang w:eastAsia="zh-CN"/>
        </w:rPr>
        <w:t>页面规则和页面原型</w:t>
      </w:r>
    </w:p>
    <w:p>
      <w:r>
        <w:drawing>
          <wp:inline distT="0" distB="0" distL="0" distR="0">
            <wp:extent cx="6120130" cy="3429000"/>
            <wp:effectExtent l="0" t="0" r="1270" b="0"/>
            <wp:docPr id="7" name="图片 7"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屏幕的截图&#10;&#10;描述已自动生成"/>
                    <pic:cNvPicPr>
                      <a:picLocks noChangeAspect="1"/>
                    </pic:cNvPicPr>
                  </pic:nvPicPr>
                  <pic:blipFill>
                    <a:blip r:embed="rId32" cstate="email"/>
                    <a:stretch>
                      <a:fillRect/>
                    </a:stretch>
                  </pic:blipFill>
                  <pic:spPr>
                    <a:xfrm>
                      <a:off x="0" y="0"/>
                      <a:ext cx="6120130" cy="3429000"/>
                    </a:xfrm>
                    <a:prstGeom prst="rect">
                      <a:avLst/>
                    </a:prstGeom>
                  </pic:spPr>
                </pic:pic>
              </a:graphicData>
            </a:graphic>
          </wp:inline>
        </w:drawing>
      </w:r>
    </w:p>
    <w:p>
      <w:pPr>
        <w:numPr>
          <w:ilvl w:val="0"/>
          <w:numId w:val="17"/>
        </w:numPr>
        <w:spacing w:line="360" w:lineRule="auto"/>
        <w:rPr>
          <w:rFonts w:cs="Arial"/>
          <w:sz w:val="21"/>
          <w:szCs w:val="21"/>
        </w:rPr>
      </w:pPr>
      <w:r>
        <w:rPr>
          <w:rFonts w:cs="Arial"/>
          <w:sz w:val="21"/>
          <w:szCs w:val="21"/>
        </w:rPr>
        <w:t>页面</w:t>
      </w:r>
      <w:r>
        <w:rPr>
          <w:rFonts w:hint="eastAsia"/>
          <w:sz w:val="21"/>
          <w:szCs w:val="21"/>
        </w:rPr>
        <w:t>列表</w:t>
      </w:r>
      <w:r>
        <w:rPr>
          <w:rFonts w:cs="Arial"/>
          <w:sz w:val="21"/>
          <w:szCs w:val="21"/>
        </w:rPr>
        <w:t>展示项：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7"/>
        <w:gridCol w:w="3539"/>
        <w:gridCol w:w="207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jc w:val="center"/>
              <w:rPr>
                <w:rFonts w:cs="Arial"/>
                <w:b/>
                <w:bCs/>
                <w:sz w:val="21"/>
                <w:szCs w:val="21"/>
              </w:rPr>
            </w:pPr>
            <w:r>
              <w:rPr>
                <w:rFonts w:cs="Arial"/>
                <w:b/>
                <w:bCs/>
                <w:sz w:val="21"/>
                <w:szCs w:val="21"/>
              </w:rPr>
              <w:t>字段</w:t>
            </w:r>
          </w:p>
        </w:tc>
        <w:tc>
          <w:tcPr>
            <w:tcW w:w="3539" w:type="dxa"/>
          </w:tcPr>
          <w:p>
            <w:pPr>
              <w:jc w:val="center"/>
              <w:rPr>
                <w:rFonts w:cs="Arial"/>
                <w:b/>
                <w:bCs/>
                <w:sz w:val="21"/>
                <w:szCs w:val="21"/>
              </w:rPr>
            </w:pPr>
            <w:r>
              <w:rPr>
                <w:rFonts w:cs="Arial"/>
                <w:b/>
                <w:bCs/>
                <w:sz w:val="21"/>
                <w:szCs w:val="21"/>
              </w:rPr>
              <w:t>描述</w:t>
            </w:r>
          </w:p>
        </w:tc>
        <w:tc>
          <w:tcPr>
            <w:tcW w:w="2075" w:type="dxa"/>
          </w:tcPr>
          <w:p>
            <w:pPr>
              <w:jc w:val="center"/>
              <w:rPr>
                <w:rFonts w:cs="Arial"/>
                <w:b/>
                <w:bCs/>
                <w:sz w:val="21"/>
                <w:szCs w:val="21"/>
              </w:rPr>
            </w:pPr>
            <w:r>
              <w:rPr>
                <w:rFonts w:cs="Arial"/>
                <w:b/>
                <w:bCs/>
                <w:sz w:val="21"/>
                <w:szCs w:val="21"/>
              </w:rPr>
              <w:t>字段类型</w:t>
            </w:r>
          </w:p>
        </w:tc>
        <w:tc>
          <w:tcPr>
            <w:tcW w:w="2407"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角色名称</w:t>
            </w:r>
          </w:p>
        </w:tc>
        <w:tc>
          <w:tcPr>
            <w:tcW w:w="3539" w:type="dxa"/>
          </w:tcPr>
          <w:p>
            <w:pPr>
              <w:rPr>
                <w:rFonts w:cs="Arial"/>
                <w:sz w:val="21"/>
                <w:szCs w:val="21"/>
              </w:rPr>
            </w:pPr>
            <w:r>
              <w:rPr>
                <w:rFonts w:cs="Arial"/>
                <w:sz w:val="21"/>
                <w:szCs w:val="21"/>
              </w:rPr>
              <w:t>创建、编辑角色时设置的名称</w:t>
            </w:r>
          </w:p>
        </w:tc>
        <w:tc>
          <w:tcPr>
            <w:tcW w:w="2075"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角色描述</w:t>
            </w:r>
          </w:p>
        </w:tc>
        <w:tc>
          <w:tcPr>
            <w:tcW w:w="3539" w:type="dxa"/>
          </w:tcPr>
          <w:p>
            <w:pPr>
              <w:rPr>
                <w:rFonts w:cs="Arial"/>
                <w:sz w:val="21"/>
                <w:szCs w:val="21"/>
              </w:rPr>
            </w:pPr>
            <w:r>
              <w:rPr>
                <w:rFonts w:cs="Arial"/>
                <w:sz w:val="21"/>
                <w:szCs w:val="21"/>
              </w:rPr>
              <w:t>创建、编辑角色时设置的</w:t>
            </w:r>
            <w:r>
              <w:rPr>
                <w:rFonts w:cs="Arial"/>
                <w:sz w:val="21"/>
                <w:szCs w:val="21"/>
              </w:rPr>
              <w:t>描述</w:t>
            </w:r>
          </w:p>
        </w:tc>
        <w:tc>
          <w:tcPr>
            <w:tcW w:w="2075"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状态</w:t>
            </w:r>
          </w:p>
        </w:tc>
        <w:tc>
          <w:tcPr>
            <w:tcW w:w="3539" w:type="dxa"/>
          </w:tcPr>
          <w:p>
            <w:pPr>
              <w:rPr>
                <w:rFonts w:cs="Arial"/>
                <w:sz w:val="21"/>
                <w:szCs w:val="21"/>
              </w:rPr>
            </w:pPr>
            <w:r>
              <w:rPr>
                <w:rFonts w:cs="Arial"/>
                <w:sz w:val="21"/>
                <w:szCs w:val="21"/>
              </w:rPr>
              <w:t>角色</w:t>
            </w:r>
            <w:r>
              <w:rPr>
                <w:rFonts w:cs="Arial"/>
                <w:sz w:val="21"/>
                <w:szCs w:val="21"/>
              </w:rPr>
              <w:t>在经分的状态</w:t>
            </w:r>
          </w:p>
        </w:tc>
        <w:tc>
          <w:tcPr>
            <w:tcW w:w="2075" w:type="dxa"/>
            <w:vAlign w:val="top"/>
          </w:tcPr>
          <w:p>
            <w:pPr>
              <w:rPr>
                <w:rFonts w:ascii="宋体" w:hAnsi="宋体" w:eastAsia="宋体" w:cs="Arial"/>
                <w:sz w:val="21"/>
                <w:szCs w:val="21"/>
                <w:lang w:val="en-US" w:eastAsia="zh-CN" w:bidi="ar-SA"/>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创建人</w:t>
            </w:r>
          </w:p>
        </w:tc>
        <w:tc>
          <w:tcPr>
            <w:tcW w:w="3539" w:type="dxa"/>
          </w:tcPr>
          <w:p>
            <w:pPr>
              <w:rPr>
                <w:rFonts w:cs="Arial"/>
                <w:sz w:val="21"/>
                <w:szCs w:val="21"/>
              </w:rPr>
            </w:pPr>
            <w:r>
              <w:rPr>
                <w:rFonts w:cs="Arial"/>
                <w:sz w:val="21"/>
                <w:szCs w:val="21"/>
              </w:rPr>
              <w:t>创建</w:t>
            </w:r>
            <w:r>
              <w:rPr>
                <w:rFonts w:cs="Arial"/>
                <w:sz w:val="21"/>
                <w:szCs w:val="21"/>
              </w:rPr>
              <w:t>角色</w:t>
            </w:r>
            <w:r>
              <w:rPr>
                <w:rFonts w:cs="Arial"/>
                <w:sz w:val="21"/>
                <w:szCs w:val="21"/>
              </w:rPr>
              <w:t>的用户姓名</w:t>
            </w:r>
          </w:p>
        </w:tc>
        <w:tc>
          <w:tcPr>
            <w:tcW w:w="2075" w:type="dxa"/>
            <w:vAlign w:val="top"/>
          </w:tcPr>
          <w:p>
            <w:pPr>
              <w:rPr>
                <w:rFonts w:ascii="宋体" w:hAnsi="宋体" w:eastAsia="宋体" w:cs="Arial"/>
                <w:sz w:val="21"/>
                <w:szCs w:val="21"/>
                <w:lang w:val="en-US" w:eastAsia="zh-CN" w:bidi="ar-SA"/>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创建时间</w:t>
            </w:r>
          </w:p>
        </w:tc>
        <w:tc>
          <w:tcPr>
            <w:tcW w:w="3539" w:type="dxa"/>
          </w:tcPr>
          <w:p>
            <w:pPr>
              <w:rPr>
                <w:rFonts w:cs="Arial"/>
                <w:sz w:val="21"/>
                <w:szCs w:val="21"/>
              </w:rPr>
            </w:pPr>
            <w:r>
              <w:rPr>
                <w:rFonts w:cs="Arial"/>
                <w:sz w:val="21"/>
                <w:szCs w:val="21"/>
              </w:rPr>
              <w:t>创建</w:t>
            </w:r>
            <w:r>
              <w:rPr>
                <w:rFonts w:cs="Arial"/>
                <w:sz w:val="21"/>
                <w:szCs w:val="21"/>
              </w:rPr>
              <w:t>角色</w:t>
            </w:r>
            <w:r>
              <w:rPr>
                <w:rFonts w:cs="Arial"/>
                <w:sz w:val="21"/>
                <w:szCs w:val="21"/>
              </w:rPr>
              <w:t>的时间</w:t>
            </w:r>
          </w:p>
        </w:tc>
        <w:tc>
          <w:tcPr>
            <w:tcW w:w="2075" w:type="dxa"/>
          </w:tcPr>
          <w:p>
            <w:pPr>
              <w:rPr>
                <w:rFonts w:cs="Arial"/>
                <w:sz w:val="21"/>
                <w:szCs w:val="21"/>
              </w:rPr>
            </w:pPr>
            <w:r>
              <w:rPr>
                <w:rFonts w:cs="Arial"/>
                <w:sz w:val="21"/>
                <w:szCs w:val="21"/>
              </w:rPr>
              <w:t>日期</w:t>
            </w:r>
          </w:p>
        </w:tc>
        <w:tc>
          <w:tcPr>
            <w:tcW w:w="2407" w:type="dxa"/>
          </w:tcPr>
          <w:p>
            <w:pPr>
              <w:rPr>
                <w:rFonts w:cs="Arial"/>
                <w:sz w:val="21"/>
                <w:szCs w:val="21"/>
              </w:rPr>
            </w:pPr>
            <w:r>
              <w:rPr>
                <w:rFonts w:cs="Arial"/>
                <w:sz w:val="21"/>
                <w:szCs w:val="21"/>
              </w:rPr>
              <w:t>格式为YYYY-MM-DD</w:t>
            </w:r>
          </w:p>
        </w:tc>
      </w:tr>
    </w:tbl>
    <w:p>
      <w:pPr>
        <w:rPr>
          <w:rFonts w:cs="Arial"/>
          <w:sz w:val="21"/>
          <w:szCs w:val="21"/>
        </w:rPr>
      </w:pPr>
    </w:p>
    <w:p>
      <w:pPr>
        <w:numPr>
          <w:ilvl w:val="0"/>
          <w:numId w:val="17"/>
        </w:numPr>
        <w:spacing w:line="360" w:lineRule="auto"/>
        <w:rPr>
          <w:rFonts w:cs="Arial"/>
          <w:sz w:val="21"/>
          <w:szCs w:val="21"/>
        </w:rPr>
      </w:pPr>
      <w:r>
        <w:rPr>
          <w:rFonts w:cs="Arial"/>
          <w:sz w:val="21"/>
          <w:szCs w:val="21"/>
        </w:rPr>
        <w:t>页面</w:t>
      </w:r>
      <w:r>
        <w:rPr>
          <w:rFonts w:hint="eastAsia"/>
          <w:sz w:val="21"/>
          <w:szCs w:val="21"/>
        </w:rPr>
        <w:t>筛选</w:t>
      </w:r>
      <w:r>
        <w:rPr>
          <w:rFonts w:cs="Arial"/>
          <w:sz w:val="21"/>
          <w:szCs w:val="21"/>
        </w:rPr>
        <w:t>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0"/>
        <w:gridCol w:w="2421"/>
        <w:gridCol w:w="5067"/>
      </w:tblGrid>
      <w:tr>
        <w:trPr>
          <w:trHeight w:val="325" w:hRule="atLeast"/>
        </w:trPr>
        <w:tc>
          <w:tcPr>
            <w:tcW w:w="2140" w:type="dxa"/>
          </w:tcPr>
          <w:p>
            <w:pPr>
              <w:jc w:val="center"/>
              <w:rPr>
                <w:rFonts w:cs="Arial"/>
                <w:b/>
                <w:bCs/>
                <w:sz w:val="21"/>
                <w:szCs w:val="21"/>
              </w:rPr>
            </w:pPr>
            <w:r>
              <w:rPr>
                <w:rFonts w:cs="Arial"/>
                <w:b/>
                <w:bCs/>
                <w:sz w:val="21"/>
                <w:szCs w:val="21"/>
              </w:rPr>
              <w:t>可筛选字段</w:t>
            </w:r>
          </w:p>
        </w:tc>
        <w:tc>
          <w:tcPr>
            <w:tcW w:w="2421" w:type="dxa"/>
          </w:tcPr>
          <w:p>
            <w:pPr>
              <w:jc w:val="center"/>
              <w:rPr>
                <w:rFonts w:cs="Arial"/>
                <w:b/>
                <w:bCs/>
                <w:sz w:val="21"/>
                <w:szCs w:val="21"/>
              </w:rPr>
            </w:pPr>
            <w:r>
              <w:rPr>
                <w:rFonts w:cs="Arial"/>
                <w:b/>
                <w:bCs/>
                <w:sz w:val="21"/>
                <w:szCs w:val="21"/>
              </w:rPr>
              <w:t>控件类型</w:t>
            </w:r>
          </w:p>
        </w:tc>
        <w:tc>
          <w:tcPr>
            <w:tcW w:w="5067" w:type="dxa"/>
          </w:tcPr>
          <w:p>
            <w:pPr>
              <w:jc w:val="center"/>
              <w:rPr>
                <w:rFonts w:cs="Arial"/>
                <w:b/>
                <w:bCs/>
                <w:sz w:val="21"/>
                <w:szCs w:val="21"/>
              </w:rPr>
            </w:pPr>
            <w:r>
              <w:rPr>
                <w:rFonts w:cs="Arial"/>
                <w:b/>
                <w:bCs/>
                <w:sz w:val="21"/>
                <w:szCs w:val="21"/>
              </w:rPr>
              <w:t>备注</w:t>
            </w:r>
          </w:p>
        </w:tc>
      </w:tr>
      <w:tr>
        <w:trPr>
          <w:trHeight w:val="325" w:hRule="atLeast"/>
        </w:trPr>
        <w:tc>
          <w:tcPr>
            <w:tcW w:w="2140" w:type="dxa"/>
          </w:tcPr>
          <w:p>
            <w:pPr>
              <w:rPr>
                <w:rFonts w:cs="Arial"/>
                <w:sz w:val="21"/>
                <w:szCs w:val="21"/>
              </w:rPr>
            </w:pPr>
            <w:r>
              <w:rPr>
                <w:rFonts w:cs="Arial"/>
                <w:sz w:val="21"/>
                <w:szCs w:val="21"/>
              </w:rPr>
              <w:t>选择机构</w:t>
            </w:r>
          </w:p>
        </w:tc>
        <w:tc>
          <w:tcPr>
            <w:tcW w:w="2421" w:type="dxa"/>
          </w:tcPr>
          <w:p>
            <w:pPr>
              <w:rPr>
                <w:rFonts w:cs="Arial"/>
                <w:sz w:val="21"/>
                <w:szCs w:val="21"/>
              </w:rPr>
            </w:pPr>
            <w:r>
              <w:rPr>
                <w:rFonts w:cs="Arial"/>
                <w:sz w:val="21"/>
                <w:szCs w:val="21"/>
              </w:rPr>
              <w:t>下拉树状筛选</w:t>
            </w:r>
          </w:p>
        </w:tc>
        <w:tc>
          <w:tcPr>
            <w:tcW w:w="5067" w:type="dxa"/>
          </w:tcPr>
          <w:p>
            <w:pPr>
              <w:rPr>
                <w:rFonts w:cs="Arial"/>
                <w:sz w:val="21"/>
                <w:szCs w:val="21"/>
              </w:rPr>
            </w:pPr>
            <w:r>
              <w:rPr>
                <w:rFonts w:cs="Arial"/>
                <w:sz w:val="21"/>
                <w:szCs w:val="21"/>
              </w:rPr>
              <w:t>默认为全选状态，取消勾选某机构后，该机构</w:t>
            </w:r>
            <w:r>
              <w:rPr>
                <w:rFonts w:cs="Arial"/>
                <w:sz w:val="21"/>
                <w:szCs w:val="21"/>
              </w:rPr>
              <w:t>的角色</w:t>
            </w:r>
            <w:r>
              <w:rPr>
                <w:rFonts w:cs="Arial"/>
                <w:sz w:val="21"/>
                <w:szCs w:val="21"/>
              </w:rPr>
              <w:t>不展示在列表，支持机构名称的模糊搜索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角色名称</w:t>
            </w:r>
          </w:p>
        </w:tc>
        <w:tc>
          <w:tcPr>
            <w:tcW w:w="2421" w:type="dxa"/>
          </w:tcPr>
          <w:p>
            <w:pPr>
              <w:rPr>
                <w:rFonts w:cs="Arial"/>
                <w:sz w:val="21"/>
                <w:szCs w:val="21"/>
              </w:rPr>
            </w:pPr>
            <w:r>
              <w:rPr>
                <w:rFonts w:cs="Arial"/>
                <w:sz w:val="21"/>
                <w:szCs w:val="21"/>
              </w:rPr>
              <w:t>文本输入框</w:t>
            </w:r>
          </w:p>
        </w:tc>
        <w:tc>
          <w:tcPr>
            <w:tcW w:w="5067" w:type="dxa"/>
          </w:tcPr>
          <w:p>
            <w:pPr>
              <w:rPr>
                <w:rFonts w:cs="Arial"/>
                <w:sz w:val="21"/>
                <w:szCs w:val="21"/>
              </w:rPr>
            </w:pPr>
            <w:r>
              <w:rPr>
                <w:rFonts w:cs="Arial"/>
                <w:sz w:val="21"/>
                <w:szCs w:val="21"/>
              </w:rPr>
              <w:t>支持模糊搜索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hint="default" w:cs="Arial"/>
                <w:sz w:val="21"/>
                <w:szCs w:val="21"/>
              </w:rPr>
              <w:t>状态</w:t>
            </w:r>
          </w:p>
        </w:tc>
        <w:tc>
          <w:tcPr>
            <w:tcW w:w="2421" w:type="dxa"/>
          </w:tcPr>
          <w:p>
            <w:pPr>
              <w:rPr>
                <w:rFonts w:cs="Arial"/>
                <w:sz w:val="21"/>
                <w:szCs w:val="21"/>
              </w:rPr>
            </w:pPr>
            <w:r>
              <w:rPr>
                <w:rFonts w:hint="default" w:cs="Arial"/>
                <w:sz w:val="21"/>
                <w:szCs w:val="21"/>
              </w:rPr>
              <w:t>下拉筛选项</w:t>
            </w:r>
          </w:p>
        </w:tc>
        <w:tc>
          <w:tcPr>
            <w:tcW w:w="5067" w:type="dxa"/>
          </w:tcPr>
          <w:p>
            <w:pPr>
              <w:rPr>
                <w:rFonts w:cs="Arial"/>
                <w:sz w:val="21"/>
                <w:szCs w:val="21"/>
              </w:rPr>
            </w:pPr>
            <w:r>
              <w:rPr>
                <w:rFonts w:cs="Arial"/>
                <w:sz w:val="21"/>
                <w:szCs w:val="21"/>
              </w:rPr>
              <w:t>状态分为：新建、使用、停用</w:t>
            </w:r>
          </w:p>
        </w:tc>
      </w:tr>
    </w:tbl>
    <w:p>
      <w:pPr>
        <w:numPr>
          <w:numId w:val="0"/>
        </w:numPr>
        <w:spacing w:line="360" w:lineRule="auto"/>
        <w:rPr>
          <w:sz w:val="21"/>
          <w:szCs w:val="21"/>
        </w:rPr>
      </w:pPr>
    </w:p>
    <w:p>
      <w:pPr>
        <w:numPr>
          <w:ilvl w:val="0"/>
          <w:numId w:val="17"/>
        </w:numPr>
        <w:spacing w:line="360" w:lineRule="auto"/>
        <w:rPr>
          <w:sz w:val="21"/>
          <w:szCs w:val="21"/>
        </w:rPr>
      </w:pPr>
      <w:r>
        <w:rPr>
          <w:sz w:val="21"/>
          <w:szCs w:val="21"/>
        </w:rPr>
        <w:t>页面按钮：</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0"/>
        <w:gridCol w:w="2421"/>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jc w:val="center"/>
              <w:rPr>
                <w:rFonts w:cs="Arial"/>
                <w:b/>
                <w:bCs/>
                <w:sz w:val="21"/>
                <w:szCs w:val="21"/>
              </w:rPr>
            </w:pPr>
            <w:r>
              <w:rPr>
                <w:rFonts w:cs="Arial"/>
                <w:b/>
                <w:bCs/>
                <w:sz w:val="21"/>
                <w:szCs w:val="21"/>
              </w:rPr>
              <w:t>按钮名称</w:t>
            </w:r>
          </w:p>
        </w:tc>
        <w:tc>
          <w:tcPr>
            <w:tcW w:w="2421" w:type="dxa"/>
          </w:tcPr>
          <w:p>
            <w:pPr>
              <w:jc w:val="center"/>
              <w:rPr>
                <w:rFonts w:cs="Arial"/>
                <w:b/>
                <w:bCs/>
                <w:sz w:val="21"/>
                <w:szCs w:val="21"/>
              </w:rPr>
            </w:pPr>
            <w:r>
              <w:rPr>
                <w:rFonts w:cs="Arial"/>
                <w:b/>
                <w:bCs/>
                <w:sz w:val="21"/>
                <w:szCs w:val="21"/>
              </w:rPr>
              <w:t>交互</w:t>
            </w:r>
            <w:r>
              <w:rPr>
                <w:rFonts w:cs="Arial"/>
                <w:b/>
                <w:bCs/>
                <w:sz w:val="21"/>
                <w:szCs w:val="21"/>
              </w:rPr>
              <w:t>类型</w:t>
            </w:r>
          </w:p>
        </w:tc>
        <w:tc>
          <w:tcPr>
            <w:tcW w:w="5067"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新建</w:t>
            </w:r>
          </w:p>
        </w:tc>
        <w:tc>
          <w:tcPr>
            <w:tcW w:w="2421" w:type="dxa"/>
          </w:tcPr>
          <w:p>
            <w:pPr>
              <w:rPr>
                <w:rFonts w:cs="Arial"/>
                <w:sz w:val="21"/>
                <w:szCs w:val="21"/>
              </w:rPr>
            </w:pPr>
            <w:r>
              <w:rPr>
                <w:rFonts w:cs="Arial"/>
                <w:sz w:val="21"/>
                <w:szCs w:val="21"/>
              </w:rPr>
              <w:t>展示新建角色弹窗</w:t>
            </w:r>
          </w:p>
        </w:tc>
        <w:tc>
          <w:tcPr>
            <w:tcW w:w="5067" w:type="dxa"/>
          </w:tcPr>
          <w:p>
            <w:pPr>
              <w:rPr>
                <w:rFonts w:cs="Arial"/>
                <w:sz w:val="21"/>
                <w:szCs w:val="21"/>
              </w:rPr>
            </w:pPr>
            <w:r>
              <w:rPr>
                <w:rFonts w:cs="Arial"/>
                <w:sz w:val="21"/>
                <w:szCs w:val="21"/>
              </w:rPr>
              <w:t>-设置角色名称</w:t>
            </w:r>
            <w:r>
              <w:rPr>
                <w:rFonts w:cs="Arial"/>
                <w:sz w:val="21"/>
                <w:szCs w:val="21"/>
              </w:rPr>
              <w:t>（必填）</w:t>
            </w:r>
            <w:r>
              <w:rPr>
                <w:rFonts w:cs="Arial"/>
                <w:sz w:val="21"/>
                <w:szCs w:val="21"/>
              </w:rPr>
              <w:t>、角色描述、角色机构（必填）</w:t>
            </w:r>
          </w:p>
          <w:p>
            <w:pPr>
              <w:rPr>
                <w:rFonts w:cs="Arial"/>
                <w:sz w:val="21"/>
                <w:szCs w:val="21"/>
              </w:rPr>
            </w:pPr>
            <w:r>
              <w:rPr>
                <w:rFonts w:cs="Arial"/>
                <w:sz w:val="21"/>
                <w:szCs w:val="21"/>
              </w:rPr>
              <w:t>-角色名称不能重复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授权</w:t>
            </w:r>
          </w:p>
        </w:tc>
        <w:tc>
          <w:tcPr>
            <w:tcW w:w="2421" w:type="dxa"/>
          </w:tcPr>
          <w:p>
            <w:pPr>
              <w:rPr>
                <w:rFonts w:cs="Arial"/>
                <w:sz w:val="21"/>
                <w:szCs w:val="21"/>
              </w:rPr>
            </w:pPr>
            <w:r>
              <w:rPr>
                <w:rFonts w:cs="Arial"/>
                <w:sz w:val="21"/>
                <w:szCs w:val="21"/>
              </w:rPr>
              <w:t>当前页面打开授权页面</w:t>
            </w:r>
          </w:p>
        </w:tc>
        <w:tc>
          <w:tcPr>
            <w:tcW w:w="5067" w:type="dxa"/>
          </w:tcPr>
          <w:p>
            <w:pPr>
              <w:rPr>
                <w:rFonts w:cs="Arial"/>
                <w:sz w:val="21"/>
                <w:szCs w:val="21"/>
              </w:rPr>
            </w:pPr>
            <w:r>
              <w:rPr>
                <w:rFonts w:cs="Arial"/>
                <w:sz w:val="21"/>
                <w:szCs w:val="21"/>
              </w:rPr>
              <w:t>-选择了单个角色时候才可点击，选择多个角色时置灰；</w:t>
            </w:r>
          </w:p>
          <w:p>
            <w:pPr>
              <w:rPr>
                <w:rFonts w:cs="Arial"/>
                <w:sz w:val="21"/>
                <w:szCs w:val="21"/>
              </w:rPr>
            </w:pPr>
            <w:r>
              <w:rPr>
                <w:rFonts w:cs="Arial"/>
                <w:sz w:val="21"/>
                <w:szCs w:val="21"/>
              </w:rPr>
              <w:t>-分为角色权限和用户范围两个tab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vAlign w:val="top"/>
          </w:tcPr>
          <w:p>
            <w:pPr>
              <w:rPr>
                <w:rFonts w:ascii="宋体" w:hAnsi="宋体" w:eastAsia="宋体" w:cs="Arial"/>
                <w:sz w:val="21"/>
                <w:szCs w:val="21"/>
                <w:lang w:eastAsia="zh-CN" w:bidi="ar-SA"/>
              </w:rPr>
            </w:pPr>
            <w:r>
              <w:rPr>
                <w:rFonts w:cs="Arial"/>
                <w:sz w:val="21"/>
                <w:szCs w:val="21"/>
                <w:lang w:eastAsia="zh-CN" w:bidi="ar-SA"/>
              </w:rPr>
              <w:t>修改</w:t>
            </w:r>
          </w:p>
        </w:tc>
        <w:tc>
          <w:tcPr>
            <w:tcW w:w="2421" w:type="dxa"/>
            <w:vAlign w:val="top"/>
          </w:tcPr>
          <w:p>
            <w:pPr>
              <w:rPr>
                <w:rFonts w:ascii="宋体" w:hAnsi="宋体" w:eastAsia="宋体" w:cs="Arial"/>
                <w:sz w:val="21"/>
                <w:szCs w:val="21"/>
                <w:lang w:val="en-US" w:eastAsia="zh-CN" w:bidi="ar-SA"/>
              </w:rPr>
            </w:pPr>
            <w:r>
              <w:rPr>
                <w:rFonts w:cs="Arial"/>
                <w:sz w:val="21"/>
                <w:szCs w:val="21"/>
              </w:rPr>
              <w:t>展示</w:t>
            </w:r>
            <w:r>
              <w:rPr>
                <w:rFonts w:cs="Arial"/>
                <w:sz w:val="21"/>
                <w:szCs w:val="21"/>
              </w:rPr>
              <w:t>编辑</w:t>
            </w:r>
            <w:r>
              <w:rPr>
                <w:rFonts w:cs="Arial"/>
                <w:sz w:val="21"/>
                <w:szCs w:val="21"/>
              </w:rPr>
              <w:t>角色弹窗</w:t>
            </w:r>
          </w:p>
        </w:tc>
        <w:tc>
          <w:tcPr>
            <w:tcW w:w="5067" w:type="dxa"/>
            <w:vAlign w:val="top"/>
          </w:tcPr>
          <w:p>
            <w:pPr>
              <w:rPr>
                <w:rFonts w:cs="Arial"/>
                <w:sz w:val="21"/>
                <w:szCs w:val="21"/>
              </w:rPr>
            </w:pPr>
            <w:r>
              <w:rPr>
                <w:rFonts w:cs="Arial"/>
                <w:sz w:val="21"/>
                <w:szCs w:val="21"/>
              </w:rPr>
              <w:t>-选择了单个角色时候才可点击，选择多个角色时置灰；</w:t>
            </w:r>
          </w:p>
          <w:p>
            <w:pPr>
              <w:rPr>
                <w:rFonts w:cs="Arial"/>
                <w:sz w:val="21"/>
                <w:szCs w:val="21"/>
              </w:rPr>
            </w:pPr>
            <w:r>
              <w:rPr>
                <w:rFonts w:cs="Arial"/>
                <w:sz w:val="21"/>
                <w:szCs w:val="21"/>
              </w:rPr>
              <w:t>-</w:t>
            </w:r>
            <w:r>
              <w:rPr>
                <w:rFonts w:cs="Arial"/>
                <w:sz w:val="21"/>
                <w:szCs w:val="21"/>
              </w:rPr>
              <w:t>编辑</w:t>
            </w:r>
            <w:r>
              <w:rPr>
                <w:rFonts w:cs="Arial"/>
                <w:sz w:val="21"/>
                <w:szCs w:val="21"/>
              </w:rPr>
              <w:t>角色名称（必填）、角色描述、角色机构（必填）</w:t>
            </w:r>
          </w:p>
          <w:p>
            <w:pPr>
              <w:rPr>
                <w:rFonts w:ascii="宋体" w:hAnsi="宋体" w:eastAsia="宋体" w:cs="Arial"/>
                <w:sz w:val="21"/>
                <w:szCs w:val="21"/>
                <w:lang w:val="en-US" w:eastAsia="zh-CN" w:bidi="ar-SA"/>
              </w:rPr>
            </w:pPr>
            <w:r>
              <w:rPr>
                <w:rFonts w:cs="Arial"/>
                <w:sz w:val="21"/>
                <w:szCs w:val="21"/>
              </w:rPr>
              <w:t>-角色名称不能重复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hint="default" w:cs="Arial"/>
                <w:sz w:val="21"/>
                <w:szCs w:val="21"/>
              </w:rPr>
            </w:pPr>
            <w:r>
              <w:rPr>
                <w:rFonts w:hint="default" w:cs="Arial"/>
                <w:sz w:val="21"/>
                <w:szCs w:val="21"/>
              </w:rPr>
              <w:t>复制</w:t>
            </w:r>
          </w:p>
        </w:tc>
        <w:tc>
          <w:tcPr>
            <w:tcW w:w="2421" w:type="dxa"/>
            <w:vAlign w:val="top"/>
          </w:tcPr>
          <w:p>
            <w:pPr>
              <w:rPr>
                <w:rFonts w:hint="default" w:ascii="宋体" w:hAnsi="宋体" w:eastAsia="宋体" w:cs="Arial"/>
                <w:sz w:val="21"/>
                <w:szCs w:val="21"/>
                <w:lang w:eastAsia="zh-CN" w:bidi="ar-SA"/>
              </w:rPr>
            </w:pPr>
            <w:r>
              <w:rPr>
                <w:rFonts w:cs="Arial"/>
                <w:sz w:val="21"/>
                <w:szCs w:val="21"/>
              </w:rPr>
              <w:t>展示</w:t>
            </w:r>
            <w:r>
              <w:rPr>
                <w:rFonts w:cs="Arial"/>
                <w:sz w:val="21"/>
                <w:szCs w:val="21"/>
              </w:rPr>
              <w:t>复制</w:t>
            </w:r>
            <w:r>
              <w:rPr>
                <w:rFonts w:cs="Arial"/>
                <w:sz w:val="21"/>
                <w:szCs w:val="21"/>
              </w:rPr>
              <w:t>角色弹窗</w:t>
            </w:r>
          </w:p>
        </w:tc>
        <w:tc>
          <w:tcPr>
            <w:tcW w:w="5067" w:type="dxa"/>
          </w:tcPr>
          <w:p>
            <w:pPr>
              <w:rPr>
                <w:rFonts w:cs="Arial"/>
                <w:sz w:val="21"/>
                <w:szCs w:val="21"/>
              </w:rPr>
            </w:pPr>
            <w:r>
              <w:rPr>
                <w:rFonts w:cs="Arial"/>
                <w:sz w:val="21"/>
                <w:szCs w:val="21"/>
              </w:rPr>
              <w:t>-</w:t>
            </w:r>
            <w:r>
              <w:rPr>
                <w:rFonts w:cs="Arial"/>
                <w:sz w:val="21"/>
                <w:szCs w:val="21"/>
              </w:rPr>
              <w:t>带出原角色的角色名称、角色描述、角色机构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hint="default" w:cs="Arial"/>
                <w:sz w:val="21"/>
                <w:szCs w:val="21"/>
              </w:rPr>
            </w:pPr>
            <w:r>
              <w:rPr>
                <w:rFonts w:hint="default" w:cs="Arial"/>
                <w:sz w:val="21"/>
                <w:szCs w:val="21"/>
              </w:rPr>
              <w:t>删除</w:t>
            </w:r>
          </w:p>
        </w:tc>
        <w:tc>
          <w:tcPr>
            <w:tcW w:w="2421" w:type="dxa"/>
          </w:tcPr>
          <w:p>
            <w:pPr>
              <w:rPr>
                <w:rFonts w:hint="default" w:cs="Arial"/>
                <w:sz w:val="21"/>
                <w:szCs w:val="21"/>
              </w:rPr>
            </w:pPr>
            <w:r>
              <w:rPr>
                <w:rFonts w:hint="default" w:cs="Arial"/>
                <w:sz w:val="21"/>
                <w:szCs w:val="21"/>
              </w:rPr>
              <w:t>弹窗确认是否删除</w:t>
            </w:r>
          </w:p>
        </w:tc>
        <w:tc>
          <w:tcPr>
            <w:tcW w:w="506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hint="default" w:cs="Arial"/>
                <w:sz w:val="21"/>
                <w:szCs w:val="21"/>
              </w:rPr>
            </w:pPr>
            <w:r>
              <w:rPr>
                <w:rFonts w:hint="default" w:cs="Arial"/>
                <w:sz w:val="21"/>
                <w:szCs w:val="21"/>
              </w:rPr>
              <w:t>停用</w:t>
            </w:r>
          </w:p>
        </w:tc>
        <w:tc>
          <w:tcPr>
            <w:tcW w:w="2421" w:type="dxa"/>
          </w:tcPr>
          <w:p>
            <w:pPr>
              <w:rPr>
                <w:rFonts w:hint="default" w:cs="Arial"/>
                <w:sz w:val="21"/>
                <w:szCs w:val="21"/>
              </w:rPr>
            </w:pPr>
            <w:r>
              <w:rPr>
                <w:rFonts w:hint="default" w:cs="Arial"/>
                <w:sz w:val="21"/>
                <w:szCs w:val="21"/>
              </w:rPr>
              <w:t>弹窗确认是否</w:t>
            </w:r>
            <w:r>
              <w:rPr>
                <w:rFonts w:hint="default" w:cs="Arial"/>
                <w:sz w:val="21"/>
                <w:szCs w:val="21"/>
              </w:rPr>
              <w:t>停用</w:t>
            </w:r>
          </w:p>
        </w:tc>
        <w:tc>
          <w:tcPr>
            <w:tcW w:w="5067" w:type="dxa"/>
          </w:tcPr>
          <w:p>
            <w:pPr>
              <w:rPr>
                <w:rFonts w:cs="Arial"/>
                <w:sz w:val="21"/>
                <w:szCs w:val="21"/>
              </w:rPr>
            </w:pPr>
            <w:r>
              <w:rPr>
                <w:rFonts w:cs="Arial"/>
                <w:sz w:val="21"/>
                <w:szCs w:val="21"/>
              </w:rPr>
              <w:t>选择状态为使用的角色才能点击，否则</w:t>
            </w:r>
            <w:r>
              <w:rPr>
                <w:rFonts w:cs="Arial"/>
                <w:sz w:val="21"/>
                <w:szCs w:val="21"/>
              </w:rPr>
              <w:t>置灰；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vAlign w:val="top"/>
          </w:tcPr>
          <w:p>
            <w:pPr>
              <w:rPr>
                <w:rFonts w:hint="default" w:ascii="宋体" w:hAnsi="宋体" w:eastAsia="宋体" w:cs="Arial"/>
                <w:sz w:val="21"/>
                <w:szCs w:val="21"/>
                <w:lang w:eastAsia="zh-CN" w:bidi="ar-SA"/>
              </w:rPr>
            </w:pPr>
            <w:r>
              <w:rPr>
                <w:rFonts w:hint="default" w:cs="Arial"/>
                <w:sz w:val="21"/>
                <w:szCs w:val="21"/>
                <w:lang w:eastAsia="zh-CN" w:bidi="ar-SA"/>
              </w:rPr>
              <w:t>启用</w:t>
            </w:r>
          </w:p>
        </w:tc>
        <w:tc>
          <w:tcPr>
            <w:tcW w:w="2421" w:type="dxa"/>
            <w:vAlign w:val="top"/>
          </w:tcPr>
          <w:p>
            <w:pPr>
              <w:rPr>
                <w:rFonts w:hint="default" w:ascii="宋体" w:hAnsi="宋体" w:eastAsia="宋体" w:cs="Arial"/>
                <w:sz w:val="21"/>
                <w:szCs w:val="21"/>
                <w:lang w:val="en-US" w:eastAsia="zh-CN" w:bidi="ar-SA"/>
              </w:rPr>
            </w:pPr>
            <w:r>
              <w:rPr>
                <w:rFonts w:hint="default" w:cs="Arial"/>
                <w:sz w:val="21"/>
                <w:szCs w:val="21"/>
              </w:rPr>
              <w:t>弹窗确认是否</w:t>
            </w:r>
            <w:r>
              <w:rPr>
                <w:rFonts w:hint="default" w:cs="Arial"/>
                <w:sz w:val="21"/>
                <w:szCs w:val="21"/>
              </w:rPr>
              <w:t>启用</w:t>
            </w:r>
          </w:p>
        </w:tc>
        <w:tc>
          <w:tcPr>
            <w:tcW w:w="5067" w:type="dxa"/>
            <w:vAlign w:val="top"/>
          </w:tcPr>
          <w:p>
            <w:pPr>
              <w:rPr>
                <w:rFonts w:ascii="宋体" w:hAnsi="宋体" w:eastAsia="宋体" w:cs="Arial"/>
                <w:sz w:val="21"/>
                <w:szCs w:val="21"/>
                <w:lang w:val="en-US" w:eastAsia="zh-CN" w:bidi="ar-SA"/>
              </w:rPr>
            </w:pPr>
            <w:r>
              <w:rPr>
                <w:rFonts w:cs="Arial"/>
                <w:sz w:val="21"/>
                <w:szCs w:val="21"/>
              </w:rPr>
              <w:t>选择状态为</w:t>
            </w:r>
            <w:r>
              <w:rPr>
                <w:rFonts w:cs="Arial"/>
                <w:sz w:val="21"/>
                <w:szCs w:val="21"/>
              </w:rPr>
              <w:t>停用</w:t>
            </w:r>
            <w:r>
              <w:rPr>
                <w:rFonts w:cs="Arial"/>
                <w:sz w:val="21"/>
                <w:szCs w:val="21"/>
              </w:rPr>
              <w:t>的角色才能点击，否则置灰；</w:t>
            </w:r>
          </w:p>
        </w:tc>
      </w:tr>
    </w:tbl>
    <w:p>
      <w:pPr>
        <w:numPr>
          <w:numId w:val="0"/>
        </w:numPr>
        <w:spacing w:line="360" w:lineRule="auto"/>
        <w:rPr>
          <w:sz w:val="21"/>
          <w:szCs w:val="21"/>
        </w:rPr>
      </w:pPr>
    </w:p>
    <w:p>
      <w:pPr>
        <w:numPr>
          <w:ilvl w:val="0"/>
          <w:numId w:val="17"/>
        </w:numPr>
        <w:spacing w:line="360" w:lineRule="auto"/>
        <w:rPr>
          <w:sz w:val="21"/>
          <w:szCs w:val="21"/>
        </w:rPr>
      </w:pPr>
      <w:r>
        <w:rPr>
          <w:rFonts w:hint="eastAsia"/>
          <w:sz w:val="21"/>
          <w:szCs w:val="21"/>
        </w:rPr>
        <w:t>系统管理-角色管理，进入角色管理页面，勾选一个角色后，【复制权限】按钮从置灰变为蓝色，勾选的角色超过一个，按钮同样置灰；</w:t>
      </w:r>
    </w:p>
    <w:p>
      <w:pPr>
        <w:numPr>
          <w:ilvl w:val="0"/>
          <w:numId w:val="17"/>
        </w:numPr>
        <w:spacing w:line="360" w:lineRule="auto"/>
        <w:rPr>
          <w:sz w:val="21"/>
          <w:szCs w:val="21"/>
        </w:rPr>
      </w:pPr>
      <w:r>
        <w:rPr>
          <w:rFonts w:hint="eastAsia"/>
          <w:sz w:val="21"/>
          <w:szCs w:val="21"/>
        </w:rPr>
        <w:t>点击按钮后，弹窗中带出被复制角色的角色名称、角色描述、角色机构，用户编辑后保存，角色复制完成；</w:t>
      </w:r>
      <w:r>
        <w:rPr>
          <w:sz w:val="21"/>
          <w:szCs w:val="21"/>
        </w:rPr>
        <w:drawing>
          <wp:inline distT="0" distB="0" distL="0" distR="0">
            <wp:extent cx="6120130" cy="3413125"/>
            <wp:effectExtent l="0" t="0" r="127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cstate="email"/>
                    <a:stretch>
                      <a:fillRect/>
                    </a:stretch>
                  </pic:blipFill>
                  <pic:spPr>
                    <a:xfrm>
                      <a:off x="0" y="0"/>
                      <a:ext cx="6120130" cy="3413125"/>
                    </a:xfrm>
                    <a:prstGeom prst="rect">
                      <a:avLst/>
                    </a:prstGeom>
                  </pic:spPr>
                </pic:pic>
              </a:graphicData>
            </a:graphic>
          </wp:inline>
        </w:drawing>
      </w:r>
    </w:p>
    <w:p>
      <w:pPr>
        <w:spacing w:line="360" w:lineRule="auto"/>
        <w:rPr>
          <w:sz w:val="21"/>
          <w:szCs w:val="21"/>
        </w:rPr>
      </w:pPr>
      <w:r>
        <w:rPr>
          <w:sz w:val="21"/>
          <w:szCs w:val="21"/>
        </w:rPr>
        <w:drawing>
          <wp:inline distT="0" distB="0" distL="0" distR="0">
            <wp:extent cx="6120130" cy="3324225"/>
            <wp:effectExtent l="0" t="0" r="1270" b="3175"/>
            <wp:docPr id="14" name="图片 14"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电脑屏幕的截图&#10;&#10;描述已自动生成"/>
                    <pic:cNvPicPr>
                      <a:picLocks noChangeAspect="1"/>
                    </pic:cNvPicPr>
                  </pic:nvPicPr>
                  <pic:blipFill>
                    <a:blip r:embed="rId34" cstate="email"/>
                    <a:stretch>
                      <a:fillRect/>
                    </a:stretch>
                  </pic:blipFill>
                  <pic:spPr>
                    <a:xfrm>
                      <a:off x="0" y="0"/>
                      <a:ext cx="6120130" cy="3324225"/>
                    </a:xfrm>
                    <a:prstGeom prst="rect">
                      <a:avLst/>
                    </a:prstGeom>
                  </pic:spPr>
                </pic:pic>
              </a:graphicData>
            </a:graphic>
          </wp:inline>
        </w:drawing>
      </w:r>
    </w:p>
    <w:p>
      <w:pPr>
        <w:numPr>
          <w:ilvl w:val="0"/>
          <w:numId w:val="17"/>
        </w:numPr>
        <w:spacing w:line="360" w:lineRule="auto"/>
        <w:rPr>
          <w:sz w:val="21"/>
          <w:szCs w:val="21"/>
        </w:rPr>
      </w:pPr>
      <w:r>
        <w:rPr>
          <w:rFonts w:hint="eastAsia"/>
          <w:sz w:val="21"/>
          <w:szCs w:val="21"/>
        </w:rPr>
        <w:t>保存新角色时，校验角色名称和角色菜单中的是否重复，如果重复，提示角色名称重复；</w:t>
      </w:r>
    </w:p>
    <w:p>
      <w:pPr>
        <w:pStyle w:val="5"/>
        <w:tabs>
          <w:tab w:val="clear" w:pos="432"/>
        </w:tabs>
        <w:spacing w:before="120" w:after="120" w:line="360" w:lineRule="auto"/>
        <w:rPr>
          <w:lang w:eastAsia="zh-CN"/>
        </w:rPr>
      </w:pPr>
      <w:r>
        <w:rPr>
          <w:rFonts w:hint="eastAsia" w:cs="宋体"/>
          <w:lang w:eastAsia="zh-CN"/>
        </w:rPr>
        <w:t>日志</w:t>
      </w:r>
      <w:r>
        <w:rPr>
          <w:rFonts w:hint="eastAsia" w:ascii="宋体" w:hAnsi="宋体" w:cs="宋体"/>
          <w:szCs w:val="20"/>
          <w:lang w:eastAsia="zh-CN"/>
        </w:rPr>
        <w:t>管理</w:t>
      </w:r>
    </w:p>
    <w:p>
      <w:pPr>
        <w:spacing w:line="360" w:lineRule="auto"/>
        <w:ind w:firstLine="420" w:firstLineChars="200"/>
        <w:rPr>
          <w:sz w:val="21"/>
          <w:szCs w:val="21"/>
        </w:rPr>
      </w:pPr>
      <w:r>
        <w:rPr>
          <w:rFonts w:hint="eastAsia" w:cs="Arial"/>
          <w:sz w:val="21"/>
          <w:szCs w:val="21"/>
          <w:lang w:bidi="ar"/>
        </w:rPr>
        <w:t>该功能支持</w:t>
      </w:r>
      <w:r>
        <w:rPr>
          <w:rFonts w:cs="Arial"/>
          <w:sz w:val="21"/>
          <w:szCs w:val="21"/>
          <w:lang w:bidi="ar"/>
        </w:rPr>
        <w:t>运维人员了解经分平台的使用情况，包括经分平台用户操作日志、用户使用情况统计、报表使用情况统计</w:t>
      </w:r>
      <w:r>
        <w:rPr>
          <w:rFonts w:hint="eastAsia" w:cs="Arial"/>
          <w:sz w:val="21"/>
          <w:szCs w:val="21"/>
          <w:lang w:bidi="ar"/>
        </w:rPr>
        <w:t>。</w:t>
      </w:r>
    </w:p>
    <w:p>
      <w:pPr>
        <w:pStyle w:val="6"/>
        <w:spacing w:before="120" w:after="120" w:line="360" w:lineRule="auto"/>
        <w:rPr>
          <w:i w:val="0"/>
          <w:sz w:val="21"/>
          <w:szCs w:val="21"/>
          <w:lang w:eastAsia="zh-CN"/>
        </w:rPr>
      </w:pPr>
      <w:r>
        <w:rPr>
          <w:i w:val="0"/>
          <w:sz w:val="21"/>
          <w:szCs w:val="21"/>
          <w:lang w:eastAsia="zh-CN"/>
        </w:rPr>
        <w:t>用户</w:t>
      </w:r>
      <w:r>
        <w:rPr>
          <w:rFonts w:hint="eastAsia" w:ascii="宋体" w:hAnsi="宋体" w:cs="宋体"/>
          <w:i w:val="0"/>
          <w:sz w:val="21"/>
          <w:szCs w:val="21"/>
          <w:lang w:eastAsia="zh-CN"/>
        </w:rPr>
        <w:t>使用</w:t>
      </w:r>
      <w:r>
        <w:rPr>
          <w:rFonts w:hint="eastAsia" w:ascii="宋体" w:hAnsi="宋体" w:cs="宋体"/>
          <w:i w:val="0"/>
          <w:sz w:val="20"/>
          <w:szCs w:val="20"/>
          <w:lang w:eastAsia="zh-CN"/>
        </w:rPr>
        <w:t>情况</w:t>
      </w:r>
      <w:r>
        <w:rPr>
          <w:i w:val="0"/>
          <w:sz w:val="21"/>
          <w:szCs w:val="21"/>
          <w:lang w:eastAsia="zh-CN"/>
        </w:rPr>
        <w:t>统计表</w:t>
      </w:r>
    </w:p>
    <w:p>
      <w:pPr>
        <w:adjustRightInd w:val="0"/>
        <w:snapToGrid w:val="0"/>
        <w:spacing w:before="120" w:after="120"/>
        <w:rPr>
          <w:sz w:val="21"/>
          <w:szCs w:val="21"/>
        </w:rPr>
      </w:pPr>
      <w:r>
        <w:rPr>
          <w:rFonts w:hint="eastAsia" w:cs="Arial"/>
          <w:sz w:val="21"/>
          <w:szCs w:val="21"/>
          <w:lang w:bidi="ar"/>
        </w:rPr>
        <w:t>该功能支持记录和</w:t>
      </w:r>
      <w:r>
        <w:rPr>
          <w:rFonts w:cs="Arial"/>
          <w:sz w:val="21"/>
          <w:szCs w:val="21"/>
          <w:lang w:bidi="ar"/>
        </w:rPr>
        <w:t>查询经分平台用户使用情况统计情况；</w:t>
      </w:r>
    </w:p>
    <w:p>
      <w:pPr>
        <w:pStyle w:val="7"/>
        <w:numPr>
          <w:ilvl w:val="5"/>
          <w:numId w:val="1"/>
        </w:numPr>
        <w:spacing w:line="360" w:lineRule="auto"/>
        <w:rPr>
          <w:b w:val="0"/>
          <w:bCs w:val="0"/>
          <w:sz w:val="21"/>
          <w:szCs w:val="21"/>
          <w:lang w:eastAsia="zh-CN"/>
        </w:rPr>
      </w:pPr>
      <w:r>
        <w:rPr>
          <w:rFonts w:hint="eastAsia" w:ascii="宋体" w:hAnsi="宋体" w:cs="宋体"/>
          <w:b w:val="0"/>
          <w:bCs w:val="0"/>
          <w:sz w:val="20"/>
          <w:szCs w:val="20"/>
          <w:lang w:eastAsia="zh-CN"/>
        </w:rPr>
        <w:t>参与者</w:t>
      </w:r>
    </w:p>
    <w:p>
      <w:pPr>
        <w:tabs>
          <w:tab w:val="left" w:pos="0"/>
        </w:tabs>
        <w:rPr>
          <w:sz w:val="21"/>
          <w:szCs w:val="21"/>
        </w:rPr>
      </w:pPr>
      <w:r>
        <w:rPr>
          <w:rFonts w:hint="eastAsia" w:ascii="Arial" w:hAnsi="Arial"/>
          <w:sz w:val="21"/>
          <w:szCs w:val="21"/>
          <w:lang w:bidi="ar"/>
        </w:rPr>
        <w:t>经分运维人员</w:t>
      </w:r>
    </w:p>
    <w:p>
      <w:pPr>
        <w:pStyle w:val="7"/>
        <w:numPr>
          <w:ilvl w:val="5"/>
          <w:numId w:val="1"/>
        </w:numPr>
        <w:spacing w:line="360" w:lineRule="auto"/>
        <w:rPr>
          <w:b w:val="0"/>
          <w:bCs w:val="0"/>
          <w:sz w:val="21"/>
          <w:szCs w:val="21"/>
          <w:lang w:eastAsia="zh-CN"/>
        </w:rPr>
      </w:pPr>
      <w:r>
        <w:rPr>
          <w:rFonts w:hint="eastAsia" w:cs="宋体"/>
          <w:b w:val="0"/>
          <w:bCs w:val="0"/>
          <w:sz w:val="21"/>
          <w:szCs w:val="21"/>
          <w:lang w:eastAsia="zh-CN" w:bidi="ar"/>
        </w:rPr>
        <w:t>输入与输出</w:t>
      </w:r>
    </w:p>
    <w:p>
      <w:pPr>
        <w:rPr>
          <w:sz w:val="21"/>
          <w:szCs w:val="21"/>
        </w:rPr>
      </w:pPr>
      <w:r>
        <w:rPr>
          <w:rFonts w:hint="eastAsia"/>
          <w:sz w:val="21"/>
          <w:szCs w:val="21"/>
          <w:lang w:bidi="ar"/>
        </w:rPr>
        <w:t>输入：</w:t>
      </w:r>
      <w:r>
        <w:rPr>
          <w:sz w:val="21"/>
          <w:szCs w:val="21"/>
          <w:lang w:bidi="ar"/>
        </w:rPr>
        <w:t>用户账号、姓名、访问时间范围</w:t>
      </w:r>
    </w:p>
    <w:p>
      <w:pPr>
        <w:rPr>
          <w:sz w:val="21"/>
          <w:szCs w:val="21"/>
        </w:rPr>
      </w:pPr>
      <w:r>
        <w:rPr>
          <w:rFonts w:hint="eastAsia"/>
          <w:sz w:val="21"/>
          <w:szCs w:val="21"/>
          <w:lang w:bidi="ar"/>
        </w:rPr>
        <w:t>输出：</w:t>
      </w:r>
      <w:r>
        <w:rPr>
          <w:sz w:val="21"/>
          <w:szCs w:val="21"/>
          <w:lang w:bidi="ar"/>
        </w:rPr>
        <w:t>所选用户在所选时间范围内访问次数</w:t>
      </w:r>
    </w:p>
    <w:p>
      <w:pPr>
        <w:pStyle w:val="7"/>
        <w:numPr>
          <w:ilvl w:val="5"/>
          <w:numId w:val="1"/>
        </w:numPr>
        <w:spacing w:line="360" w:lineRule="auto"/>
        <w:rPr>
          <w:b w:val="0"/>
          <w:bCs w:val="0"/>
          <w:sz w:val="21"/>
          <w:szCs w:val="21"/>
          <w:lang w:eastAsia="zh-CN"/>
        </w:rPr>
      </w:pPr>
      <w:r>
        <w:rPr>
          <w:rFonts w:hint="eastAsia" w:cs="宋体"/>
          <w:b w:val="0"/>
          <w:bCs w:val="0"/>
          <w:sz w:val="21"/>
          <w:szCs w:val="21"/>
          <w:lang w:eastAsia="zh-CN" w:bidi="ar"/>
        </w:rPr>
        <w:t>前置</w:t>
      </w:r>
      <w:r>
        <w:rPr>
          <w:rFonts w:hint="eastAsia" w:ascii="宋体" w:hAnsi="宋体" w:cs="宋体"/>
          <w:b w:val="0"/>
          <w:bCs w:val="0"/>
          <w:sz w:val="21"/>
          <w:szCs w:val="21"/>
          <w:lang w:eastAsia="zh-CN"/>
        </w:rPr>
        <w:t>条件</w:t>
      </w:r>
      <w:r>
        <w:rPr>
          <w:rFonts w:hint="eastAsia" w:cs="宋体"/>
          <w:b w:val="0"/>
          <w:bCs w:val="0"/>
          <w:sz w:val="21"/>
          <w:szCs w:val="21"/>
          <w:lang w:eastAsia="zh-CN" w:bidi="ar"/>
        </w:rPr>
        <w:t>和后置条件</w:t>
      </w:r>
    </w:p>
    <w:p>
      <w:r>
        <w:rPr>
          <w:rFonts w:ascii="Arial" w:hAnsi="Arial"/>
          <w:sz w:val="21"/>
          <w:szCs w:val="21"/>
          <w:lang w:bidi="ar"/>
        </w:rPr>
        <w:t>后台已记录用户访问平台的日志</w:t>
      </w:r>
    </w:p>
    <w:p>
      <w:pPr>
        <w:pStyle w:val="7"/>
        <w:numPr>
          <w:ilvl w:val="5"/>
          <w:numId w:val="1"/>
        </w:numPr>
        <w:spacing w:line="360" w:lineRule="auto"/>
        <w:rPr>
          <w:b w:val="0"/>
          <w:bCs w:val="0"/>
          <w:sz w:val="21"/>
          <w:szCs w:val="21"/>
          <w:lang w:eastAsia="zh-CN"/>
        </w:rPr>
      </w:pPr>
      <w:r>
        <w:rPr>
          <w:rFonts w:hint="eastAsia" w:cs="宋体"/>
          <w:b w:val="0"/>
          <w:bCs w:val="0"/>
          <w:sz w:val="21"/>
          <w:szCs w:val="21"/>
          <w:lang w:eastAsia="zh-CN" w:bidi="ar"/>
        </w:rPr>
        <w:t>业务规则</w:t>
      </w:r>
    </w:p>
    <w:p>
      <w:pPr>
        <w:numPr>
          <w:ilvl w:val="0"/>
          <w:numId w:val="18"/>
        </w:numPr>
        <w:rPr>
          <w:sz w:val="21"/>
          <w:szCs w:val="21"/>
        </w:rPr>
      </w:pPr>
      <w:r>
        <w:rPr>
          <w:rFonts w:hint="eastAsia" w:cs="Arial"/>
          <w:sz w:val="21"/>
          <w:szCs w:val="21"/>
          <w:lang w:bidi="ar"/>
        </w:rPr>
        <w:t>记录</w:t>
      </w:r>
      <w:r>
        <w:rPr>
          <w:rFonts w:cs="Arial"/>
          <w:sz w:val="21"/>
          <w:szCs w:val="21"/>
          <w:lang w:bidi="ar"/>
        </w:rPr>
        <w:t>用户使用情况，列表默认展示经分所有用户的最近7天的访问次数，按访问次数从高到低排序，访问次数相同的用户随机排序；</w:t>
      </w:r>
    </w:p>
    <w:p>
      <w:pPr>
        <w:pStyle w:val="7"/>
        <w:numPr>
          <w:ilvl w:val="5"/>
          <w:numId w:val="1"/>
        </w:numPr>
        <w:spacing w:line="360" w:lineRule="auto"/>
        <w:rPr>
          <w:rFonts w:cs="Arial"/>
          <w:szCs w:val="21"/>
        </w:rPr>
      </w:pPr>
      <w:r>
        <w:rPr>
          <w:rFonts w:hint="eastAsia" w:cs="宋体"/>
          <w:bCs w:val="0"/>
          <w:sz w:val="20"/>
          <w:szCs w:val="24"/>
          <w:lang w:eastAsia="zh-CN" w:bidi="ar"/>
        </w:rPr>
        <w:t>页面规则及页面原型</w:t>
      </w:r>
    </w:p>
    <w:p>
      <w:r>
        <w:drawing>
          <wp:inline distT="0" distB="0" distL="114300" distR="114300">
            <wp:extent cx="6108065" cy="3435985"/>
            <wp:effectExtent l="0" t="0" r="13335" b="1841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5"/>
                    <a:stretch>
                      <a:fillRect/>
                    </a:stretch>
                  </pic:blipFill>
                  <pic:spPr>
                    <a:xfrm>
                      <a:off x="0" y="0"/>
                      <a:ext cx="6108065" cy="3435985"/>
                    </a:xfrm>
                    <a:prstGeom prst="rect">
                      <a:avLst/>
                    </a:prstGeom>
                    <a:noFill/>
                    <a:ln w="9525">
                      <a:noFill/>
                    </a:ln>
                  </pic:spPr>
                </pic:pic>
              </a:graphicData>
            </a:graphic>
          </wp:inline>
        </w:drawing>
      </w:r>
    </w:p>
    <w:p>
      <w:pPr>
        <w:numPr>
          <w:ilvl w:val="0"/>
          <w:numId w:val="19"/>
        </w:numPr>
        <w:rPr>
          <w:rFonts w:cs="Arial"/>
          <w:sz w:val="21"/>
          <w:szCs w:val="21"/>
        </w:rPr>
      </w:pPr>
      <w:r>
        <w:rPr>
          <w:rFonts w:hint="eastAsia" w:cs="Arial"/>
          <w:sz w:val="21"/>
          <w:szCs w:val="21"/>
          <w:lang w:bidi="ar"/>
        </w:rPr>
        <w:t>点击系统管理-日志管理，</w:t>
      </w:r>
      <w:r>
        <w:rPr>
          <w:rFonts w:cs="Arial"/>
          <w:sz w:val="21"/>
          <w:szCs w:val="21"/>
          <w:lang w:bidi="ar"/>
        </w:rPr>
        <w:t>点击“用户使用情况统计表”tab，进入页面；</w:t>
      </w:r>
    </w:p>
    <w:p>
      <w:pPr>
        <w:numPr>
          <w:ilvl w:val="0"/>
          <w:numId w:val="19"/>
        </w:numPr>
        <w:rPr>
          <w:rFonts w:cs="Arial"/>
          <w:sz w:val="21"/>
          <w:szCs w:val="21"/>
        </w:rPr>
      </w:pPr>
      <w:r>
        <w:rPr>
          <w:rFonts w:cs="Arial"/>
          <w:sz w:val="21"/>
          <w:szCs w:val="21"/>
        </w:rPr>
        <w:t>页面列表展示项：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7"/>
        <w:gridCol w:w="3539"/>
        <w:gridCol w:w="207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jc w:val="center"/>
              <w:rPr>
                <w:rFonts w:cs="Arial"/>
                <w:b/>
                <w:bCs/>
                <w:sz w:val="21"/>
                <w:szCs w:val="21"/>
              </w:rPr>
            </w:pPr>
            <w:r>
              <w:rPr>
                <w:rFonts w:cs="Arial"/>
                <w:b/>
                <w:bCs/>
                <w:sz w:val="21"/>
                <w:szCs w:val="21"/>
              </w:rPr>
              <w:t>字段</w:t>
            </w:r>
          </w:p>
        </w:tc>
        <w:tc>
          <w:tcPr>
            <w:tcW w:w="3539" w:type="dxa"/>
          </w:tcPr>
          <w:p>
            <w:pPr>
              <w:jc w:val="center"/>
              <w:rPr>
                <w:rFonts w:cs="Arial"/>
                <w:b/>
                <w:bCs/>
                <w:sz w:val="21"/>
                <w:szCs w:val="21"/>
              </w:rPr>
            </w:pPr>
            <w:r>
              <w:rPr>
                <w:rFonts w:cs="Arial"/>
                <w:b/>
                <w:bCs/>
                <w:sz w:val="21"/>
                <w:szCs w:val="21"/>
              </w:rPr>
              <w:t>描述</w:t>
            </w:r>
          </w:p>
        </w:tc>
        <w:tc>
          <w:tcPr>
            <w:tcW w:w="2075" w:type="dxa"/>
          </w:tcPr>
          <w:p>
            <w:pPr>
              <w:jc w:val="center"/>
              <w:rPr>
                <w:rFonts w:cs="Arial"/>
                <w:b/>
                <w:bCs/>
                <w:sz w:val="21"/>
                <w:szCs w:val="21"/>
              </w:rPr>
            </w:pPr>
            <w:r>
              <w:rPr>
                <w:rFonts w:cs="Arial"/>
                <w:b/>
                <w:bCs/>
                <w:sz w:val="21"/>
                <w:szCs w:val="21"/>
              </w:rPr>
              <w:t>字段类型</w:t>
            </w:r>
          </w:p>
        </w:tc>
        <w:tc>
          <w:tcPr>
            <w:tcW w:w="2407"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账号名称</w:t>
            </w:r>
          </w:p>
        </w:tc>
        <w:tc>
          <w:tcPr>
            <w:tcW w:w="3539" w:type="dxa"/>
          </w:tcPr>
          <w:p>
            <w:pPr>
              <w:rPr>
                <w:rFonts w:cs="Arial"/>
                <w:sz w:val="21"/>
                <w:szCs w:val="21"/>
              </w:rPr>
            </w:pPr>
            <w:r>
              <w:rPr>
                <w:rFonts w:cs="Arial"/>
                <w:sz w:val="21"/>
                <w:szCs w:val="21"/>
              </w:rPr>
              <w:t>访问经分用户的账号</w:t>
            </w:r>
          </w:p>
        </w:tc>
        <w:tc>
          <w:tcPr>
            <w:tcW w:w="2075"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姓名</w:t>
            </w:r>
          </w:p>
        </w:tc>
        <w:tc>
          <w:tcPr>
            <w:tcW w:w="3539" w:type="dxa"/>
          </w:tcPr>
          <w:p>
            <w:pPr>
              <w:rPr>
                <w:rFonts w:cs="Arial"/>
                <w:sz w:val="21"/>
                <w:szCs w:val="21"/>
              </w:rPr>
            </w:pPr>
            <w:r>
              <w:rPr>
                <w:rFonts w:cs="Arial"/>
                <w:sz w:val="21"/>
                <w:szCs w:val="21"/>
              </w:rPr>
              <w:t>访问经分用户的姓名</w:t>
            </w:r>
          </w:p>
        </w:tc>
        <w:tc>
          <w:tcPr>
            <w:tcW w:w="2075"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vAlign w:val="top"/>
          </w:tcPr>
          <w:p>
            <w:pPr>
              <w:rPr>
                <w:rFonts w:ascii="宋体" w:hAnsi="宋体" w:eastAsia="宋体" w:cs="Arial"/>
                <w:sz w:val="21"/>
                <w:szCs w:val="21"/>
                <w:lang w:val="en-US" w:eastAsia="zh-CN" w:bidi="ar-SA"/>
              </w:rPr>
            </w:pPr>
            <w:r>
              <w:rPr>
                <w:rFonts w:hint="eastAsia" w:cs="Arial"/>
                <w:sz w:val="21"/>
                <w:szCs w:val="21"/>
              </w:rPr>
              <w:t>机构</w:t>
            </w:r>
          </w:p>
        </w:tc>
        <w:tc>
          <w:tcPr>
            <w:tcW w:w="3539" w:type="dxa"/>
          </w:tcPr>
          <w:p>
            <w:pPr>
              <w:rPr>
                <w:rFonts w:cs="Arial"/>
                <w:sz w:val="21"/>
                <w:szCs w:val="21"/>
              </w:rPr>
            </w:pPr>
            <w:r>
              <w:rPr>
                <w:rFonts w:cs="Arial"/>
                <w:sz w:val="21"/>
                <w:szCs w:val="21"/>
              </w:rPr>
              <w:t>用户HR机构所属机构</w:t>
            </w:r>
          </w:p>
        </w:tc>
        <w:tc>
          <w:tcPr>
            <w:tcW w:w="2075" w:type="dxa"/>
            <w:vAlign w:val="top"/>
          </w:tcPr>
          <w:p>
            <w:pPr>
              <w:rPr>
                <w:rFonts w:ascii="宋体" w:hAnsi="宋体" w:eastAsia="宋体" w:cs="Arial"/>
                <w:sz w:val="21"/>
                <w:szCs w:val="21"/>
                <w:lang w:val="en-US" w:eastAsia="zh-CN" w:bidi="ar-SA"/>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vAlign w:val="top"/>
          </w:tcPr>
          <w:p>
            <w:pPr>
              <w:rPr>
                <w:rFonts w:ascii="宋体" w:hAnsi="宋体" w:eastAsia="宋体" w:cs="Arial"/>
                <w:sz w:val="21"/>
                <w:szCs w:val="21"/>
                <w:lang w:val="en-US" w:eastAsia="zh-CN" w:bidi="ar-SA"/>
              </w:rPr>
            </w:pPr>
            <w:r>
              <w:rPr>
                <w:rFonts w:hint="eastAsia" w:cs="Arial"/>
                <w:sz w:val="21"/>
                <w:szCs w:val="21"/>
              </w:rPr>
              <w:t>部门</w:t>
            </w:r>
          </w:p>
        </w:tc>
        <w:tc>
          <w:tcPr>
            <w:tcW w:w="3539" w:type="dxa"/>
            <w:vAlign w:val="top"/>
          </w:tcPr>
          <w:p>
            <w:pPr>
              <w:rPr>
                <w:rFonts w:ascii="宋体" w:hAnsi="宋体" w:eastAsia="宋体" w:cs="Arial"/>
                <w:sz w:val="21"/>
                <w:szCs w:val="21"/>
                <w:lang w:val="en-US" w:eastAsia="zh-CN" w:bidi="ar-SA"/>
              </w:rPr>
            </w:pPr>
            <w:r>
              <w:rPr>
                <w:rFonts w:cs="Arial"/>
                <w:sz w:val="21"/>
                <w:szCs w:val="21"/>
              </w:rPr>
              <w:t>用户HR机构所属部门</w:t>
            </w:r>
          </w:p>
        </w:tc>
        <w:tc>
          <w:tcPr>
            <w:tcW w:w="2075" w:type="dxa"/>
            <w:vAlign w:val="top"/>
          </w:tcPr>
          <w:p>
            <w:pPr>
              <w:rPr>
                <w:rFonts w:ascii="宋体" w:hAnsi="宋体" w:eastAsia="宋体" w:cs="Arial"/>
                <w:sz w:val="21"/>
                <w:szCs w:val="21"/>
                <w:lang w:val="en-US" w:eastAsia="zh-CN" w:bidi="ar-SA"/>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访问次数</w:t>
            </w:r>
          </w:p>
        </w:tc>
        <w:tc>
          <w:tcPr>
            <w:tcW w:w="3539" w:type="dxa"/>
          </w:tcPr>
          <w:p>
            <w:pPr>
              <w:rPr>
                <w:rFonts w:cs="Arial"/>
                <w:sz w:val="21"/>
                <w:szCs w:val="21"/>
              </w:rPr>
            </w:pPr>
            <w:r>
              <w:rPr>
                <w:rFonts w:cs="Arial"/>
                <w:sz w:val="21"/>
                <w:szCs w:val="21"/>
              </w:rPr>
              <w:t>用户在时间范围内访问经分的次数</w:t>
            </w:r>
          </w:p>
        </w:tc>
        <w:tc>
          <w:tcPr>
            <w:tcW w:w="2075" w:type="dxa"/>
          </w:tcPr>
          <w:p>
            <w:pPr>
              <w:rPr>
                <w:rFonts w:cs="Arial"/>
                <w:sz w:val="21"/>
                <w:szCs w:val="21"/>
              </w:rPr>
            </w:pPr>
            <w:r>
              <w:rPr>
                <w:rFonts w:cs="Arial"/>
                <w:sz w:val="21"/>
                <w:szCs w:val="21"/>
              </w:rPr>
              <w:t>字符串</w:t>
            </w:r>
          </w:p>
        </w:tc>
        <w:tc>
          <w:tcPr>
            <w:tcW w:w="2407" w:type="dxa"/>
          </w:tcPr>
          <w:p>
            <w:pPr>
              <w:rPr>
                <w:rFonts w:cs="Arial"/>
                <w:sz w:val="21"/>
                <w:szCs w:val="21"/>
              </w:rPr>
            </w:pPr>
          </w:p>
        </w:tc>
      </w:tr>
    </w:tbl>
    <w:p>
      <w:pPr>
        <w:rPr>
          <w:rFonts w:cs="Arial"/>
          <w:sz w:val="21"/>
          <w:szCs w:val="21"/>
        </w:rPr>
      </w:pPr>
    </w:p>
    <w:p>
      <w:pPr>
        <w:numPr>
          <w:ilvl w:val="0"/>
          <w:numId w:val="19"/>
        </w:numPr>
        <w:rPr>
          <w:rFonts w:cs="Arial"/>
          <w:sz w:val="21"/>
          <w:szCs w:val="21"/>
        </w:rPr>
      </w:pPr>
      <w:r>
        <w:rPr>
          <w:rFonts w:cs="Arial"/>
          <w:sz w:val="21"/>
          <w:szCs w:val="21"/>
        </w:rPr>
        <w:t>页面筛选项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0"/>
        <w:gridCol w:w="2421"/>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jc w:val="center"/>
              <w:rPr>
                <w:rFonts w:cs="Arial"/>
                <w:b/>
                <w:bCs/>
                <w:sz w:val="21"/>
                <w:szCs w:val="21"/>
              </w:rPr>
            </w:pPr>
            <w:r>
              <w:rPr>
                <w:rFonts w:cs="Arial"/>
                <w:b/>
                <w:bCs/>
                <w:sz w:val="21"/>
                <w:szCs w:val="21"/>
              </w:rPr>
              <w:t>可筛选字段</w:t>
            </w:r>
          </w:p>
        </w:tc>
        <w:tc>
          <w:tcPr>
            <w:tcW w:w="2421" w:type="dxa"/>
          </w:tcPr>
          <w:p>
            <w:pPr>
              <w:jc w:val="center"/>
              <w:rPr>
                <w:rFonts w:cs="Arial"/>
                <w:b/>
                <w:bCs/>
                <w:sz w:val="21"/>
                <w:szCs w:val="21"/>
              </w:rPr>
            </w:pPr>
            <w:r>
              <w:rPr>
                <w:rFonts w:cs="Arial"/>
                <w:b/>
                <w:bCs/>
                <w:sz w:val="21"/>
                <w:szCs w:val="21"/>
              </w:rPr>
              <w:t>控件类型</w:t>
            </w:r>
          </w:p>
        </w:tc>
        <w:tc>
          <w:tcPr>
            <w:tcW w:w="5067" w:type="dxa"/>
          </w:tcPr>
          <w:p>
            <w:pPr>
              <w:jc w:val="center"/>
              <w:rPr>
                <w:rFonts w:cs="Arial"/>
                <w:b/>
                <w:bCs/>
                <w:sz w:val="21"/>
                <w:szCs w:val="21"/>
              </w:rPr>
            </w:pPr>
            <w:r>
              <w:rPr>
                <w:rFonts w:cs="Arial"/>
                <w:b/>
                <w:bCs/>
                <w:sz w:val="21"/>
                <w:szCs w:val="21"/>
              </w:rPr>
              <w:t>备注</w:t>
            </w:r>
          </w:p>
        </w:tc>
      </w:tr>
      <w:tr>
        <w:trPr>
          <w:trHeight w:val="325" w:hRule="atLeast"/>
        </w:trPr>
        <w:tc>
          <w:tcPr>
            <w:tcW w:w="2140" w:type="dxa"/>
          </w:tcPr>
          <w:p>
            <w:pPr>
              <w:rPr>
                <w:rFonts w:cs="Arial"/>
                <w:sz w:val="21"/>
                <w:szCs w:val="21"/>
              </w:rPr>
            </w:pPr>
            <w:r>
              <w:rPr>
                <w:rFonts w:cs="Arial"/>
                <w:sz w:val="21"/>
                <w:szCs w:val="21"/>
              </w:rPr>
              <w:t>账号名称</w:t>
            </w:r>
          </w:p>
        </w:tc>
        <w:tc>
          <w:tcPr>
            <w:tcW w:w="2421" w:type="dxa"/>
          </w:tcPr>
          <w:p>
            <w:pPr>
              <w:rPr>
                <w:rFonts w:cs="Arial"/>
                <w:sz w:val="21"/>
                <w:szCs w:val="21"/>
              </w:rPr>
            </w:pPr>
            <w:r>
              <w:rPr>
                <w:rFonts w:cs="Arial"/>
                <w:sz w:val="21"/>
                <w:szCs w:val="21"/>
              </w:rPr>
              <w:t>文本输入框</w:t>
            </w:r>
          </w:p>
        </w:tc>
        <w:tc>
          <w:tcPr>
            <w:tcW w:w="5067" w:type="dxa"/>
          </w:tcPr>
          <w:p>
            <w:pPr>
              <w:rPr>
                <w:rFonts w:cs="Arial"/>
                <w:sz w:val="21"/>
                <w:szCs w:val="21"/>
              </w:rPr>
            </w:pPr>
            <w:r>
              <w:rPr>
                <w:rFonts w:cs="Arial"/>
                <w:sz w:val="21"/>
                <w:szCs w:val="21"/>
              </w:rPr>
              <w:t>支持模糊搜索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姓名</w:t>
            </w:r>
          </w:p>
        </w:tc>
        <w:tc>
          <w:tcPr>
            <w:tcW w:w="2421" w:type="dxa"/>
          </w:tcPr>
          <w:p>
            <w:pPr>
              <w:rPr>
                <w:rFonts w:cs="Arial"/>
                <w:sz w:val="21"/>
                <w:szCs w:val="21"/>
              </w:rPr>
            </w:pPr>
            <w:r>
              <w:rPr>
                <w:rFonts w:cs="Arial"/>
                <w:sz w:val="21"/>
                <w:szCs w:val="21"/>
              </w:rPr>
              <w:t>文本输入框</w:t>
            </w:r>
          </w:p>
        </w:tc>
        <w:tc>
          <w:tcPr>
            <w:tcW w:w="5067" w:type="dxa"/>
          </w:tcPr>
          <w:p>
            <w:pPr>
              <w:rPr>
                <w:rFonts w:cs="Arial"/>
                <w:sz w:val="21"/>
                <w:szCs w:val="21"/>
              </w:rPr>
            </w:pPr>
            <w:r>
              <w:rPr>
                <w:rFonts w:cs="Arial"/>
                <w:sz w:val="21"/>
                <w:szCs w:val="21"/>
              </w:rPr>
              <w:t>支持模糊搜索</w:t>
            </w:r>
          </w:p>
        </w:tc>
      </w:tr>
      <w:tr>
        <w:trPr>
          <w:trHeight w:val="325" w:hRule="atLeast"/>
        </w:trPr>
        <w:tc>
          <w:tcPr>
            <w:tcW w:w="2140" w:type="dxa"/>
          </w:tcPr>
          <w:p>
            <w:pPr>
              <w:rPr>
                <w:rFonts w:cs="Arial"/>
                <w:sz w:val="21"/>
                <w:szCs w:val="21"/>
              </w:rPr>
            </w:pPr>
            <w:r>
              <w:rPr>
                <w:rFonts w:hint="eastAsia" w:cs="Arial"/>
                <w:sz w:val="21"/>
                <w:szCs w:val="21"/>
              </w:rPr>
              <w:t>机构</w:t>
            </w:r>
          </w:p>
        </w:tc>
        <w:tc>
          <w:tcPr>
            <w:tcW w:w="2421" w:type="dxa"/>
          </w:tcPr>
          <w:p>
            <w:pPr>
              <w:rPr>
                <w:rFonts w:cs="Arial"/>
                <w:sz w:val="21"/>
                <w:szCs w:val="21"/>
              </w:rPr>
            </w:pPr>
            <w:r>
              <w:rPr>
                <w:rFonts w:hint="eastAsia" w:cs="Arial"/>
                <w:sz w:val="21"/>
                <w:szCs w:val="21"/>
              </w:rPr>
              <w:t>下拉单选框</w:t>
            </w:r>
          </w:p>
        </w:tc>
        <w:tc>
          <w:tcPr>
            <w:tcW w:w="5067" w:type="dxa"/>
          </w:tcPr>
          <w:p>
            <w:pPr>
              <w:rPr>
                <w:rFonts w:cs="Arial"/>
                <w:sz w:val="21"/>
                <w:szCs w:val="21"/>
              </w:rPr>
            </w:pPr>
            <w:r>
              <w:rPr>
                <w:rFonts w:cs="Arial"/>
                <w:sz w:val="21"/>
                <w:szCs w:val="21"/>
              </w:rPr>
              <w:t>同时支持下拉和模糊搜索，下拉的一级机构点击后展示该机构下的二级机构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hint="eastAsia" w:cs="Arial"/>
                <w:sz w:val="21"/>
                <w:szCs w:val="21"/>
              </w:rPr>
              <w:t>部门</w:t>
            </w:r>
          </w:p>
        </w:tc>
        <w:tc>
          <w:tcPr>
            <w:tcW w:w="2421" w:type="dxa"/>
          </w:tcPr>
          <w:p>
            <w:pPr>
              <w:rPr>
                <w:rFonts w:cs="Arial"/>
                <w:sz w:val="21"/>
                <w:szCs w:val="21"/>
              </w:rPr>
            </w:pPr>
            <w:r>
              <w:rPr>
                <w:rFonts w:hint="eastAsia" w:cs="Arial"/>
                <w:sz w:val="21"/>
                <w:szCs w:val="21"/>
              </w:rPr>
              <w:t>下拉单选框</w:t>
            </w:r>
          </w:p>
        </w:tc>
        <w:tc>
          <w:tcPr>
            <w:tcW w:w="5067" w:type="dxa"/>
          </w:tcPr>
          <w:p>
            <w:pPr>
              <w:rPr>
                <w:rFonts w:cs="Arial"/>
                <w:sz w:val="21"/>
                <w:szCs w:val="21"/>
              </w:rPr>
            </w:pPr>
            <w:r>
              <w:rPr>
                <w:rFonts w:cs="Arial"/>
                <w:sz w:val="21"/>
                <w:szCs w:val="21"/>
              </w:rPr>
              <w:t>支持模糊搜索</w:t>
            </w:r>
          </w:p>
        </w:tc>
      </w:tr>
      <w:tr>
        <w:trPr>
          <w:trHeight w:val="650" w:hRule="atLeast"/>
        </w:trPr>
        <w:tc>
          <w:tcPr>
            <w:tcW w:w="2140" w:type="dxa"/>
          </w:tcPr>
          <w:p>
            <w:pPr>
              <w:rPr>
                <w:rFonts w:cs="Arial"/>
                <w:sz w:val="21"/>
                <w:szCs w:val="21"/>
              </w:rPr>
            </w:pPr>
            <w:r>
              <w:rPr>
                <w:rFonts w:cs="Arial"/>
                <w:sz w:val="21"/>
                <w:szCs w:val="21"/>
              </w:rPr>
              <w:t>时间范围</w:t>
            </w:r>
          </w:p>
        </w:tc>
        <w:tc>
          <w:tcPr>
            <w:tcW w:w="2421" w:type="dxa"/>
          </w:tcPr>
          <w:p>
            <w:pPr>
              <w:rPr>
                <w:rFonts w:cs="Arial"/>
                <w:sz w:val="21"/>
                <w:szCs w:val="21"/>
              </w:rPr>
            </w:pPr>
            <w:r>
              <w:rPr>
                <w:rFonts w:cs="Arial"/>
                <w:sz w:val="21"/>
                <w:szCs w:val="21"/>
              </w:rPr>
              <w:t>时间范围</w:t>
            </w:r>
          </w:p>
        </w:tc>
        <w:tc>
          <w:tcPr>
            <w:tcW w:w="5067" w:type="dxa"/>
          </w:tcPr>
          <w:p>
            <w:pPr>
              <w:rPr>
                <w:rFonts w:cs="Arial"/>
                <w:sz w:val="21"/>
                <w:szCs w:val="21"/>
              </w:rPr>
            </w:pPr>
            <w:r>
              <w:rPr>
                <w:rFonts w:cs="Arial"/>
                <w:sz w:val="21"/>
                <w:szCs w:val="21"/>
              </w:rPr>
              <w:t>用户在时间范围内访问经分的次数，截止时间最晚不能晚于查询当天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9" w:hRule="atLeast"/>
        </w:trPr>
        <w:tc>
          <w:tcPr>
            <w:tcW w:w="2140" w:type="dxa"/>
          </w:tcPr>
          <w:p>
            <w:pPr>
              <w:rPr>
                <w:rFonts w:cs="Arial"/>
                <w:sz w:val="21"/>
                <w:szCs w:val="21"/>
              </w:rPr>
            </w:pPr>
            <w:r>
              <w:rPr>
                <w:rFonts w:cs="Arial"/>
                <w:sz w:val="21"/>
                <w:szCs w:val="21"/>
              </w:rPr>
              <w:t>查询</w:t>
            </w:r>
          </w:p>
        </w:tc>
        <w:tc>
          <w:tcPr>
            <w:tcW w:w="2421" w:type="dxa"/>
          </w:tcPr>
          <w:p>
            <w:pPr>
              <w:rPr>
                <w:rFonts w:cs="Arial"/>
                <w:sz w:val="21"/>
                <w:szCs w:val="21"/>
              </w:rPr>
            </w:pPr>
            <w:r>
              <w:rPr>
                <w:rFonts w:cs="Arial"/>
                <w:sz w:val="21"/>
                <w:szCs w:val="21"/>
              </w:rPr>
              <w:t>按钮</w:t>
            </w:r>
          </w:p>
        </w:tc>
        <w:tc>
          <w:tcPr>
            <w:tcW w:w="5067" w:type="dxa"/>
          </w:tcPr>
          <w:p>
            <w:pPr>
              <w:rPr>
                <w:rFonts w:cs="Arial"/>
                <w:sz w:val="21"/>
                <w:szCs w:val="21"/>
              </w:rPr>
            </w:pPr>
            <w:r>
              <w:rPr>
                <w:rFonts w:hint="eastAsia"/>
                <w:bCs/>
                <w:kern w:val="44"/>
                <w:sz w:val="21"/>
                <w:szCs w:val="21"/>
                <w:lang w:bidi="ar"/>
              </w:rPr>
              <w:t>点击后刷新页面，展示根据上述筛选条件搜索符合条件的数据</w:t>
            </w:r>
            <w:r>
              <w:rPr>
                <w:rFonts w:hint="eastAsia"/>
                <w:sz w:val="21"/>
                <w:szCs w:val="21"/>
                <w:lang w:bidi="ar"/>
              </w:rPr>
              <w:t xml:space="preserve"> </w:t>
            </w:r>
          </w:p>
        </w:tc>
      </w:tr>
      <w:tr>
        <w:trPr>
          <w:trHeight w:val="650" w:hRule="atLeast"/>
        </w:trPr>
        <w:tc>
          <w:tcPr>
            <w:tcW w:w="2140" w:type="dxa"/>
          </w:tcPr>
          <w:p>
            <w:pPr>
              <w:rPr>
                <w:rFonts w:cs="Arial"/>
                <w:sz w:val="21"/>
                <w:szCs w:val="21"/>
              </w:rPr>
            </w:pPr>
            <w:r>
              <w:rPr>
                <w:rFonts w:cs="Arial"/>
                <w:sz w:val="21"/>
                <w:szCs w:val="21"/>
              </w:rPr>
              <w:t>重置</w:t>
            </w:r>
          </w:p>
        </w:tc>
        <w:tc>
          <w:tcPr>
            <w:tcW w:w="2421" w:type="dxa"/>
          </w:tcPr>
          <w:p>
            <w:pPr>
              <w:rPr>
                <w:rFonts w:cs="Arial"/>
                <w:sz w:val="21"/>
                <w:szCs w:val="21"/>
              </w:rPr>
            </w:pPr>
            <w:r>
              <w:rPr>
                <w:rFonts w:cs="Arial"/>
                <w:sz w:val="21"/>
                <w:szCs w:val="21"/>
              </w:rPr>
              <w:t>按钮</w:t>
            </w:r>
          </w:p>
        </w:tc>
        <w:tc>
          <w:tcPr>
            <w:tcW w:w="5067" w:type="dxa"/>
          </w:tcPr>
          <w:p>
            <w:pPr>
              <w:rPr>
                <w:rFonts w:cs="Arial"/>
                <w:sz w:val="21"/>
                <w:szCs w:val="21"/>
              </w:rPr>
            </w:pPr>
            <w:r>
              <w:rPr>
                <w:rFonts w:hint="eastAsia"/>
                <w:bCs/>
                <w:kern w:val="44"/>
                <w:sz w:val="21"/>
                <w:szCs w:val="21"/>
                <w:lang w:bidi="ar"/>
              </w:rPr>
              <w:t>点击后清空筛选条件并刷新页面展示所有数据</w:t>
            </w:r>
            <w:r>
              <w:rPr>
                <w:rFonts w:hint="eastAsia"/>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0" w:hRule="atLeast"/>
        </w:trPr>
        <w:tc>
          <w:tcPr>
            <w:tcW w:w="2140" w:type="dxa"/>
          </w:tcPr>
          <w:p>
            <w:pPr>
              <w:rPr>
                <w:rFonts w:cs="Arial"/>
                <w:sz w:val="21"/>
                <w:szCs w:val="21"/>
              </w:rPr>
            </w:pPr>
            <w:r>
              <w:rPr>
                <w:rFonts w:cs="Arial"/>
                <w:sz w:val="21"/>
                <w:szCs w:val="21"/>
              </w:rPr>
              <w:t>下载</w:t>
            </w:r>
          </w:p>
        </w:tc>
        <w:tc>
          <w:tcPr>
            <w:tcW w:w="2421" w:type="dxa"/>
          </w:tcPr>
          <w:p>
            <w:pPr>
              <w:rPr>
                <w:rFonts w:cs="Arial"/>
                <w:sz w:val="21"/>
                <w:szCs w:val="21"/>
              </w:rPr>
            </w:pPr>
            <w:r>
              <w:rPr>
                <w:rFonts w:cs="Arial"/>
                <w:sz w:val="21"/>
                <w:szCs w:val="21"/>
              </w:rPr>
              <w:t>按钮</w:t>
            </w:r>
          </w:p>
        </w:tc>
        <w:tc>
          <w:tcPr>
            <w:tcW w:w="5067" w:type="dxa"/>
          </w:tcPr>
          <w:p>
            <w:pPr>
              <w:rPr>
                <w:bCs/>
                <w:kern w:val="44"/>
                <w:sz w:val="21"/>
                <w:szCs w:val="21"/>
                <w:lang w:bidi="ar"/>
              </w:rPr>
            </w:pPr>
            <w:r>
              <w:rPr>
                <w:bCs/>
                <w:kern w:val="44"/>
                <w:sz w:val="21"/>
                <w:szCs w:val="21"/>
                <w:lang w:bidi="ar"/>
              </w:rPr>
              <w:t>点击后下载筛选范围内的统计情况表，最多下载前3万条记录</w:t>
            </w:r>
          </w:p>
        </w:tc>
      </w:tr>
    </w:tbl>
    <w:p>
      <w:pPr>
        <w:numPr>
          <w:ilvl w:val="0"/>
          <w:numId w:val="19"/>
        </w:numPr>
        <w:rPr>
          <w:rFonts w:cs="Arial"/>
          <w:sz w:val="21"/>
          <w:szCs w:val="21"/>
        </w:rPr>
      </w:pPr>
      <w:r>
        <w:rPr>
          <w:rFonts w:cs="Arial"/>
          <w:sz w:val="21"/>
          <w:szCs w:val="21"/>
        </w:rPr>
        <w:t>下载报表项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7"/>
        <w:gridCol w:w="3440"/>
        <w:gridCol w:w="2174"/>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jc w:val="center"/>
              <w:rPr>
                <w:rFonts w:cs="Arial"/>
                <w:b/>
                <w:bCs/>
                <w:sz w:val="21"/>
                <w:szCs w:val="21"/>
              </w:rPr>
            </w:pPr>
            <w:r>
              <w:rPr>
                <w:rFonts w:cs="Arial"/>
                <w:b/>
                <w:bCs/>
                <w:sz w:val="21"/>
                <w:szCs w:val="21"/>
              </w:rPr>
              <w:t>字段</w:t>
            </w:r>
          </w:p>
        </w:tc>
        <w:tc>
          <w:tcPr>
            <w:tcW w:w="3440" w:type="dxa"/>
          </w:tcPr>
          <w:p>
            <w:pPr>
              <w:jc w:val="center"/>
              <w:rPr>
                <w:rFonts w:cs="Arial"/>
                <w:b/>
                <w:bCs/>
                <w:sz w:val="21"/>
                <w:szCs w:val="21"/>
              </w:rPr>
            </w:pPr>
            <w:r>
              <w:rPr>
                <w:rFonts w:cs="Arial"/>
                <w:b/>
                <w:bCs/>
                <w:sz w:val="21"/>
                <w:szCs w:val="21"/>
              </w:rPr>
              <w:t>描述</w:t>
            </w:r>
          </w:p>
        </w:tc>
        <w:tc>
          <w:tcPr>
            <w:tcW w:w="2174" w:type="dxa"/>
          </w:tcPr>
          <w:p>
            <w:pPr>
              <w:jc w:val="center"/>
              <w:rPr>
                <w:rFonts w:cs="Arial"/>
                <w:b/>
                <w:bCs/>
                <w:sz w:val="21"/>
                <w:szCs w:val="21"/>
              </w:rPr>
            </w:pPr>
            <w:r>
              <w:rPr>
                <w:rFonts w:cs="Arial"/>
                <w:b/>
                <w:bCs/>
                <w:sz w:val="21"/>
                <w:szCs w:val="21"/>
              </w:rPr>
              <w:t>字段类型</w:t>
            </w:r>
          </w:p>
        </w:tc>
        <w:tc>
          <w:tcPr>
            <w:tcW w:w="2407"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账号名称</w:t>
            </w:r>
          </w:p>
        </w:tc>
        <w:tc>
          <w:tcPr>
            <w:tcW w:w="3440" w:type="dxa"/>
          </w:tcPr>
          <w:p>
            <w:pPr>
              <w:rPr>
                <w:rFonts w:cs="Arial"/>
                <w:sz w:val="21"/>
                <w:szCs w:val="21"/>
              </w:rPr>
            </w:pPr>
            <w:r>
              <w:rPr>
                <w:rFonts w:cs="Arial"/>
                <w:sz w:val="21"/>
                <w:szCs w:val="21"/>
              </w:rPr>
              <w:t>访问经分用户的账号</w:t>
            </w:r>
          </w:p>
        </w:tc>
        <w:tc>
          <w:tcPr>
            <w:tcW w:w="2174"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姓名</w:t>
            </w:r>
          </w:p>
        </w:tc>
        <w:tc>
          <w:tcPr>
            <w:tcW w:w="3440" w:type="dxa"/>
          </w:tcPr>
          <w:p>
            <w:pPr>
              <w:rPr>
                <w:rFonts w:cs="Arial"/>
                <w:sz w:val="21"/>
                <w:szCs w:val="21"/>
              </w:rPr>
            </w:pPr>
            <w:r>
              <w:rPr>
                <w:rFonts w:cs="Arial"/>
                <w:sz w:val="21"/>
                <w:szCs w:val="21"/>
              </w:rPr>
              <w:t>访问经分用户的姓名</w:t>
            </w:r>
          </w:p>
        </w:tc>
        <w:tc>
          <w:tcPr>
            <w:tcW w:w="2174"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hint="eastAsia" w:cs="Arial"/>
                <w:sz w:val="21"/>
                <w:szCs w:val="21"/>
              </w:rPr>
              <w:t>机构</w:t>
            </w:r>
          </w:p>
        </w:tc>
        <w:tc>
          <w:tcPr>
            <w:tcW w:w="3440" w:type="dxa"/>
          </w:tcPr>
          <w:p>
            <w:pPr>
              <w:rPr>
                <w:rFonts w:cs="Arial"/>
                <w:sz w:val="21"/>
                <w:szCs w:val="21"/>
              </w:rPr>
            </w:pPr>
            <w:r>
              <w:rPr>
                <w:rFonts w:hint="eastAsia" w:cs="Arial"/>
                <w:sz w:val="21"/>
                <w:szCs w:val="21"/>
              </w:rPr>
              <w:t>用户HR机构所属机构</w:t>
            </w:r>
          </w:p>
        </w:tc>
        <w:tc>
          <w:tcPr>
            <w:tcW w:w="2174"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hint="eastAsia" w:cs="Arial"/>
                <w:sz w:val="21"/>
                <w:szCs w:val="21"/>
              </w:rPr>
              <w:t>部门</w:t>
            </w:r>
          </w:p>
        </w:tc>
        <w:tc>
          <w:tcPr>
            <w:tcW w:w="3440" w:type="dxa"/>
          </w:tcPr>
          <w:p>
            <w:pPr>
              <w:rPr>
                <w:rFonts w:cs="Arial"/>
                <w:sz w:val="21"/>
                <w:szCs w:val="21"/>
              </w:rPr>
            </w:pPr>
            <w:r>
              <w:rPr>
                <w:rFonts w:hint="eastAsia" w:cs="Arial"/>
                <w:sz w:val="21"/>
                <w:szCs w:val="21"/>
              </w:rPr>
              <w:t>用户HR机构所属部门</w:t>
            </w:r>
          </w:p>
        </w:tc>
        <w:tc>
          <w:tcPr>
            <w:tcW w:w="2174" w:type="dxa"/>
          </w:tcPr>
          <w:p>
            <w:pPr>
              <w:rPr>
                <w:rFonts w:cs="Arial"/>
                <w:sz w:val="21"/>
                <w:szCs w:val="21"/>
              </w:rPr>
            </w:pPr>
            <w:r>
              <w:rPr>
                <w:rFonts w:cs="Arial"/>
                <w:sz w:val="21"/>
                <w:szCs w:val="21"/>
              </w:rPr>
              <w:t>字符串</w:t>
            </w:r>
          </w:p>
        </w:tc>
        <w:tc>
          <w:tcPr>
            <w:tcW w:w="2407"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07" w:type="dxa"/>
          </w:tcPr>
          <w:p>
            <w:pPr>
              <w:rPr>
                <w:rFonts w:cs="Arial"/>
                <w:sz w:val="21"/>
                <w:szCs w:val="21"/>
              </w:rPr>
            </w:pPr>
            <w:r>
              <w:rPr>
                <w:rFonts w:cs="Arial"/>
                <w:sz w:val="21"/>
                <w:szCs w:val="21"/>
              </w:rPr>
              <w:t>访问次数</w:t>
            </w:r>
          </w:p>
        </w:tc>
        <w:tc>
          <w:tcPr>
            <w:tcW w:w="3440" w:type="dxa"/>
          </w:tcPr>
          <w:p>
            <w:pPr>
              <w:rPr>
                <w:rFonts w:cs="Arial"/>
                <w:sz w:val="21"/>
                <w:szCs w:val="21"/>
              </w:rPr>
            </w:pPr>
            <w:r>
              <w:rPr>
                <w:rFonts w:cs="Arial"/>
                <w:sz w:val="21"/>
                <w:szCs w:val="21"/>
              </w:rPr>
              <w:t>用户在时间范围内访问经分的次数</w:t>
            </w:r>
          </w:p>
        </w:tc>
        <w:tc>
          <w:tcPr>
            <w:tcW w:w="2174" w:type="dxa"/>
          </w:tcPr>
          <w:p>
            <w:pPr>
              <w:rPr>
                <w:rFonts w:cs="Arial"/>
                <w:sz w:val="21"/>
                <w:szCs w:val="21"/>
              </w:rPr>
            </w:pPr>
            <w:r>
              <w:rPr>
                <w:rFonts w:cs="Arial"/>
                <w:sz w:val="21"/>
                <w:szCs w:val="21"/>
              </w:rPr>
              <w:t>字符串</w:t>
            </w:r>
          </w:p>
        </w:tc>
        <w:tc>
          <w:tcPr>
            <w:tcW w:w="2407" w:type="dxa"/>
          </w:tcPr>
          <w:p>
            <w:pPr>
              <w:rPr>
                <w:rFonts w:cs="Arial"/>
                <w:sz w:val="21"/>
                <w:szCs w:val="21"/>
              </w:rPr>
            </w:pPr>
          </w:p>
        </w:tc>
      </w:tr>
    </w:tbl>
    <w:p>
      <w:pPr>
        <w:numPr>
          <w:numId w:val="0"/>
        </w:numPr>
        <w:ind w:leftChars="0"/>
        <w:rPr>
          <w:b w:val="0"/>
          <w:bCs w:val="0"/>
          <w:i w:val="0"/>
          <w:sz w:val="21"/>
          <w:szCs w:val="21"/>
          <w:lang w:eastAsia="zh-CN"/>
        </w:rPr>
      </w:pPr>
    </w:p>
    <w:p>
      <w:pPr>
        <w:pStyle w:val="6"/>
        <w:spacing w:before="120" w:after="120" w:line="360" w:lineRule="auto"/>
        <w:rPr>
          <w:b w:val="0"/>
          <w:bCs w:val="0"/>
          <w:i w:val="0"/>
          <w:sz w:val="21"/>
          <w:szCs w:val="21"/>
          <w:lang w:eastAsia="zh-CN"/>
        </w:rPr>
      </w:pPr>
      <w:r>
        <w:rPr>
          <w:b w:val="0"/>
          <w:bCs w:val="0"/>
          <w:i w:val="0"/>
          <w:sz w:val="21"/>
          <w:szCs w:val="21"/>
          <w:lang w:eastAsia="zh-CN"/>
        </w:rPr>
        <w:t>报表</w:t>
      </w:r>
      <w:r>
        <w:rPr>
          <w:rFonts w:eastAsia="宋体"/>
          <w:i w:val="0"/>
          <w:sz w:val="21"/>
          <w:szCs w:val="21"/>
          <w:lang w:eastAsia="zh-CN"/>
        </w:rPr>
        <w:t>使用</w:t>
      </w:r>
      <w:r>
        <w:rPr>
          <w:b w:val="0"/>
          <w:bCs w:val="0"/>
          <w:i w:val="0"/>
          <w:sz w:val="21"/>
          <w:szCs w:val="21"/>
          <w:lang w:eastAsia="zh-CN"/>
        </w:rPr>
        <w:t>情况统计表</w:t>
      </w:r>
    </w:p>
    <w:p>
      <w:pPr>
        <w:adjustRightInd w:val="0"/>
        <w:snapToGrid w:val="0"/>
        <w:spacing w:before="120" w:after="120"/>
        <w:rPr>
          <w:sz w:val="21"/>
          <w:szCs w:val="21"/>
        </w:rPr>
      </w:pPr>
      <w:r>
        <w:rPr>
          <w:rFonts w:hint="eastAsia" w:cs="Arial"/>
          <w:sz w:val="21"/>
          <w:szCs w:val="21"/>
          <w:lang w:bidi="ar"/>
        </w:rPr>
        <w:t>该功能支持记录和</w:t>
      </w:r>
      <w:r>
        <w:rPr>
          <w:rFonts w:cs="Arial"/>
          <w:sz w:val="21"/>
          <w:szCs w:val="21"/>
          <w:lang w:bidi="ar"/>
        </w:rPr>
        <w:t>查询经分平台报表使用情况统计情况；</w:t>
      </w:r>
    </w:p>
    <w:p>
      <w:pPr>
        <w:pStyle w:val="7"/>
        <w:numPr>
          <w:ilvl w:val="5"/>
          <w:numId w:val="1"/>
        </w:numPr>
        <w:spacing w:line="360" w:lineRule="auto"/>
        <w:rPr>
          <w:b w:val="0"/>
          <w:bCs w:val="0"/>
          <w:sz w:val="21"/>
          <w:szCs w:val="21"/>
          <w:lang w:eastAsia="zh-CN"/>
        </w:rPr>
      </w:pPr>
      <w:r>
        <w:rPr>
          <w:rFonts w:hint="eastAsia" w:ascii="宋体" w:hAnsi="宋体" w:cs="宋体"/>
          <w:b w:val="0"/>
          <w:bCs w:val="0"/>
          <w:sz w:val="21"/>
          <w:szCs w:val="21"/>
          <w:lang w:eastAsia="zh-CN"/>
        </w:rPr>
        <w:t>参与者</w:t>
      </w:r>
    </w:p>
    <w:p>
      <w:pPr>
        <w:tabs>
          <w:tab w:val="left" w:pos="0"/>
        </w:tabs>
        <w:rPr>
          <w:sz w:val="21"/>
          <w:szCs w:val="21"/>
        </w:rPr>
      </w:pPr>
      <w:r>
        <w:rPr>
          <w:rFonts w:hint="eastAsia" w:ascii="Arial" w:hAnsi="Arial"/>
          <w:sz w:val="21"/>
          <w:szCs w:val="21"/>
          <w:lang w:bidi="ar"/>
        </w:rPr>
        <w:t>经分运维人员</w:t>
      </w:r>
    </w:p>
    <w:p>
      <w:pPr>
        <w:pStyle w:val="7"/>
        <w:numPr>
          <w:ilvl w:val="5"/>
          <w:numId w:val="1"/>
        </w:numPr>
        <w:spacing w:line="360" w:lineRule="auto"/>
        <w:rPr>
          <w:b w:val="0"/>
          <w:bCs w:val="0"/>
          <w:sz w:val="21"/>
          <w:szCs w:val="21"/>
          <w:lang w:eastAsia="zh-CN"/>
        </w:rPr>
      </w:pPr>
      <w:r>
        <w:rPr>
          <w:rFonts w:hint="eastAsia" w:cs="宋体"/>
          <w:b w:val="0"/>
          <w:bCs w:val="0"/>
          <w:sz w:val="21"/>
          <w:szCs w:val="21"/>
          <w:lang w:eastAsia="zh-CN" w:bidi="ar"/>
        </w:rPr>
        <w:t>输入与输出</w:t>
      </w:r>
    </w:p>
    <w:p>
      <w:pPr>
        <w:rPr>
          <w:sz w:val="21"/>
          <w:szCs w:val="21"/>
        </w:rPr>
      </w:pPr>
      <w:r>
        <w:rPr>
          <w:rFonts w:hint="eastAsia"/>
          <w:sz w:val="21"/>
          <w:szCs w:val="21"/>
          <w:lang w:bidi="ar"/>
        </w:rPr>
        <w:t>输入：</w:t>
      </w:r>
      <w:r>
        <w:rPr>
          <w:sz w:val="21"/>
          <w:szCs w:val="21"/>
          <w:lang w:bidi="ar"/>
        </w:rPr>
        <w:t>报表名称、访问时间范围</w:t>
      </w:r>
    </w:p>
    <w:p>
      <w:pPr>
        <w:rPr>
          <w:sz w:val="21"/>
          <w:szCs w:val="21"/>
        </w:rPr>
      </w:pPr>
      <w:r>
        <w:rPr>
          <w:rFonts w:hint="eastAsia"/>
          <w:sz w:val="21"/>
          <w:szCs w:val="21"/>
          <w:lang w:bidi="ar"/>
        </w:rPr>
        <w:t>输出：</w:t>
      </w:r>
      <w:r>
        <w:rPr>
          <w:sz w:val="21"/>
          <w:szCs w:val="21"/>
          <w:lang w:bidi="ar"/>
        </w:rPr>
        <w:t>报表在所选时间范围内被访问次数</w:t>
      </w:r>
    </w:p>
    <w:p>
      <w:pPr>
        <w:pStyle w:val="7"/>
        <w:numPr>
          <w:ilvl w:val="5"/>
          <w:numId w:val="1"/>
        </w:numPr>
        <w:spacing w:line="360" w:lineRule="auto"/>
        <w:rPr>
          <w:b w:val="0"/>
          <w:bCs w:val="0"/>
          <w:sz w:val="21"/>
          <w:szCs w:val="21"/>
          <w:lang w:eastAsia="zh-CN"/>
        </w:rPr>
      </w:pPr>
      <w:r>
        <w:rPr>
          <w:rFonts w:hint="eastAsia" w:cs="宋体"/>
          <w:b w:val="0"/>
          <w:bCs w:val="0"/>
          <w:sz w:val="21"/>
          <w:szCs w:val="21"/>
          <w:lang w:eastAsia="zh-CN" w:bidi="ar"/>
        </w:rPr>
        <w:t>前置</w:t>
      </w:r>
      <w:r>
        <w:rPr>
          <w:rFonts w:hint="eastAsia" w:ascii="宋体" w:hAnsi="宋体" w:cs="宋体"/>
          <w:b w:val="0"/>
          <w:bCs w:val="0"/>
          <w:sz w:val="21"/>
          <w:szCs w:val="21"/>
          <w:lang w:eastAsia="zh-CN"/>
        </w:rPr>
        <w:t>条件</w:t>
      </w:r>
      <w:r>
        <w:rPr>
          <w:rFonts w:hint="eastAsia" w:cs="宋体"/>
          <w:b w:val="0"/>
          <w:bCs w:val="0"/>
          <w:sz w:val="21"/>
          <w:szCs w:val="21"/>
          <w:lang w:eastAsia="zh-CN" w:bidi="ar"/>
        </w:rPr>
        <w:t>和后置条件</w:t>
      </w:r>
    </w:p>
    <w:p>
      <w:r>
        <w:rPr>
          <w:rFonts w:ascii="Arial" w:hAnsi="Arial"/>
          <w:sz w:val="21"/>
          <w:szCs w:val="21"/>
          <w:lang w:bidi="ar"/>
        </w:rPr>
        <w:t>后台已记录用户访问报表的日志</w:t>
      </w:r>
    </w:p>
    <w:p>
      <w:pPr>
        <w:pStyle w:val="7"/>
        <w:numPr>
          <w:ilvl w:val="5"/>
          <w:numId w:val="1"/>
        </w:numPr>
        <w:spacing w:line="360" w:lineRule="auto"/>
        <w:rPr>
          <w:b w:val="0"/>
          <w:bCs w:val="0"/>
          <w:sz w:val="21"/>
          <w:szCs w:val="21"/>
          <w:lang w:eastAsia="zh-CN"/>
        </w:rPr>
      </w:pPr>
      <w:r>
        <w:rPr>
          <w:rFonts w:hint="eastAsia" w:cs="宋体"/>
          <w:b w:val="0"/>
          <w:bCs w:val="0"/>
          <w:sz w:val="21"/>
          <w:szCs w:val="21"/>
          <w:lang w:eastAsia="zh-CN" w:bidi="ar"/>
        </w:rPr>
        <w:t>业务规则</w:t>
      </w:r>
    </w:p>
    <w:p>
      <w:pPr>
        <w:numPr>
          <w:ilvl w:val="0"/>
          <w:numId w:val="20"/>
        </w:numPr>
        <w:rPr>
          <w:sz w:val="21"/>
          <w:szCs w:val="21"/>
        </w:rPr>
      </w:pPr>
      <w:r>
        <w:rPr>
          <w:rFonts w:hint="eastAsia" w:cs="Arial"/>
          <w:sz w:val="21"/>
          <w:szCs w:val="21"/>
          <w:lang w:bidi="ar"/>
        </w:rPr>
        <w:t>记录</w:t>
      </w:r>
      <w:r>
        <w:rPr>
          <w:rFonts w:cs="Arial"/>
          <w:sz w:val="21"/>
          <w:szCs w:val="21"/>
          <w:lang w:bidi="ar"/>
        </w:rPr>
        <w:t>用户使用情况，列表默认展示经分最近7天的报表访问次数，按访问次数从高到低排序，访问次数相同的报表随机排序；</w:t>
      </w:r>
    </w:p>
    <w:p>
      <w:pPr>
        <w:pStyle w:val="7"/>
        <w:numPr>
          <w:ilvl w:val="5"/>
          <w:numId w:val="1"/>
        </w:numPr>
        <w:spacing w:line="360" w:lineRule="auto"/>
        <w:rPr>
          <w:rFonts w:cs="Arial"/>
          <w:szCs w:val="21"/>
        </w:rPr>
      </w:pPr>
      <w:bookmarkStart w:id="104" w:name="_GoBack"/>
      <w:bookmarkEnd w:id="104"/>
      <w:r>
        <w:rPr>
          <w:rFonts w:hint="eastAsia" w:cs="宋体"/>
          <w:bCs w:val="0"/>
          <w:sz w:val="20"/>
          <w:szCs w:val="24"/>
          <w:lang w:eastAsia="zh-CN" w:bidi="ar"/>
        </w:rPr>
        <w:t>页面规则及页面原型</w:t>
      </w:r>
    </w:p>
    <w:p>
      <w:pPr>
        <w:numPr>
          <w:ilvl w:val="0"/>
          <w:numId w:val="0"/>
        </w:numPr>
        <w:ind w:leftChars="0"/>
      </w:pPr>
    </w:p>
    <w:p>
      <w:pPr>
        <w:numPr>
          <w:ilvl w:val="0"/>
          <w:numId w:val="0"/>
        </w:numPr>
        <w:ind w:leftChars="0"/>
      </w:pPr>
      <w:r>
        <w:drawing>
          <wp:inline distT="0" distB="0" distL="114300" distR="114300">
            <wp:extent cx="6109970" cy="2799080"/>
            <wp:effectExtent l="0" t="0" r="11430" b="2032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36"/>
                    <a:stretch>
                      <a:fillRect/>
                    </a:stretch>
                  </pic:blipFill>
                  <pic:spPr>
                    <a:xfrm>
                      <a:off x="0" y="0"/>
                      <a:ext cx="6109970" cy="2799080"/>
                    </a:xfrm>
                    <a:prstGeom prst="rect">
                      <a:avLst/>
                    </a:prstGeom>
                    <a:noFill/>
                    <a:ln w="9525">
                      <a:noFill/>
                    </a:ln>
                  </pic:spPr>
                </pic:pic>
              </a:graphicData>
            </a:graphic>
          </wp:inline>
        </w:drawing>
      </w:r>
    </w:p>
    <w:p>
      <w:pPr>
        <w:numPr>
          <w:ilvl w:val="0"/>
          <w:numId w:val="21"/>
        </w:numPr>
        <w:rPr>
          <w:rFonts w:cs="Arial"/>
          <w:sz w:val="21"/>
          <w:szCs w:val="21"/>
        </w:rPr>
      </w:pPr>
      <w:r>
        <w:rPr>
          <w:rFonts w:hint="eastAsia" w:cs="Arial"/>
          <w:sz w:val="21"/>
          <w:szCs w:val="21"/>
          <w:lang w:bidi="ar"/>
        </w:rPr>
        <w:t>点击系统管理-日志管理，</w:t>
      </w:r>
      <w:r>
        <w:rPr>
          <w:rFonts w:cs="Arial"/>
          <w:sz w:val="21"/>
          <w:szCs w:val="21"/>
          <w:lang w:bidi="ar"/>
        </w:rPr>
        <w:t>点击“用户使用情况统计表”tab，进入页面；</w:t>
      </w:r>
    </w:p>
    <w:p>
      <w:pPr>
        <w:numPr>
          <w:ilvl w:val="0"/>
          <w:numId w:val="21"/>
        </w:numPr>
        <w:rPr>
          <w:rFonts w:cs="Arial"/>
          <w:sz w:val="21"/>
          <w:szCs w:val="21"/>
        </w:rPr>
      </w:pPr>
      <w:r>
        <w:rPr>
          <w:rFonts w:cs="Arial"/>
          <w:sz w:val="21"/>
          <w:szCs w:val="21"/>
        </w:rPr>
        <w:t>页面列表展示项：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0"/>
        <w:gridCol w:w="3627"/>
        <w:gridCol w:w="1711"/>
        <w:gridCol w:w="2873"/>
      </w:tblGrid>
      <w:tr>
        <w:tc>
          <w:tcPr>
            <w:tcW w:w="1640" w:type="dxa"/>
          </w:tcPr>
          <w:p>
            <w:pPr>
              <w:jc w:val="center"/>
              <w:rPr>
                <w:rFonts w:cs="Arial"/>
                <w:b/>
                <w:bCs/>
                <w:sz w:val="21"/>
                <w:szCs w:val="21"/>
              </w:rPr>
            </w:pPr>
            <w:r>
              <w:rPr>
                <w:rFonts w:cs="Arial"/>
                <w:b/>
                <w:bCs/>
                <w:sz w:val="21"/>
                <w:szCs w:val="21"/>
              </w:rPr>
              <w:t>字段</w:t>
            </w:r>
          </w:p>
        </w:tc>
        <w:tc>
          <w:tcPr>
            <w:tcW w:w="3627" w:type="dxa"/>
          </w:tcPr>
          <w:p>
            <w:pPr>
              <w:jc w:val="center"/>
              <w:rPr>
                <w:rFonts w:cs="Arial"/>
                <w:b/>
                <w:bCs/>
                <w:sz w:val="21"/>
                <w:szCs w:val="21"/>
              </w:rPr>
            </w:pPr>
            <w:r>
              <w:rPr>
                <w:rFonts w:cs="Arial"/>
                <w:b/>
                <w:bCs/>
                <w:sz w:val="21"/>
                <w:szCs w:val="21"/>
              </w:rPr>
              <w:t>描述</w:t>
            </w:r>
          </w:p>
        </w:tc>
        <w:tc>
          <w:tcPr>
            <w:tcW w:w="1711" w:type="dxa"/>
          </w:tcPr>
          <w:p>
            <w:pPr>
              <w:jc w:val="center"/>
              <w:rPr>
                <w:rFonts w:cs="Arial"/>
                <w:b/>
                <w:bCs/>
                <w:sz w:val="21"/>
                <w:szCs w:val="21"/>
              </w:rPr>
            </w:pPr>
            <w:r>
              <w:rPr>
                <w:rFonts w:cs="Arial"/>
                <w:b/>
                <w:bCs/>
                <w:sz w:val="21"/>
                <w:szCs w:val="21"/>
              </w:rPr>
              <w:t>字段类型</w:t>
            </w:r>
          </w:p>
        </w:tc>
        <w:tc>
          <w:tcPr>
            <w:tcW w:w="2873" w:type="dxa"/>
          </w:tcPr>
          <w:p>
            <w:pPr>
              <w:jc w:val="center"/>
              <w:rPr>
                <w:rFonts w:cs="Arial"/>
                <w:b/>
                <w:bCs/>
                <w:sz w:val="21"/>
                <w:szCs w:val="21"/>
              </w:rPr>
            </w:pPr>
            <w:r>
              <w:rPr>
                <w:rFonts w:cs="Arial"/>
                <w:b/>
                <w:bCs/>
                <w:sz w:val="21"/>
                <w:szCs w:val="21"/>
              </w:rPr>
              <w:t>备注</w:t>
            </w:r>
          </w:p>
        </w:tc>
      </w:tr>
      <w:tr>
        <w:tc>
          <w:tcPr>
            <w:tcW w:w="1640" w:type="dxa"/>
          </w:tcPr>
          <w:p>
            <w:pPr>
              <w:rPr>
                <w:rFonts w:cs="Arial"/>
                <w:sz w:val="21"/>
                <w:szCs w:val="21"/>
              </w:rPr>
            </w:pPr>
            <w:r>
              <w:rPr>
                <w:rFonts w:cs="Arial"/>
                <w:sz w:val="21"/>
                <w:szCs w:val="21"/>
              </w:rPr>
              <w:t>报表名称</w:t>
            </w:r>
          </w:p>
        </w:tc>
        <w:tc>
          <w:tcPr>
            <w:tcW w:w="3627" w:type="dxa"/>
          </w:tcPr>
          <w:p>
            <w:pPr>
              <w:rPr>
                <w:rFonts w:cs="Arial"/>
                <w:sz w:val="21"/>
                <w:szCs w:val="21"/>
              </w:rPr>
            </w:pPr>
            <w:r>
              <w:rPr>
                <w:rFonts w:cs="Arial"/>
                <w:sz w:val="21"/>
                <w:szCs w:val="21"/>
              </w:rPr>
              <w:t>报表在经分的展示名称</w:t>
            </w:r>
          </w:p>
        </w:tc>
        <w:tc>
          <w:tcPr>
            <w:tcW w:w="1711" w:type="dxa"/>
          </w:tcPr>
          <w:p>
            <w:pPr>
              <w:rPr>
                <w:rFonts w:cs="Arial"/>
                <w:sz w:val="21"/>
                <w:szCs w:val="21"/>
              </w:rPr>
            </w:pPr>
            <w:r>
              <w:rPr>
                <w:rFonts w:cs="Arial"/>
                <w:sz w:val="21"/>
                <w:szCs w:val="21"/>
              </w:rPr>
              <w:t>字符串</w:t>
            </w:r>
          </w:p>
        </w:tc>
        <w:tc>
          <w:tcPr>
            <w:tcW w:w="2873" w:type="dxa"/>
          </w:tcPr>
          <w:p>
            <w:pPr>
              <w:rPr>
                <w:rFonts w:cs="Arial"/>
                <w:sz w:val="21"/>
                <w:szCs w:val="21"/>
              </w:rPr>
            </w:pPr>
          </w:p>
        </w:tc>
      </w:tr>
      <w:tr>
        <w:tc>
          <w:tcPr>
            <w:tcW w:w="1640" w:type="dxa"/>
          </w:tcPr>
          <w:p>
            <w:pPr>
              <w:rPr>
                <w:rFonts w:cs="Arial"/>
                <w:sz w:val="21"/>
                <w:szCs w:val="21"/>
              </w:rPr>
            </w:pPr>
            <w:r>
              <w:rPr>
                <w:rFonts w:cs="Arial"/>
                <w:sz w:val="21"/>
                <w:szCs w:val="21"/>
              </w:rPr>
              <w:t>报表目录</w:t>
            </w:r>
          </w:p>
        </w:tc>
        <w:tc>
          <w:tcPr>
            <w:tcW w:w="3627" w:type="dxa"/>
          </w:tcPr>
          <w:p>
            <w:pPr>
              <w:rPr>
                <w:rFonts w:cs="Arial"/>
                <w:sz w:val="21"/>
                <w:szCs w:val="21"/>
              </w:rPr>
            </w:pPr>
            <w:r>
              <w:rPr>
                <w:rFonts w:cs="Arial"/>
                <w:sz w:val="21"/>
                <w:szCs w:val="21"/>
              </w:rPr>
              <w:t>报表在经分的展示路径</w:t>
            </w:r>
          </w:p>
        </w:tc>
        <w:tc>
          <w:tcPr>
            <w:tcW w:w="1711" w:type="dxa"/>
          </w:tcPr>
          <w:p>
            <w:pPr>
              <w:rPr>
                <w:rFonts w:cs="Arial"/>
                <w:sz w:val="21"/>
                <w:szCs w:val="21"/>
              </w:rPr>
            </w:pPr>
            <w:r>
              <w:rPr>
                <w:rFonts w:cs="Arial"/>
                <w:sz w:val="21"/>
                <w:szCs w:val="21"/>
              </w:rPr>
              <w:t>字符串</w:t>
            </w:r>
          </w:p>
        </w:tc>
        <w:tc>
          <w:tcPr>
            <w:tcW w:w="2873" w:type="dxa"/>
          </w:tcPr>
          <w:p>
            <w:pPr>
              <w:rPr>
                <w:rFonts w:cs="Arial"/>
                <w:sz w:val="21"/>
                <w:szCs w:val="21"/>
              </w:rPr>
            </w:pPr>
            <w:r>
              <w:rPr>
                <w:rFonts w:cs="Arial"/>
                <w:sz w:val="21"/>
                <w:szCs w:val="21"/>
              </w:rPr>
              <w:t>按“一级菜单-二级菜单-报表分类-报表主题”展示</w:t>
            </w:r>
          </w:p>
        </w:tc>
      </w:tr>
      <w:tr>
        <w:tc>
          <w:tcPr>
            <w:tcW w:w="1640" w:type="dxa"/>
          </w:tcPr>
          <w:p>
            <w:pPr>
              <w:rPr>
                <w:rFonts w:cs="Arial"/>
                <w:sz w:val="21"/>
                <w:szCs w:val="21"/>
              </w:rPr>
            </w:pPr>
            <w:r>
              <w:rPr>
                <w:rFonts w:cs="Arial"/>
                <w:sz w:val="21"/>
                <w:szCs w:val="21"/>
              </w:rPr>
              <w:t>访问次数</w:t>
            </w:r>
          </w:p>
        </w:tc>
        <w:tc>
          <w:tcPr>
            <w:tcW w:w="3627" w:type="dxa"/>
          </w:tcPr>
          <w:p>
            <w:pPr>
              <w:rPr>
                <w:rFonts w:cs="Arial"/>
                <w:sz w:val="21"/>
                <w:szCs w:val="21"/>
              </w:rPr>
            </w:pPr>
            <w:r>
              <w:rPr>
                <w:rFonts w:cs="Arial"/>
                <w:sz w:val="21"/>
                <w:szCs w:val="21"/>
              </w:rPr>
              <w:t>用户在时间范围内用户访问报表的次数</w:t>
            </w:r>
          </w:p>
        </w:tc>
        <w:tc>
          <w:tcPr>
            <w:tcW w:w="1711" w:type="dxa"/>
          </w:tcPr>
          <w:p>
            <w:pPr>
              <w:rPr>
                <w:rFonts w:cs="Arial"/>
                <w:sz w:val="21"/>
                <w:szCs w:val="21"/>
              </w:rPr>
            </w:pPr>
            <w:r>
              <w:rPr>
                <w:rFonts w:cs="Arial"/>
                <w:sz w:val="21"/>
                <w:szCs w:val="21"/>
              </w:rPr>
              <w:t>字符串</w:t>
            </w:r>
          </w:p>
        </w:tc>
        <w:tc>
          <w:tcPr>
            <w:tcW w:w="2873" w:type="dxa"/>
          </w:tcPr>
          <w:p>
            <w:pPr>
              <w:rPr>
                <w:rFonts w:cs="Arial"/>
                <w:sz w:val="21"/>
                <w:szCs w:val="21"/>
              </w:rPr>
            </w:pPr>
          </w:p>
        </w:tc>
      </w:tr>
    </w:tbl>
    <w:p>
      <w:pPr>
        <w:rPr>
          <w:rFonts w:cs="Arial"/>
          <w:sz w:val="21"/>
          <w:szCs w:val="21"/>
        </w:rPr>
      </w:pPr>
    </w:p>
    <w:p>
      <w:pPr>
        <w:numPr>
          <w:ilvl w:val="0"/>
          <w:numId w:val="21"/>
        </w:numPr>
        <w:rPr>
          <w:rFonts w:cs="Arial"/>
          <w:sz w:val="21"/>
          <w:szCs w:val="21"/>
        </w:rPr>
      </w:pPr>
      <w:r>
        <w:rPr>
          <w:rFonts w:cs="Arial"/>
          <w:sz w:val="21"/>
          <w:szCs w:val="21"/>
        </w:rPr>
        <w:t>页面筛选项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2473"/>
        <w:gridCol w:w="5182"/>
      </w:tblGrid>
      <w:tr>
        <w:trPr>
          <w:trHeight w:val="325" w:hRule="atLeast"/>
        </w:trPr>
        <w:tc>
          <w:tcPr>
            <w:tcW w:w="2184" w:type="dxa"/>
          </w:tcPr>
          <w:p>
            <w:pPr>
              <w:jc w:val="center"/>
              <w:rPr>
                <w:rFonts w:cs="Arial"/>
                <w:b/>
                <w:bCs/>
                <w:sz w:val="21"/>
                <w:szCs w:val="21"/>
              </w:rPr>
            </w:pPr>
            <w:r>
              <w:rPr>
                <w:rFonts w:cs="Arial"/>
                <w:b/>
                <w:bCs/>
                <w:sz w:val="21"/>
                <w:szCs w:val="21"/>
              </w:rPr>
              <w:t>可筛选字段</w:t>
            </w:r>
          </w:p>
        </w:tc>
        <w:tc>
          <w:tcPr>
            <w:tcW w:w="2473" w:type="dxa"/>
          </w:tcPr>
          <w:p>
            <w:pPr>
              <w:jc w:val="center"/>
              <w:rPr>
                <w:rFonts w:cs="Arial"/>
                <w:b/>
                <w:bCs/>
                <w:sz w:val="21"/>
                <w:szCs w:val="21"/>
              </w:rPr>
            </w:pPr>
            <w:r>
              <w:rPr>
                <w:rFonts w:cs="Arial"/>
                <w:b/>
                <w:bCs/>
                <w:sz w:val="21"/>
                <w:szCs w:val="21"/>
              </w:rPr>
              <w:t>控件类型</w:t>
            </w:r>
          </w:p>
        </w:tc>
        <w:tc>
          <w:tcPr>
            <w:tcW w:w="5182" w:type="dxa"/>
          </w:tcPr>
          <w:p>
            <w:pPr>
              <w:jc w:val="center"/>
              <w:rPr>
                <w:rFonts w:cs="Arial"/>
                <w:b/>
                <w:bCs/>
                <w:sz w:val="21"/>
                <w:szCs w:val="21"/>
              </w:rPr>
            </w:pPr>
            <w:r>
              <w:rPr>
                <w:rFonts w:cs="Arial"/>
                <w:b/>
                <w:bCs/>
                <w:sz w:val="21"/>
                <w:szCs w:val="21"/>
              </w:rPr>
              <w:t>备注</w:t>
            </w:r>
          </w:p>
        </w:tc>
      </w:tr>
      <w:tr>
        <w:trPr>
          <w:trHeight w:val="325" w:hRule="atLeast"/>
        </w:trPr>
        <w:tc>
          <w:tcPr>
            <w:tcW w:w="2184" w:type="dxa"/>
          </w:tcPr>
          <w:p>
            <w:pPr>
              <w:rPr>
                <w:rFonts w:cs="Arial"/>
                <w:sz w:val="21"/>
                <w:szCs w:val="21"/>
              </w:rPr>
            </w:pPr>
            <w:r>
              <w:rPr>
                <w:rFonts w:cs="Arial"/>
                <w:sz w:val="21"/>
                <w:szCs w:val="21"/>
              </w:rPr>
              <w:t>报表名称</w:t>
            </w:r>
          </w:p>
        </w:tc>
        <w:tc>
          <w:tcPr>
            <w:tcW w:w="2473" w:type="dxa"/>
          </w:tcPr>
          <w:p>
            <w:pPr>
              <w:rPr>
                <w:rFonts w:cs="Arial"/>
                <w:sz w:val="21"/>
                <w:szCs w:val="21"/>
              </w:rPr>
            </w:pPr>
            <w:r>
              <w:rPr>
                <w:rFonts w:cs="Arial"/>
                <w:sz w:val="21"/>
                <w:szCs w:val="21"/>
              </w:rPr>
              <w:t>文本输入框</w:t>
            </w:r>
          </w:p>
        </w:tc>
        <w:tc>
          <w:tcPr>
            <w:tcW w:w="5182" w:type="dxa"/>
          </w:tcPr>
          <w:p>
            <w:pPr>
              <w:rPr>
                <w:rFonts w:cs="Arial"/>
                <w:sz w:val="21"/>
                <w:szCs w:val="21"/>
              </w:rPr>
            </w:pPr>
            <w:r>
              <w:rPr>
                <w:rFonts w:cs="Arial"/>
                <w:sz w:val="21"/>
                <w:szCs w:val="21"/>
              </w:rPr>
              <w:t>支持模糊搜索</w:t>
            </w:r>
          </w:p>
        </w:tc>
      </w:tr>
      <w:tr>
        <w:trPr>
          <w:trHeight w:val="650" w:hRule="atLeast"/>
        </w:trPr>
        <w:tc>
          <w:tcPr>
            <w:tcW w:w="2184" w:type="dxa"/>
          </w:tcPr>
          <w:p>
            <w:pPr>
              <w:rPr>
                <w:rFonts w:cs="Arial"/>
                <w:sz w:val="21"/>
                <w:szCs w:val="21"/>
              </w:rPr>
            </w:pPr>
            <w:r>
              <w:rPr>
                <w:rFonts w:cs="Arial"/>
                <w:sz w:val="21"/>
                <w:szCs w:val="21"/>
              </w:rPr>
              <w:t>时间范围</w:t>
            </w:r>
          </w:p>
        </w:tc>
        <w:tc>
          <w:tcPr>
            <w:tcW w:w="2473" w:type="dxa"/>
          </w:tcPr>
          <w:p>
            <w:pPr>
              <w:rPr>
                <w:rFonts w:cs="Arial"/>
                <w:sz w:val="21"/>
                <w:szCs w:val="21"/>
              </w:rPr>
            </w:pPr>
            <w:r>
              <w:rPr>
                <w:rFonts w:cs="Arial"/>
                <w:sz w:val="21"/>
                <w:szCs w:val="21"/>
              </w:rPr>
              <w:t>时间范围</w:t>
            </w:r>
          </w:p>
        </w:tc>
        <w:tc>
          <w:tcPr>
            <w:tcW w:w="5182" w:type="dxa"/>
          </w:tcPr>
          <w:p>
            <w:pPr>
              <w:rPr>
                <w:rFonts w:cs="Arial"/>
                <w:sz w:val="21"/>
                <w:szCs w:val="21"/>
              </w:rPr>
            </w:pPr>
            <w:r>
              <w:rPr>
                <w:rFonts w:cs="Arial"/>
                <w:sz w:val="21"/>
                <w:szCs w:val="21"/>
              </w:rPr>
              <w:t>用户在时间范围内访问经分的次数，截止时间最晚不能晚于查询当天</w:t>
            </w:r>
          </w:p>
        </w:tc>
      </w:tr>
      <w:tr>
        <w:trPr>
          <w:trHeight w:val="689" w:hRule="atLeast"/>
        </w:trPr>
        <w:tc>
          <w:tcPr>
            <w:tcW w:w="2184" w:type="dxa"/>
          </w:tcPr>
          <w:p>
            <w:pPr>
              <w:rPr>
                <w:rFonts w:cs="Arial"/>
                <w:sz w:val="21"/>
                <w:szCs w:val="21"/>
              </w:rPr>
            </w:pPr>
            <w:r>
              <w:rPr>
                <w:rFonts w:cs="Arial"/>
                <w:sz w:val="21"/>
                <w:szCs w:val="21"/>
              </w:rPr>
              <w:t>查询</w:t>
            </w:r>
          </w:p>
        </w:tc>
        <w:tc>
          <w:tcPr>
            <w:tcW w:w="2473" w:type="dxa"/>
          </w:tcPr>
          <w:p>
            <w:pPr>
              <w:rPr>
                <w:rFonts w:cs="Arial"/>
                <w:sz w:val="21"/>
                <w:szCs w:val="21"/>
              </w:rPr>
            </w:pPr>
            <w:r>
              <w:rPr>
                <w:rFonts w:cs="Arial"/>
                <w:sz w:val="21"/>
                <w:szCs w:val="21"/>
              </w:rPr>
              <w:t>按钮</w:t>
            </w:r>
          </w:p>
        </w:tc>
        <w:tc>
          <w:tcPr>
            <w:tcW w:w="5182" w:type="dxa"/>
          </w:tcPr>
          <w:p>
            <w:pPr>
              <w:rPr>
                <w:rFonts w:cs="Arial"/>
                <w:sz w:val="21"/>
                <w:szCs w:val="21"/>
              </w:rPr>
            </w:pPr>
            <w:r>
              <w:rPr>
                <w:rFonts w:hint="eastAsia"/>
                <w:bCs/>
                <w:kern w:val="44"/>
                <w:sz w:val="21"/>
                <w:szCs w:val="21"/>
                <w:lang w:bidi="ar"/>
              </w:rPr>
              <w:t>点击后刷新页面，展示根据上述筛选条件搜索符合条件的数据</w:t>
            </w:r>
            <w:r>
              <w:rPr>
                <w:rFonts w:hint="eastAsia"/>
                <w:sz w:val="21"/>
                <w:szCs w:val="21"/>
                <w:lang w:bidi="ar"/>
              </w:rPr>
              <w:t xml:space="preserve"> </w:t>
            </w:r>
          </w:p>
        </w:tc>
      </w:tr>
      <w:tr>
        <w:trPr>
          <w:trHeight w:val="650" w:hRule="atLeast"/>
        </w:trPr>
        <w:tc>
          <w:tcPr>
            <w:tcW w:w="2184" w:type="dxa"/>
          </w:tcPr>
          <w:p>
            <w:pPr>
              <w:rPr>
                <w:rFonts w:cs="Arial"/>
                <w:sz w:val="21"/>
                <w:szCs w:val="21"/>
              </w:rPr>
            </w:pPr>
            <w:r>
              <w:rPr>
                <w:rFonts w:cs="Arial"/>
                <w:sz w:val="21"/>
                <w:szCs w:val="21"/>
              </w:rPr>
              <w:t>重置</w:t>
            </w:r>
          </w:p>
        </w:tc>
        <w:tc>
          <w:tcPr>
            <w:tcW w:w="2473" w:type="dxa"/>
          </w:tcPr>
          <w:p>
            <w:pPr>
              <w:rPr>
                <w:rFonts w:cs="Arial"/>
                <w:sz w:val="21"/>
                <w:szCs w:val="21"/>
              </w:rPr>
            </w:pPr>
            <w:r>
              <w:rPr>
                <w:rFonts w:cs="Arial"/>
                <w:sz w:val="21"/>
                <w:szCs w:val="21"/>
              </w:rPr>
              <w:t>按钮</w:t>
            </w:r>
          </w:p>
        </w:tc>
        <w:tc>
          <w:tcPr>
            <w:tcW w:w="5182" w:type="dxa"/>
          </w:tcPr>
          <w:p>
            <w:pPr>
              <w:rPr>
                <w:rFonts w:cs="Arial"/>
                <w:sz w:val="21"/>
                <w:szCs w:val="21"/>
              </w:rPr>
            </w:pPr>
            <w:r>
              <w:rPr>
                <w:rFonts w:hint="eastAsia"/>
                <w:bCs/>
                <w:kern w:val="44"/>
                <w:sz w:val="21"/>
                <w:szCs w:val="21"/>
                <w:lang w:bidi="ar"/>
              </w:rPr>
              <w:t>点击后清空筛选条件并刷新页面展示所有数据</w:t>
            </w:r>
            <w:r>
              <w:rPr>
                <w:rFonts w:hint="eastAsia"/>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0" w:hRule="atLeast"/>
        </w:trPr>
        <w:tc>
          <w:tcPr>
            <w:tcW w:w="2184" w:type="dxa"/>
          </w:tcPr>
          <w:p>
            <w:pPr>
              <w:rPr>
                <w:rFonts w:cs="Arial"/>
                <w:sz w:val="21"/>
                <w:szCs w:val="21"/>
              </w:rPr>
            </w:pPr>
            <w:r>
              <w:rPr>
                <w:rFonts w:cs="Arial"/>
                <w:sz w:val="21"/>
                <w:szCs w:val="21"/>
              </w:rPr>
              <w:t>下载</w:t>
            </w:r>
          </w:p>
        </w:tc>
        <w:tc>
          <w:tcPr>
            <w:tcW w:w="2473" w:type="dxa"/>
          </w:tcPr>
          <w:p>
            <w:pPr>
              <w:rPr>
                <w:rFonts w:cs="Arial"/>
                <w:sz w:val="21"/>
                <w:szCs w:val="21"/>
              </w:rPr>
            </w:pPr>
            <w:r>
              <w:rPr>
                <w:rFonts w:cs="Arial"/>
                <w:sz w:val="21"/>
                <w:szCs w:val="21"/>
              </w:rPr>
              <w:t>按钮</w:t>
            </w:r>
          </w:p>
        </w:tc>
        <w:tc>
          <w:tcPr>
            <w:tcW w:w="5182" w:type="dxa"/>
          </w:tcPr>
          <w:p>
            <w:pPr>
              <w:rPr>
                <w:bCs/>
                <w:kern w:val="44"/>
                <w:sz w:val="21"/>
                <w:szCs w:val="21"/>
                <w:lang w:bidi="ar"/>
              </w:rPr>
            </w:pPr>
            <w:r>
              <w:rPr>
                <w:bCs/>
                <w:kern w:val="44"/>
                <w:sz w:val="21"/>
                <w:szCs w:val="21"/>
                <w:lang w:bidi="ar"/>
              </w:rPr>
              <w:t>点击后下载筛选范围内的统计情况表，最多下载前3万条记录</w:t>
            </w:r>
          </w:p>
        </w:tc>
      </w:tr>
    </w:tbl>
    <w:p>
      <w:pPr>
        <w:numPr>
          <w:ilvl w:val="0"/>
          <w:numId w:val="21"/>
        </w:numPr>
        <w:rPr>
          <w:rFonts w:cs="Arial"/>
          <w:sz w:val="21"/>
          <w:szCs w:val="21"/>
        </w:rPr>
      </w:pPr>
      <w:r>
        <w:rPr>
          <w:rFonts w:cs="Arial"/>
          <w:sz w:val="21"/>
          <w:szCs w:val="21"/>
        </w:rPr>
        <w:t>下载报表项</w: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0"/>
        <w:gridCol w:w="3525"/>
        <w:gridCol w:w="1898"/>
        <w:gridCol w:w="2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0" w:type="dxa"/>
          </w:tcPr>
          <w:p>
            <w:pPr>
              <w:jc w:val="center"/>
              <w:rPr>
                <w:rFonts w:cs="Arial"/>
                <w:b/>
                <w:bCs/>
                <w:sz w:val="21"/>
                <w:szCs w:val="21"/>
              </w:rPr>
            </w:pPr>
            <w:r>
              <w:rPr>
                <w:rFonts w:cs="Arial"/>
                <w:b/>
                <w:bCs/>
                <w:sz w:val="21"/>
                <w:szCs w:val="21"/>
              </w:rPr>
              <w:t>字段</w:t>
            </w:r>
          </w:p>
        </w:tc>
        <w:tc>
          <w:tcPr>
            <w:tcW w:w="3525" w:type="dxa"/>
          </w:tcPr>
          <w:p>
            <w:pPr>
              <w:jc w:val="center"/>
              <w:rPr>
                <w:rFonts w:cs="Arial"/>
                <w:b/>
                <w:bCs/>
                <w:sz w:val="21"/>
                <w:szCs w:val="21"/>
              </w:rPr>
            </w:pPr>
            <w:r>
              <w:rPr>
                <w:rFonts w:cs="Arial"/>
                <w:b/>
                <w:bCs/>
                <w:sz w:val="21"/>
                <w:szCs w:val="21"/>
              </w:rPr>
              <w:t>描述</w:t>
            </w:r>
          </w:p>
        </w:tc>
        <w:tc>
          <w:tcPr>
            <w:tcW w:w="1898" w:type="dxa"/>
          </w:tcPr>
          <w:p>
            <w:pPr>
              <w:jc w:val="center"/>
              <w:rPr>
                <w:rFonts w:cs="Arial"/>
                <w:b/>
                <w:bCs/>
                <w:sz w:val="21"/>
                <w:szCs w:val="21"/>
              </w:rPr>
            </w:pPr>
            <w:r>
              <w:rPr>
                <w:rFonts w:cs="Arial"/>
                <w:b/>
                <w:bCs/>
                <w:sz w:val="21"/>
                <w:szCs w:val="21"/>
              </w:rPr>
              <w:t>字段类型</w:t>
            </w:r>
          </w:p>
        </w:tc>
        <w:tc>
          <w:tcPr>
            <w:tcW w:w="2788"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0" w:type="dxa"/>
          </w:tcPr>
          <w:p>
            <w:pPr>
              <w:rPr>
                <w:rFonts w:cs="Arial"/>
                <w:sz w:val="21"/>
                <w:szCs w:val="21"/>
              </w:rPr>
            </w:pPr>
            <w:r>
              <w:rPr>
                <w:rFonts w:cs="Arial"/>
                <w:sz w:val="21"/>
                <w:szCs w:val="21"/>
              </w:rPr>
              <w:t>报表名称</w:t>
            </w:r>
          </w:p>
        </w:tc>
        <w:tc>
          <w:tcPr>
            <w:tcW w:w="3525" w:type="dxa"/>
          </w:tcPr>
          <w:p>
            <w:pPr>
              <w:rPr>
                <w:rFonts w:cs="Arial"/>
                <w:sz w:val="21"/>
                <w:szCs w:val="21"/>
              </w:rPr>
            </w:pPr>
            <w:r>
              <w:rPr>
                <w:rFonts w:cs="Arial"/>
                <w:sz w:val="21"/>
                <w:szCs w:val="21"/>
              </w:rPr>
              <w:t>报表在经分展示的名称</w:t>
            </w:r>
          </w:p>
        </w:tc>
        <w:tc>
          <w:tcPr>
            <w:tcW w:w="1898" w:type="dxa"/>
          </w:tcPr>
          <w:p>
            <w:pPr>
              <w:rPr>
                <w:rFonts w:cs="Arial"/>
                <w:sz w:val="21"/>
                <w:szCs w:val="21"/>
              </w:rPr>
            </w:pPr>
            <w:r>
              <w:rPr>
                <w:rFonts w:cs="Arial"/>
                <w:sz w:val="21"/>
                <w:szCs w:val="21"/>
              </w:rPr>
              <w:t>字符串</w:t>
            </w:r>
          </w:p>
        </w:tc>
        <w:tc>
          <w:tcPr>
            <w:tcW w:w="2788" w:type="dxa"/>
          </w:tcPr>
          <w:p>
            <w:pPr>
              <w:rPr>
                <w:rFonts w:cs="Arial"/>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0" w:type="dxa"/>
          </w:tcPr>
          <w:p>
            <w:pPr>
              <w:rPr>
                <w:rFonts w:cs="Arial"/>
                <w:sz w:val="21"/>
                <w:szCs w:val="21"/>
              </w:rPr>
            </w:pPr>
            <w:r>
              <w:rPr>
                <w:rFonts w:cs="Arial"/>
                <w:sz w:val="21"/>
                <w:szCs w:val="21"/>
              </w:rPr>
              <w:t>报表目录</w:t>
            </w:r>
          </w:p>
        </w:tc>
        <w:tc>
          <w:tcPr>
            <w:tcW w:w="3525" w:type="dxa"/>
          </w:tcPr>
          <w:p>
            <w:pPr>
              <w:rPr>
                <w:rFonts w:cs="Arial"/>
                <w:sz w:val="21"/>
                <w:szCs w:val="21"/>
              </w:rPr>
            </w:pPr>
            <w:r>
              <w:rPr>
                <w:rFonts w:cs="Arial"/>
                <w:sz w:val="21"/>
                <w:szCs w:val="21"/>
              </w:rPr>
              <w:t>报表在经分的展示路径</w:t>
            </w:r>
          </w:p>
        </w:tc>
        <w:tc>
          <w:tcPr>
            <w:tcW w:w="1898" w:type="dxa"/>
          </w:tcPr>
          <w:p>
            <w:pPr>
              <w:rPr>
                <w:rFonts w:cs="Arial"/>
                <w:sz w:val="21"/>
                <w:szCs w:val="21"/>
              </w:rPr>
            </w:pPr>
            <w:r>
              <w:rPr>
                <w:rFonts w:cs="Arial"/>
                <w:sz w:val="21"/>
                <w:szCs w:val="21"/>
              </w:rPr>
              <w:t>字符串</w:t>
            </w:r>
          </w:p>
        </w:tc>
        <w:tc>
          <w:tcPr>
            <w:tcW w:w="2788" w:type="dxa"/>
          </w:tcPr>
          <w:p>
            <w:pPr>
              <w:rPr>
                <w:rFonts w:cs="Arial"/>
                <w:sz w:val="21"/>
                <w:szCs w:val="21"/>
              </w:rPr>
            </w:pPr>
            <w:r>
              <w:rPr>
                <w:rFonts w:cs="Arial"/>
                <w:sz w:val="21"/>
                <w:szCs w:val="21"/>
              </w:rPr>
              <w:t>按“一级菜单-二级菜单-报表分类-报表主题”展示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0" w:type="dxa"/>
          </w:tcPr>
          <w:p>
            <w:pPr>
              <w:rPr>
                <w:rFonts w:cs="Arial"/>
                <w:sz w:val="21"/>
                <w:szCs w:val="21"/>
              </w:rPr>
            </w:pPr>
            <w:r>
              <w:rPr>
                <w:rFonts w:cs="Arial"/>
                <w:sz w:val="21"/>
                <w:szCs w:val="21"/>
              </w:rPr>
              <w:t>访问次数</w:t>
            </w:r>
          </w:p>
        </w:tc>
        <w:tc>
          <w:tcPr>
            <w:tcW w:w="3525" w:type="dxa"/>
          </w:tcPr>
          <w:p>
            <w:pPr>
              <w:rPr>
                <w:rFonts w:cs="Arial"/>
                <w:sz w:val="21"/>
                <w:szCs w:val="21"/>
              </w:rPr>
            </w:pPr>
            <w:r>
              <w:rPr>
                <w:rFonts w:cs="Arial"/>
                <w:sz w:val="21"/>
                <w:szCs w:val="21"/>
              </w:rPr>
              <w:t>用户在时间范围内用户访问报表的次数</w:t>
            </w:r>
          </w:p>
        </w:tc>
        <w:tc>
          <w:tcPr>
            <w:tcW w:w="1898" w:type="dxa"/>
          </w:tcPr>
          <w:p>
            <w:pPr>
              <w:rPr>
                <w:rFonts w:cs="Arial"/>
                <w:sz w:val="21"/>
                <w:szCs w:val="21"/>
              </w:rPr>
            </w:pPr>
            <w:r>
              <w:rPr>
                <w:rFonts w:cs="Arial"/>
                <w:sz w:val="21"/>
                <w:szCs w:val="21"/>
              </w:rPr>
              <w:t>字符串</w:t>
            </w:r>
          </w:p>
        </w:tc>
        <w:tc>
          <w:tcPr>
            <w:tcW w:w="2788" w:type="dxa"/>
          </w:tcPr>
          <w:p>
            <w:pPr>
              <w:rPr>
                <w:rFonts w:cs="Arial"/>
                <w:sz w:val="21"/>
                <w:szCs w:val="21"/>
              </w:rPr>
            </w:pPr>
          </w:p>
        </w:tc>
      </w:tr>
    </w:tbl>
    <w:p>
      <w:pPr>
        <w:spacing w:line="360" w:lineRule="auto"/>
        <w:rPr>
          <w:sz w:val="21"/>
          <w:szCs w:val="21"/>
        </w:rPr>
      </w:pPr>
    </w:p>
    <w:p>
      <w:pPr>
        <w:pStyle w:val="4"/>
        <w:tabs>
          <w:tab w:val="left" w:pos="432"/>
        </w:tabs>
        <w:rPr>
          <w:sz w:val="21"/>
          <w:szCs w:val="21"/>
          <w:lang w:eastAsia="zh-CN"/>
        </w:rPr>
      </w:pPr>
      <w:bookmarkStart w:id="44" w:name="_Toc607243060"/>
      <w:r>
        <w:rPr>
          <w:rFonts w:hint="eastAsia"/>
          <w:sz w:val="21"/>
          <w:szCs w:val="21"/>
          <w:lang w:eastAsia="zh-CN"/>
        </w:rPr>
        <w:t>个人设置</w:t>
      </w:r>
      <w:bookmarkEnd w:id="44"/>
    </w:p>
    <w:p>
      <w:pPr>
        <w:spacing w:line="360" w:lineRule="auto"/>
        <w:ind w:firstLine="420" w:firstLineChars="200"/>
        <w:rPr>
          <w:sz w:val="21"/>
          <w:szCs w:val="21"/>
        </w:rPr>
      </w:pPr>
      <w:r>
        <w:rPr>
          <w:rFonts w:hint="eastAsia"/>
          <w:sz w:val="21"/>
          <w:szCs w:val="21"/>
        </w:rPr>
        <w:t>个人设置内容包括：我的收藏、我的分享、我的消息、我的订阅、我的待办；首次上线版本中，个人设置内容在新页面打开，且有独立的左侧菜单，迭代阶段改为在当前页面打开，不带独立菜单；</w:t>
      </w:r>
    </w:p>
    <w:p>
      <w:pPr>
        <w:pStyle w:val="5"/>
        <w:spacing w:line="360" w:lineRule="auto"/>
        <w:rPr>
          <w:rFonts w:ascii="宋体" w:hAnsi="宋体" w:cs="宋体"/>
          <w:sz w:val="21"/>
          <w:szCs w:val="21"/>
          <w:lang w:eastAsia="zh-CN"/>
        </w:rPr>
      </w:pPr>
      <w:r>
        <w:rPr>
          <w:rFonts w:hint="eastAsia" w:ascii="宋体" w:hAnsi="宋体" w:cs="宋体"/>
          <w:sz w:val="21"/>
          <w:szCs w:val="21"/>
          <w:lang w:eastAsia="zh-CN"/>
        </w:rPr>
        <w:t>参与者</w:t>
      </w:r>
    </w:p>
    <w:p>
      <w:pPr>
        <w:adjustRightInd w:val="0"/>
        <w:snapToGrid w:val="0"/>
        <w:spacing w:before="120" w:after="120" w:line="360" w:lineRule="auto"/>
        <w:ind w:firstLine="420" w:firstLineChars="200"/>
        <w:rPr>
          <w:sz w:val="21"/>
          <w:szCs w:val="21"/>
        </w:rPr>
      </w:pPr>
      <w:r>
        <w:rPr>
          <w:rFonts w:hint="eastAsia"/>
          <w:sz w:val="21"/>
          <w:szCs w:val="21"/>
        </w:rPr>
        <w:t>经分平台的所有用户</w:t>
      </w:r>
    </w:p>
    <w:p>
      <w:pPr>
        <w:pStyle w:val="5"/>
        <w:spacing w:line="360" w:lineRule="auto"/>
        <w:rPr>
          <w:rFonts w:ascii="宋体" w:hAnsi="宋体" w:cs="宋体"/>
          <w:sz w:val="21"/>
          <w:szCs w:val="21"/>
          <w:lang w:eastAsia="zh-CN"/>
        </w:rPr>
      </w:pPr>
      <w:r>
        <w:rPr>
          <w:rFonts w:hint="eastAsia" w:ascii="宋体" w:hAnsi="宋体" w:cs="宋体"/>
          <w:sz w:val="21"/>
          <w:szCs w:val="21"/>
          <w:lang w:eastAsia="zh-CN"/>
        </w:rPr>
        <w:t>输入与输出</w:t>
      </w:r>
    </w:p>
    <w:p>
      <w:pPr>
        <w:adjustRightInd w:val="0"/>
        <w:snapToGrid w:val="0"/>
        <w:spacing w:before="120" w:after="120" w:line="360" w:lineRule="auto"/>
        <w:ind w:firstLine="420" w:firstLineChars="200"/>
        <w:rPr>
          <w:sz w:val="21"/>
          <w:szCs w:val="21"/>
        </w:rPr>
      </w:pPr>
      <w:r>
        <w:rPr>
          <w:rFonts w:hint="eastAsia"/>
          <w:sz w:val="21"/>
          <w:szCs w:val="21"/>
        </w:rPr>
        <w:t>输入：点击个人设置内容；</w:t>
      </w:r>
    </w:p>
    <w:p>
      <w:pPr>
        <w:adjustRightInd w:val="0"/>
        <w:snapToGrid w:val="0"/>
        <w:spacing w:before="120" w:after="120" w:line="360" w:lineRule="auto"/>
        <w:ind w:firstLine="420" w:firstLineChars="200"/>
        <w:rPr>
          <w:sz w:val="21"/>
          <w:szCs w:val="21"/>
        </w:rPr>
      </w:pPr>
      <w:r>
        <w:rPr>
          <w:rFonts w:hint="eastAsia"/>
          <w:sz w:val="21"/>
          <w:szCs w:val="21"/>
        </w:rPr>
        <w:t>输出：在当前页面打开个人设置内容，且不带左侧菜单；</w:t>
      </w:r>
    </w:p>
    <w:p>
      <w:pPr>
        <w:pStyle w:val="5"/>
        <w:spacing w:line="360" w:lineRule="auto"/>
        <w:rPr>
          <w:rFonts w:ascii="宋体" w:hAnsi="宋体" w:cs="宋体"/>
          <w:sz w:val="21"/>
          <w:szCs w:val="21"/>
          <w:lang w:eastAsia="zh-CN"/>
        </w:rPr>
      </w:pPr>
      <w:r>
        <w:rPr>
          <w:rFonts w:hint="eastAsia" w:ascii="宋体" w:hAnsi="宋体" w:cs="宋体"/>
          <w:sz w:val="21"/>
          <w:szCs w:val="21"/>
          <w:lang w:eastAsia="zh-CN"/>
        </w:rPr>
        <w:t>前置条件与后置条件</w:t>
      </w:r>
    </w:p>
    <w:p>
      <w:pPr>
        <w:adjustRightInd w:val="0"/>
        <w:snapToGrid w:val="0"/>
        <w:spacing w:before="120" w:after="120" w:line="360" w:lineRule="auto"/>
        <w:ind w:firstLine="420" w:firstLineChars="200"/>
        <w:rPr>
          <w:sz w:val="21"/>
          <w:szCs w:val="21"/>
        </w:rPr>
      </w:pPr>
      <w:r>
        <w:rPr>
          <w:rFonts w:hint="eastAsia"/>
          <w:sz w:val="21"/>
          <w:szCs w:val="21"/>
        </w:rPr>
        <w:t>无</w:t>
      </w:r>
    </w:p>
    <w:p>
      <w:pPr>
        <w:pStyle w:val="5"/>
        <w:spacing w:line="360" w:lineRule="auto"/>
        <w:rPr>
          <w:rFonts w:ascii="宋体" w:hAnsi="宋体" w:cs="宋体"/>
          <w:sz w:val="21"/>
          <w:szCs w:val="21"/>
          <w:lang w:eastAsia="zh-CN"/>
        </w:rPr>
      </w:pPr>
      <w:r>
        <w:rPr>
          <w:rFonts w:hint="eastAsia" w:ascii="宋体" w:hAnsi="宋体" w:cs="宋体"/>
          <w:sz w:val="21"/>
          <w:szCs w:val="21"/>
          <w:lang w:eastAsia="zh-CN"/>
        </w:rPr>
        <w:t>业务规则</w:t>
      </w:r>
    </w:p>
    <w:p>
      <w:pPr>
        <w:numPr>
          <w:ilvl w:val="0"/>
          <w:numId w:val="22"/>
        </w:numPr>
        <w:spacing w:line="360" w:lineRule="auto"/>
        <w:rPr>
          <w:sz w:val="21"/>
          <w:szCs w:val="21"/>
        </w:rPr>
      </w:pPr>
      <w:r>
        <w:rPr>
          <w:rFonts w:hint="eastAsia"/>
          <w:sz w:val="21"/>
          <w:szCs w:val="21"/>
        </w:rPr>
        <w:t>从多个入口进入个人设置内容时，在当前页面打开个人设置内容，不在新页面打开；</w:t>
      </w:r>
    </w:p>
    <w:p>
      <w:pPr>
        <w:numPr>
          <w:ilvl w:val="0"/>
          <w:numId w:val="22"/>
        </w:numPr>
        <w:spacing w:line="360" w:lineRule="auto"/>
        <w:rPr>
          <w:sz w:val="21"/>
          <w:szCs w:val="21"/>
        </w:rPr>
      </w:pPr>
      <w:r>
        <w:rPr>
          <w:rFonts w:hint="eastAsia"/>
          <w:sz w:val="21"/>
          <w:szCs w:val="21"/>
        </w:rPr>
        <w:t>个人设置内容不展示独立菜单；</w:t>
      </w:r>
    </w:p>
    <w:p>
      <w:pPr>
        <w:pStyle w:val="5"/>
        <w:spacing w:line="360" w:lineRule="auto"/>
        <w:rPr>
          <w:rFonts w:ascii="宋体" w:hAnsi="宋体" w:cs="宋体"/>
          <w:sz w:val="21"/>
          <w:szCs w:val="21"/>
          <w:lang w:eastAsia="zh-CN"/>
        </w:rPr>
      </w:pPr>
      <w:r>
        <w:rPr>
          <w:rFonts w:hint="eastAsia" w:ascii="宋体" w:hAnsi="宋体" w:cs="宋体"/>
          <w:sz w:val="21"/>
          <w:szCs w:val="21"/>
          <w:lang w:eastAsia="zh-CN"/>
        </w:rPr>
        <w:t>页面原型及页面规则</w:t>
      </w:r>
    </w:p>
    <w:p>
      <w:pPr>
        <w:numPr>
          <w:ilvl w:val="0"/>
          <w:numId w:val="23"/>
        </w:numPr>
        <w:spacing w:line="360" w:lineRule="auto"/>
        <w:rPr>
          <w:sz w:val="21"/>
          <w:szCs w:val="21"/>
        </w:rPr>
      </w:pPr>
      <w:r>
        <w:rPr>
          <w:rFonts w:hint="eastAsia"/>
          <w:sz w:val="21"/>
          <w:szCs w:val="21"/>
        </w:rPr>
        <w:t>我的收藏的入口包括点击用户姓名后的下拉框，以及工作台中我的收藏模块，点击“前往收藏列表”按钮；</w:t>
      </w:r>
    </w:p>
    <w:p>
      <w:pPr>
        <w:adjustRightInd w:val="0"/>
        <w:snapToGrid w:val="0"/>
        <w:spacing w:before="120" w:after="120" w:line="360" w:lineRule="auto"/>
        <w:rPr>
          <w:sz w:val="21"/>
          <w:szCs w:val="21"/>
        </w:rPr>
      </w:pPr>
      <w:r>
        <w:rPr>
          <w:sz w:val="21"/>
          <w:szCs w:val="21"/>
        </w:rPr>
        <w:drawing>
          <wp:inline distT="0" distB="0" distL="0" distR="0">
            <wp:extent cx="6120130" cy="3740150"/>
            <wp:effectExtent l="0" t="0" r="1270" b="6350"/>
            <wp:docPr id="22" name="图片 22"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社交网络的手机截图&#10;&#10;描述已自动生成"/>
                    <pic:cNvPicPr>
                      <a:picLocks noChangeAspect="1"/>
                    </pic:cNvPicPr>
                  </pic:nvPicPr>
                  <pic:blipFill>
                    <a:blip r:embed="rId37" cstate="email"/>
                    <a:stretch>
                      <a:fillRect/>
                    </a:stretch>
                  </pic:blipFill>
                  <pic:spPr>
                    <a:xfrm>
                      <a:off x="0" y="0"/>
                      <a:ext cx="6120130" cy="3740150"/>
                    </a:xfrm>
                    <a:prstGeom prst="rect">
                      <a:avLst/>
                    </a:prstGeom>
                  </pic:spPr>
                </pic:pic>
              </a:graphicData>
            </a:graphic>
          </wp:inline>
        </w:drawing>
      </w:r>
    </w:p>
    <w:p>
      <w:pPr>
        <w:adjustRightInd w:val="0"/>
        <w:snapToGrid w:val="0"/>
        <w:spacing w:before="120" w:after="120" w:line="360" w:lineRule="auto"/>
        <w:rPr>
          <w:sz w:val="21"/>
          <w:szCs w:val="21"/>
        </w:rPr>
      </w:pPr>
      <w:r>
        <w:rPr>
          <w:sz w:val="21"/>
          <w:szCs w:val="21"/>
        </w:rPr>
        <w:drawing>
          <wp:inline distT="0" distB="0" distL="0" distR="0">
            <wp:extent cx="6120130" cy="3348355"/>
            <wp:effectExtent l="0" t="0" r="1270" b="4445"/>
            <wp:docPr id="37" name="图片 37"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电脑屏幕的照片&#10;&#10;描述已自动生成"/>
                    <pic:cNvPicPr>
                      <a:picLocks noChangeAspect="1"/>
                    </pic:cNvPicPr>
                  </pic:nvPicPr>
                  <pic:blipFill>
                    <a:blip r:embed="rId38" cstate="email"/>
                    <a:stretch>
                      <a:fillRect/>
                    </a:stretch>
                  </pic:blipFill>
                  <pic:spPr>
                    <a:xfrm>
                      <a:off x="0" y="0"/>
                      <a:ext cx="6120130" cy="3348355"/>
                    </a:xfrm>
                    <a:prstGeom prst="rect">
                      <a:avLst/>
                    </a:prstGeom>
                  </pic:spPr>
                </pic:pic>
              </a:graphicData>
            </a:graphic>
          </wp:inline>
        </w:drawing>
      </w:r>
    </w:p>
    <w:p>
      <w:pPr>
        <w:adjustRightInd w:val="0"/>
        <w:snapToGrid w:val="0"/>
        <w:spacing w:before="120" w:after="120" w:line="360" w:lineRule="auto"/>
        <w:rPr>
          <w:sz w:val="21"/>
          <w:szCs w:val="21"/>
        </w:rPr>
      </w:pPr>
      <w:r>
        <w:rPr>
          <w:sz w:val="21"/>
          <w:szCs w:val="21"/>
        </w:rPr>
        <w:drawing>
          <wp:inline distT="0" distB="0" distL="0" distR="0">
            <wp:extent cx="6120130" cy="3442335"/>
            <wp:effectExtent l="0" t="0" r="1270" b="0"/>
            <wp:docPr id="57" name="图片 5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手机屏幕截图&#10;&#10;描述已自动生成"/>
                    <pic:cNvPicPr>
                      <a:picLocks noChangeAspect="1"/>
                    </pic:cNvPicPr>
                  </pic:nvPicPr>
                  <pic:blipFill>
                    <a:blip r:embed="rId39" cstate="email"/>
                    <a:stretch>
                      <a:fillRect/>
                    </a:stretch>
                  </pic:blipFill>
                  <pic:spPr>
                    <a:xfrm>
                      <a:off x="0" y="0"/>
                      <a:ext cx="6120130" cy="3442335"/>
                    </a:xfrm>
                    <a:prstGeom prst="rect">
                      <a:avLst/>
                    </a:prstGeom>
                  </pic:spPr>
                </pic:pic>
              </a:graphicData>
            </a:graphic>
          </wp:inline>
        </w:drawing>
      </w:r>
    </w:p>
    <w:p>
      <w:pPr>
        <w:numPr>
          <w:ilvl w:val="0"/>
          <w:numId w:val="23"/>
        </w:numPr>
        <w:spacing w:line="360" w:lineRule="auto"/>
        <w:rPr>
          <w:sz w:val="21"/>
          <w:szCs w:val="21"/>
        </w:rPr>
      </w:pPr>
      <w:r>
        <w:rPr>
          <w:rFonts w:hint="eastAsia"/>
          <w:sz w:val="21"/>
          <w:szCs w:val="21"/>
        </w:rPr>
        <w:t>我的分享的入口在点击用户姓名后的下拉框内；</w:t>
      </w:r>
    </w:p>
    <w:p>
      <w:pPr>
        <w:adjustRightInd w:val="0"/>
        <w:snapToGrid w:val="0"/>
        <w:spacing w:before="120" w:after="120"/>
        <w:rPr>
          <w:rFonts w:cs="Arial"/>
          <w:sz w:val="21"/>
          <w:szCs w:val="21"/>
        </w:rPr>
      </w:pPr>
      <w:r>
        <w:rPr>
          <w:rFonts w:cs="Arial"/>
          <w:sz w:val="21"/>
          <w:szCs w:val="21"/>
        </w:rPr>
        <w:drawing>
          <wp:inline distT="0" distB="0" distL="0" distR="0">
            <wp:extent cx="6120130" cy="3197225"/>
            <wp:effectExtent l="0" t="0" r="1270" b="3175"/>
            <wp:docPr id="38" name="图片 3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截图&#10;&#10;描述已自动生成"/>
                    <pic:cNvPicPr>
                      <a:picLocks noChangeAspect="1"/>
                    </pic:cNvPicPr>
                  </pic:nvPicPr>
                  <pic:blipFill>
                    <a:blip r:embed="rId40" cstate="email"/>
                    <a:stretch>
                      <a:fillRect/>
                    </a:stretch>
                  </pic:blipFill>
                  <pic:spPr>
                    <a:xfrm>
                      <a:off x="0" y="0"/>
                      <a:ext cx="6120130" cy="3197225"/>
                    </a:xfrm>
                    <a:prstGeom prst="rect">
                      <a:avLst/>
                    </a:prstGeom>
                  </pic:spPr>
                </pic:pic>
              </a:graphicData>
            </a:graphic>
          </wp:inline>
        </w:drawing>
      </w:r>
    </w:p>
    <w:p>
      <w:pPr>
        <w:numPr>
          <w:ilvl w:val="0"/>
          <w:numId w:val="23"/>
        </w:numPr>
        <w:spacing w:line="360" w:lineRule="auto"/>
        <w:rPr>
          <w:sz w:val="21"/>
          <w:szCs w:val="21"/>
        </w:rPr>
      </w:pPr>
      <w:r>
        <w:rPr>
          <w:rFonts w:hint="eastAsia"/>
          <w:sz w:val="21"/>
          <w:szCs w:val="21"/>
        </w:rPr>
        <w:t>我的消息的入口在点击用户姓名后的下拉框内；</w:t>
      </w:r>
    </w:p>
    <w:p>
      <w:pPr>
        <w:adjustRightInd w:val="0"/>
        <w:snapToGrid w:val="0"/>
        <w:spacing w:before="120" w:after="120"/>
        <w:rPr>
          <w:rFonts w:cs="Arial"/>
          <w:sz w:val="21"/>
          <w:szCs w:val="21"/>
        </w:rPr>
      </w:pPr>
      <w:r>
        <w:rPr>
          <w:rFonts w:cs="Arial"/>
          <w:sz w:val="21"/>
          <w:szCs w:val="21"/>
        </w:rPr>
        <w:drawing>
          <wp:inline distT="0" distB="0" distL="0" distR="0">
            <wp:extent cx="4102100" cy="4127500"/>
            <wp:effectExtent l="0" t="0" r="0" b="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手机屏幕截图&#10;&#10;描述已自动生成"/>
                    <pic:cNvPicPr>
                      <a:picLocks noChangeAspect="1"/>
                    </pic:cNvPicPr>
                  </pic:nvPicPr>
                  <pic:blipFill>
                    <a:blip r:embed="rId41" cstate="email"/>
                    <a:stretch>
                      <a:fillRect/>
                    </a:stretch>
                  </pic:blipFill>
                  <pic:spPr>
                    <a:xfrm>
                      <a:off x="0" y="0"/>
                      <a:ext cx="4102100" cy="4127500"/>
                    </a:xfrm>
                    <a:prstGeom prst="rect">
                      <a:avLst/>
                    </a:prstGeom>
                  </pic:spPr>
                </pic:pic>
              </a:graphicData>
            </a:graphic>
          </wp:inline>
        </w:drawing>
      </w:r>
    </w:p>
    <w:p>
      <w:pPr>
        <w:numPr>
          <w:ilvl w:val="0"/>
          <w:numId w:val="23"/>
        </w:numPr>
        <w:spacing w:line="360" w:lineRule="auto"/>
        <w:rPr>
          <w:sz w:val="21"/>
          <w:szCs w:val="21"/>
        </w:rPr>
      </w:pPr>
      <w:r>
        <w:rPr>
          <w:rFonts w:hint="eastAsia"/>
          <w:sz w:val="21"/>
          <w:szCs w:val="21"/>
        </w:rPr>
        <w:t>我的待办的入口在点击用户姓名后的下拉框内，以及工作台中我的收藏模块，点击“前往待办列表”按钮；</w:t>
      </w:r>
    </w:p>
    <w:p>
      <w:pPr>
        <w:tabs>
          <w:tab w:val="left" w:pos="360"/>
        </w:tabs>
        <w:spacing w:line="360" w:lineRule="auto"/>
        <w:rPr>
          <w:sz w:val="21"/>
          <w:szCs w:val="21"/>
        </w:rPr>
      </w:pPr>
      <w:r>
        <w:rPr>
          <w:sz w:val="21"/>
          <w:szCs w:val="21"/>
        </w:rPr>
        <w:drawing>
          <wp:inline distT="0" distB="0" distL="0" distR="0">
            <wp:extent cx="3962400" cy="4267200"/>
            <wp:effectExtent l="0" t="0" r="0" b="0"/>
            <wp:docPr id="56" name="图片 5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手机屏幕截图&#10;&#10;描述已自动生成"/>
                    <pic:cNvPicPr>
                      <a:picLocks noChangeAspect="1"/>
                    </pic:cNvPicPr>
                  </pic:nvPicPr>
                  <pic:blipFill>
                    <a:blip r:embed="rId42" cstate="email"/>
                    <a:stretch>
                      <a:fillRect/>
                    </a:stretch>
                  </pic:blipFill>
                  <pic:spPr>
                    <a:xfrm>
                      <a:off x="0" y="0"/>
                      <a:ext cx="3962400" cy="4267200"/>
                    </a:xfrm>
                    <a:prstGeom prst="rect">
                      <a:avLst/>
                    </a:prstGeom>
                  </pic:spPr>
                </pic:pic>
              </a:graphicData>
            </a:graphic>
          </wp:inline>
        </w:drawing>
      </w:r>
    </w:p>
    <w:p>
      <w:pPr>
        <w:spacing w:line="360" w:lineRule="auto"/>
        <w:rPr>
          <w:sz w:val="21"/>
          <w:szCs w:val="21"/>
        </w:rPr>
      </w:pPr>
      <w:r>
        <w:rPr>
          <w:sz w:val="21"/>
          <w:szCs w:val="21"/>
        </w:rPr>
        <w:drawing>
          <wp:inline distT="0" distB="0" distL="0" distR="0">
            <wp:extent cx="6120130" cy="3119755"/>
            <wp:effectExtent l="0" t="0" r="1270" b="4445"/>
            <wp:docPr id="40" name="图片 40"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电脑屏幕的截图&#10;&#10;描述已自动生成"/>
                    <pic:cNvPicPr>
                      <a:picLocks noChangeAspect="1"/>
                    </pic:cNvPicPr>
                  </pic:nvPicPr>
                  <pic:blipFill>
                    <a:blip r:embed="rId43" cstate="email"/>
                    <a:stretch>
                      <a:fillRect/>
                    </a:stretch>
                  </pic:blipFill>
                  <pic:spPr>
                    <a:xfrm>
                      <a:off x="0" y="0"/>
                      <a:ext cx="6120130" cy="3119755"/>
                    </a:xfrm>
                    <a:prstGeom prst="rect">
                      <a:avLst/>
                    </a:prstGeom>
                  </pic:spPr>
                </pic:pic>
              </a:graphicData>
            </a:graphic>
          </wp:inline>
        </w:drawing>
      </w:r>
    </w:p>
    <w:p>
      <w:pPr>
        <w:pStyle w:val="4"/>
        <w:tabs>
          <w:tab w:val="left" w:pos="432"/>
        </w:tabs>
        <w:rPr>
          <w:lang w:eastAsia="zh-CN"/>
        </w:rPr>
      </w:pPr>
      <w:bookmarkStart w:id="45" w:name="_Toc44574114"/>
      <w:bookmarkStart w:id="46" w:name="_Toc1091818876"/>
      <w:r>
        <w:rPr>
          <w:rFonts w:hint="eastAsia"/>
          <w:lang w:eastAsia="zh-CN"/>
        </w:rPr>
        <w:t>页面</w:t>
      </w:r>
      <w:bookmarkEnd w:id="45"/>
      <w:r>
        <w:rPr>
          <w:rFonts w:hint="eastAsia"/>
          <w:lang w:eastAsia="zh-CN"/>
        </w:rPr>
        <w:t>标签</w:t>
      </w:r>
      <w:bookmarkEnd w:id="46"/>
    </w:p>
    <w:p>
      <w:pPr>
        <w:spacing w:line="360" w:lineRule="auto"/>
        <w:ind w:firstLine="420" w:firstLineChars="200"/>
        <w:rPr>
          <w:sz w:val="21"/>
          <w:szCs w:val="21"/>
        </w:rPr>
      </w:pPr>
      <w:r>
        <w:rPr>
          <w:rFonts w:hint="eastAsia"/>
          <w:sz w:val="21"/>
          <w:szCs w:val="21"/>
        </w:rPr>
        <w:t>该功能支持记录并保留用户登录之后访问过的页面，方便用户自由回到之前访问过的任意页面；</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参与者</w:t>
      </w:r>
    </w:p>
    <w:p>
      <w:pPr>
        <w:adjustRightInd w:val="0"/>
        <w:snapToGrid w:val="0"/>
        <w:spacing w:before="120" w:after="120" w:line="360" w:lineRule="auto"/>
        <w:ind w:firstLine="420" w:firstLineChars="200"/>
        <w:rPr>
          <w:sz w:val="21"/>
          <w:szCs w:val="21"/>
        </w:rPr>
      </w:pPr>
      <w:r>
        <w:rPr>
          <w:rFonts w:hint="eastAsia"/>
          <w:sz w:val="21"/>
          <w:szCs w:val="21"/>
        </w:rPr>
        <w:t>经分所有用户</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输入与输出</w:t>
      </w:r>
    </w:p>
    <w:p>
      <w:pPr>
        <w:adjustRightInd w:val="0"/>
        <w:snapToGrid w:val="0"/>
        <w:spacing w:before="120" w:after="120" w:line="360" w:lineRule="auto"/>
        <w:ind w:firstLine="420" w:firstLineChars="200"/>
        <w:rPr>
          <w:sz w:val="21"/>
          <w:szCs w:val="21"/>
        </w:rPr>
      </w:pPr>
      <w:r>
        <w:rPr>
          <w:rFonts w:hint="eastAsia"/>
          <w:sz w:val="21"/>
          <w:szCs w:val="21"/>
        </w:rPr>
        <w:t>输入：点击菜单页面</w:t>
      </w:r>
    </w:p>
    <w:p>
      <w:pPr>
        <w:adjustRightInd w:val="0"/>
        <w:snapToGrid w:val="0"/>
        <w:spacing w:before="120" w:after="120" w:line="360" w:lineRule="auto"/>
        <w:ind w:firstLine="420" w:firstLineChars="200"/>
        <w:rPr>
          <w:sz w:val="21"/>
          <w:szCs w:val="21"/>
        </w:rPr>
      </w:pPr>
      <w:r>
        <w:rPr>
          <w:rFonts w:hint="eastAsia"/>
          <w:sz w:val="21"/>
          <w:szCs w:val="21"/>
        </w:rPr>
        <w:t>输出：打开的页面以tab页的方式罗列在页面上</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前置条件与后置条件</w:t>
      </w:r>
    </w:p>
    <w:p>
      <w:pPr>
        <w:adjustRightInd w:val="0"/>
        <w:snapToGrid w:val="0"/>
        <w:spacing w:before="120" w:after="120" w:line="360" w:lineRule="auto"/>
        <w:ind w:firstLine="420" w:firstLineChars="200"/>
        <w:rPr>
          <w:sz w:val="21"/>
          <w:szCs w:val="21"/>
        </w:rPr>
      </w:pPr>
      <w:r>
        <w:rPr>
          <w:rFonts w:hint="eastAsia"/>
          <w:sz w:val="21"/>
          <w:szCs w:val="21"/>
        </w:rPr>
        <w:t>无</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业务规则</w:t>
      </w:r>
    </w:p>
    <w:p>
      <w:pPr>
        <w:numPr>
          <w:ilvl w:val="0"/>
          <w:numId w:val="24"/>
        </w:numPr>
        <w:tabs>
          <w:tab w:val="left" w:pos="142"/>
          <w:tab w:val="left" w:pos="360"/>
        </w:tabs>
        <w:spacing w:line="360" w:lineRule="auto"/>
        <w:ind w:left="432" w:hanging="432"/>
        <w:rPr>
          <w:sz w:val="21"/>
          <w:szCs w:val="21"/>
        </w:rPr>
      </w:pPr>
      <w:r>
        <w:rPr>
          <w:rFonts w:hint="eastAsia"/>
          <w:sz w:val="21"/>
          <w:szCs w:val="21"/>
        </w:rPr>
        <w:t>进入经分系统后记录用户打开的页面，每个打开过的页面以tab页的形式罗列在页面上，tab页的标题为页面对应的菜单的标题，tab页按照打开时间先后顺序依次排列；</w:t>
      </w:r>
    </w:p>
    <w:p>
      <w:pPr>
        <w:numPr>
          <w:ilvl w:val="0"/>
          <w:numId w:val="24"/>
        </w:numPr>
        <w:tabs>
          <w:tab w:val="left" w:pos="360"/>
          <w:tab w:val="left" w:pos="432"/>
        </w:tabs>
        <w:spacing w:line="360" w:lineRule="auto"/>
        <w:ind w:left="432" w:hanging="432"/>
        <w:rPr>
          <w:sz w:val="21"/>
          <w:szCs w:val="21"/>
        </w:rPr>
      </w:pPr>
      <w:r>
        <w:rPr>
          <w:rFonts w:hint="eastAsia"/>
          <w:sz w:val="21"/>
          <w:szCs w:val="21"/>
        </w:rPr>
        <w:t>用户通过tab页切换回到任意打开过的页面；</w:t>
      </w:r>
    </w:p>
    <w:p>
      <w:pPr>
        <w:numPr>
          <w:ilvl w:val="0"/>
          <w:numId w:val="24"/>
        </w:numPr>
        <w:tabs>
          <w:tab w:val="left" w:pos="360"/>
          <w:tab w:val="left" w:pos="432"/>
        </w:tabs>
        <w:spacing w:line="360" w:lineRule="auto"/>
        <w:ind w:left="432" w:hanging="432"/>
        <w:rPr>
          <w:sz w:val="21"/>
          <w:szCs w:val="21"/>
        </w:rPr>
      </w:pPr>
      <w:r>
        <w:rPr>
          <w:rFonts w:hint="eastAsia"/>
          <w:sz w:val="21"/>
          <w:szCs w:val="21"/>
        </w:rPr>
        <w:t>用户点击tab页右上角的关闭按钮关闭页面；</w:t>
      </w:r>
    </w:p>
    <w:p>
      <w:pPr>
        <w:numPr>
          <w:ilvl w:val="0"/>
          <w:numId w:val="24"/>
        </w:numPr>
        <w:tabs>
          <w:tab w:val="left" w:pos="360"/>
          <w:tab w:val="left" w:pos="432"/>
        </w:tabs>
        <w:spacing w:line="360" w:lineRule="auto"/>
        <w:ind w:left="432" w:hanging="432"/>
        <w:rPr>
          <w:sz w:val="21"/>
          <w:szCs w:val="21"/>
        </w:rPr>
      </w:pPr>
      <w:r>
        <w:rPr>
          <w:rFonts w:hint="eastAsia"/>
          <w:sz w:val="21"/>
          <w:szCs w:val="21"/>
        </w:rPr>
        <w:t>当打开的页面过多，tab页标题无法完整显示时自动缩略显示，鼠标放在tab页标题上浮动显示完整标题；</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页面原型及页面规则</w:t>
      </w:r>
    </w:p>
    <w:p>
      <w:r>
        <w:drawing>
          <wp:inline distT="0" distB="0" distL="0" distR="0">
            <wp:extent cx="6120130" cy="3442335"/>
            <wp:effectExtent l="0" t="0" r="1270" b="0"/>
            <wp:docPr id="908" name="图片 908"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图片 908" descr="电脑屏幕的截图&#10;&#10;描述已自动生成"/>
                    <pic:cNvPicPr>
                      <a:picLocks noChangeAspect="1"/>
                    </pic:cNvPicPr>
                  </pic:nvPicPr>
                  <pic:blipFill>
                    <a:blip r:embed="rId44" cstate="email"/>
                    <a:stretch>
                      <a:fillRect/>
                    </a:stretch>
                  </pic:blipFill>
                  <pic:spPr>
                    <a:xfrm>
                      <a:off x="0" y="0"/>
                      <a:ext cx="6120130" cy="3442335"/>
                    </a:xfrm>
                    <a:prstGeom prst="rect">
                      <a:avLst/>
                    </a:prstGeom>
                  </pic:spPr>
                </pic:pic>
              </a:graphicData>
            </a:graphic>
          </wp:inline>
        </w:drawing>
      </w:r>
    </w:p>
    <w:p>
      <w:pPr>
        <w:pStyle w:val="4"/>
        <w:tabs>
          <w:tab w:val="left" w:pos="432"/>
        </w:tabs>
        <w:rPr>
          <w:lang w:eastAsia="zh-CN"/>
        </w:rPr>
      </w:pPr>
      <w:bookmarkStart w:id="47" w:name="_Toc2099568964"/>
      <w:r>
        <w:rPr>
          <w:rFonts w:hint="eastAsia"/>
          <w:lang w:eastAsia="zh-CN"/>
        </w:rPr>
        <w:t>智能搜索</w:t>
      </w:r>
      <w:bookmarkEnd w:id="47"/>
    </w:p>
    <w:p>
      <w:pPr>
        <w:spacing w:line="360" w:lineRule="auto"/>
        <w:ind w:firstLine="420" w:firstLineChars="200"/>
        <w:rPr>
          <w:sz w:val="21"/>
          <w:szCs w:val="21"/>
        </w:rPr>
      </w:pPr>
      <w:r>
        <w:rPr>
          <w:rFonts w:hint="eastAsia"/>
          <w:sz w:val="21"/>
          <w:szCs w:val="21"/>
        </w:rPr>
        <w:t>该功能支持用户通过关键词搜索指标</w:t>
      </w:r>
      <w:r>
        <w:rPr>
          <w:sz w:val="21"/>
          <w:szCs w:val="21"/>
        </w:rPr>
        <w:t>说明中包含该关键字的指标、报表说明中包含该关键字的报表</w:t>
      </w:r>
      <w:r>
        <w:rPr>
          <w:rFonts w:hint="eastAsia"/>
          <w:sz w:val="21"/>
          <w:szCs w:val="21"/>
        </w:rPr>
        <w:t>，同时支持点击专业公司标签，搜索范围在专业公司范围内；</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参与者</w:t>
      </w:r>
    </w:p>
    <w:p>
      <w:pPr>
        <w:adjustRightInd w:val="0"/>
        <w:snapToGrid w:val="0"/>
        <w:spacing w:before="120" w:after="120" w:line="360" w:lineRule="auto"/>
        <w:ind w:firstLine="420" w:firstLineChars="200"/>
        <w:rPr>
          <w:sz w:val="21"/>
          <w:szCs w:val="21"/>
        </w:rPr>
      </w:pPr>
      <w:r>
        <w:rPr>
          <w:rFonts w:hint="eastAsia"/>
          <w:sz w:val="21"/>
          <w:szCs w:val="21"/>
        </w:rPr>
        <w:t>经分所有用户</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输入与输出</w:t>
      </w:r>
    </w:p>
    <w:p>
      <w:pPr>
        <w:adjustRightInd w:val="0"/>
        <w:snapToGrid w:val="0"/>
        <w:spacing w:before="120" w:after="120" w:line="360" w:lineRule="auto"/>
        <w:ind w:firstLine="420" w:firstLineChars="200"/>
        <w:rPr>
          <w:sz w:val="21"/>
          <w:szCs w:val="21"/>
        </w:rPr>
      </w:pPr>
      <w:r>
        <w:rPr>
          <w:rFonts w:hint="eastAsia"/>
          <w:sz w:val="21"/>
          <w:szCs w:val="21"/>
        </w:rPr>
        <w:t>输入：关键字、选择专业公司标签；</w:t>
      </w:r>
    </w:p>
    <w:p>
      <w:pPr>
        <w:adjustRightInd w:val="0"/>
        <w:snapToGrid w:val="0"/>
        <w:spacing w:before="120" w:after="120" w:line="360" w:lineRule="auto"/>
        <w:ind w:firstLine="420" w:firstLineChars="200"/>
        <w:rPr>
          <w:sz w:val="21"/>
          <w:szCs w:val="21"/>
        </w:rPr>
      </w:pPr>
      <w:r>
        <w:rPr>
          <w:rFonts w:hint="eastAsia"/>
          <w:sz w:val="21"/>
          <w:szCs w:val="21"/>
        </w:rPr>
        <w:t>输出：搜索指标名称、报表名称、指标说明、报表说明中包含该关键字的指标、报表；</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前置条件与后置条件</w:t>
      </w:r>
    </w:p>
    <w:p>
      <w:pPr>
        <w:adjustRightInd w:val="0"/>
        <w:snapToGrid w:val="0"/>
        <w:spacing w:before="120" w:after="120" w:line="360" w:lineRule="auto"/>
        <w:ind w:firstLine="420" w:firstLineChars="200"/>
        <w:rPr>
          <w:sz w:val="21"/>
          <w:szCs w:val="21"/>
        </w:rPr>
      </w:pPr>
      <w:r>
        <w:rPr>
          <w:rFonts w:hint="eastAsia"/>
          <w:sz w:val="21"/>
          <w:szCs w:val="21"/>
        </w:rPr>
        <w:t>无</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业务规则</w:t>
      </w:r>
    </w:p>
    <w:p>
      <w:pPr>
        <w:numPr>
          <w:ilvl w:val="0"/>
          <w:numId w:val="25"/>
        </w:numPr>
        <w:tabs>
          <w:tab w:val="left" w:pos="360"/>
          <w:tab w:val="left" w:pos="432"/>
        </w:tabs>
        <w:spacing w:line="360" w:lineRule="auto"/>
        <w:ind w:left="432" w:hanging="432"/>
        <w:rPr>
          <w:sz w:val="21"/>
          <w:szCs w:val="21"/>
        </w:rPr>
      </w:pPr>
      <w:r>
        <w:rPr>
          <w:rFonts w:hint="eastAsia"/>
          <w:sz w:val="21"/>
          <w:szCs w:val="21"/>
        </w:rPr>
        <w:t>经分页面右上角保留简版搜索框，根据指标名称、报表名称、指标说明、报表说明</w:t>
      </w:r>
      <w:r>
        <w:rPr>
          <w:rFonts w:hint="default"/>
          <w:sz w:val="21"/>
          <w:szCs w:val="21"/>
        </w:rPr>
        <w:t>、报表中的指标</w:t>
      </w:r>
      <w:r>
        <w:rPr>
          <w:rFonts w:hint="eastAsia"/>
          <w:sz w:val="21"/>
          <w:szCs w:val="21"/>
        </w:rPr>
        <w:t>搜索；</w:t>
      </w:r>
    </w:p>
    <w:p>
      <w:pPr>
        <w:numPr>
          <w:ilvl w:val="0"/>
          <w:numId w:val="25"/>
        </w:numPr>
        <w:tabs>
          <w:tab w:val="left" w:pos="360"/>
          <w:tab w:val="left" w:pos="432"/>
        </w:tabs>
        <w:spacing w:line="360" w:lineRule="auto"/>
        <w:ind w:left="432" w:hanging="432"/>
        <w:rPr>
          <w:sz w:val="21"/>
          <w:szCs w:val="21"/>
        </w:rPr>
      </w:pPr>
      <w:r>
        <w:rPr>
          <w:rFonts w:hint="eastAsia"/>
          <w:sz w:val="21"/>
          <w:szCs w:val="21"/>
        </w:rPr>
        <w:t>输入关键字，搜索范围包括指标名称、报表名称、报表中的指标标准名称、指标说明、报表说明；</w:t>
      </w:r>
    </w:p>
    <w:p>
      <w:pPr>
        <w:numPr>
          <w:ilvl w:val="0"/>
          <w:numId w:val="25"/>
        </w:numPr>
        <w:tabs>
          <w:tab w:val="left" w:pos="360"/>
          <w:tab w:val="left" w:pos="432"/>
        </w:tabs>
        <w:spacing w:line="360" w:lineRule="auto"/>
        <w:ind w:left="432" w:hanging="432"/>
        <w:rPr>
          <w:sz w:val="21"/>
          <w:szCs w:val="21"/>
        </w:rPr>
      </w:pPr>
      <w:r>
        <w:rPr>
          <w:rFonts w:hint="eastAsia"/>
          <w:sz w:val="21"/>
          <w:szCs w:val="21"/>
        </w:rPr>
        <w:t>搜索结果，根据搜索指标名称、搜索报表名称、搜索指标说明、搜索报表说明进行排序；</w:t>
      </w:r>
    </w:p>
    <w:p>
      <w:pPr>
        <w:numPr>
          <w:ilvl w:val="0"/>
          <w:numId w:val="25"/>
        </w:numPr>
        <w:tabs>
          <w:tab w:val="left" w:pos="360"/>
          <w:tab w:val="left" w:pos="432"/>
        </w:tabs>
        <w:spacing w:line="360" w:lineRule="auto"/>
        <w:ind w:left="432" w:hanging="432"/>
        <w:rPr>
          <w:sz w:val="21"/>
          <w:szCs w:val="21"/>
        </w:rPr>
      </w:pPr>
      <w:r>
        <w:rPr>
          <w:rFonts w:hint="eastAsia"/>
          <w:sz w:val="21"/>
          <w:szCs w:val="21"/>
        </w:rPr>
        <w:t>在用户权限范围内的报表、指标中搜索；</w:t>
      </w:r>
    </w:p>
    <w:p>
      <w:pPr>
        <w:pStyle w:val="5"/>
        <w:tabs>
          <w:tab w:val="clear" w:pos="432"/>
        </w:tabs>
        <w:spacing w:line="360" w:lineRule="auto"/>
        <w:rPr>
          <w:rFonts w:ascii="宋体" w:hAnsi="宋体" w:cs="宋体"/>
          <w:szCs w:val="20"/>
          <w:lang w:eastAsia="zh-CN"/>
        </w:rPr>
      </w:pPr>
      <w:r>
        <w:rPr>
          <w:rFonts w:hint="eastAsia" w:ascii="宋体" w:hAnsi="宋体" w:cs="宋体"/>
          <w:szCs w:val="20"/>
          <w:lang w:eastAsia="zh-CN"/>
        </w:rPr>
        <w:t>页面原型及页面规则</w:t>
      </w:r>
    </w:p>
    <w:p>
      <w:pPr>
        <w:tabs>
          <w:tab w:val="left" w:pos="360"/>
          <w:tab w:val="left" w:pos="432"/>
        </w:tabs>
        <w:spacing w:line="360" w:lineRule="auto"/>
        <w:rPr>
          <w:sz w:val="21"/>
          <w:szCs w:val="21"/>
        </w:rPr>
      </w:pPr>
      <w:r>
        <w:rPr>
          <w:sz w:val="21"/>
          <w:szCs w:val="21"/>
        </w:rPr>
        <w:drawing>
          <wp:inline distT="0" distB="0" distL="0" distR="0">
            <wp:extent cx="6120130" cy="12738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5"/>
                    <a:stretch>
                      <a:fillRect/>
                    </a:stretch>
                  </pic:blipFill>
                  <pic:spPr>
                    <a:xfrm>
                      <a:off x="0" y="0"/>
                      <a:ext cx="6120130" cy="1273810"/>
                    </a:xfrm>
                    <a:prstGeom prst="rect">
                      <a:avLst/>
                    </a:prstGeom>
                  </pic:spPr>
                </pic:pic>
              </a:graphicData>
            </a:graphic>
          </wp:inline>
        </w:drawing>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0"/>
        <w:gridCol w:w="2421"/>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jc w:val="center"/>
              <w:rPr>
                <w:rFonts w:cs="Arial"/>
                <w:b/>
                <w:bCs/>
                <w:sz w:val="21"/>
                <w:szCs w:val="21"/>
              </w:rPr>
            </w:pPr>
            <w:r>
              <w:rPr>
                <w:rFonts w:cs="Arial"/>
                <w:b/>
                <w:bCs/>
                <w:sz w:val="21"/>
                <w:szCs w:val="21"/>
              </w:rPr>
              <w:t>可筛选字段</w:t>
            </w:r>
          </w:p>
        </w:tc>
        <w:tc>
          <w:tcPr>
            <w:tcW w:w="2421" w:type="dxa"/>
          </w:tcPr>
          <w:p>
            <w:pPr>
              <w:jc w:val="center"/>
              <w:rPr>
                <w:rFonts w:cs="Arial"/>
                <w:b/>
                <w:bCs/>
                <w:sz w:val="21"/>
                <w:szCs w:val="21"/>
              </w:rPr>
            </w:pPr>
            <w:r>
              <w:rPr>
                <w:rFonts w:cs="Arial"/>
                <w:b/>
                <w:bCs/>
                <w:sz w:val="21"/>
                <w:szCs w:val="21"/>
              </w:rPr>
              <w:t>控件类型</w:t>
            </w:r>
          </w:p>
        </w:tc>
        <w:tc>
          <w:tcPr>
            <w:tcW w:w="5067" w:type="dxa"/>
          </w:tcPr>
          <w:p>
            <w:pPr>
              <w:jc w:val="center"/>
              <w:rPr>
                <w:rFonts w:cs="Arial"/>
                <w:b/>
                <w:bCs/>
                <w:sz w:val="21"/>
                <w:szCs w:val="21"/>
              </w:rPr>
            </w:pPr>
            <w:r>
              <w:rPr>
                <w:rFonts w:cs="Arial"/>
                <w:b/>
                <w:bCs/>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类型</w:t>
            </w:r>
          </w:p>
        </w:tc>
        <w:tc>
          <w:tcPr>
            <w:tcW w:w="2421" w:type="dxa"/>
            <w:vAlign w:val="top"/>
          </w:tcPr>
          <w:p>
            <w:pPr>
              <w:rPr>
                <w:rFonts w:cs="Arial"/>
                <w:sz w:val="21"/>
                <w:szCs w:val="21"/>
              </w:rPr>
            </w:pPr>
            <w:r>
              <w:rPr>
                <w:rFonts w:hint="eastAsia" w:cs="Arial"/>
                <w:sz w:val="21"/>
                <w:szCs w:val="21"/>
              </w:rPr>
              <w:t>下拉单选框</w:t>
            </w:r>
          </w:p>
        </w:tc>
        <w:tc>
          <w:tcPr>
            <w:tcW w:w="5067" w:type="dxa"/>
          </w:tcPr>
          <w:p>
            <w:pPr>
              <w:rPr>
                <w:rFonts w:cs="Arial"/>
                <w:sz w:val="21"/>
                <w:szCs w:val="21"/>
              </w:rPr>
            </w:pPr>
            <w:r>
              <w:rPr>
                <w:rFonts w:cs="Arial"/>
                <w:sz w:val="21"/>
                <w:szCs w:val="21"/>
              </w:rPr>
              <w:t>默认为所有，下拉项包括：所有、报表、指标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搜索内容框</w:t>
            </w:r>
          </w:p>
        </w:tc>
        <w:tc>
          <w:tcPr>
            <w:tcW w:w="2421" w:type="dxa"/>
          </w:tcPr>
          <w:p>
            <w:pPr>
              <w:rPr>
                <w:rFonts w:cs="Arial"/>
                <w:sz w:val="21"/>
                <w:szCs w:val="21"/>
              </w:rPr>
            </w:pPr>
            <w:r>
              <w:rPr>
                <w:rFonts w:hint="default" w:cs="Arial"/>
                <w:sz w:val="21"/>
                <w:szCs w:val="21"/>
              </w:rPr>
              <w:t>文本输入框</w:t>
            </w:r>
          </w:p>
        </w:tc>
        <w:tc>
          <w:tcPr>
            <w:tcW w:w="5067" w:type="dxa"/>
          </w:tcPr>
          <w:p>
            <w:pPr>
              <w:rPr>
                <w:rFonts w:cs="Arial"/>
                <w:sz w:val="21"/>
                <w:szCs w:val="21"/>
              </w:rPr>
            </w:pPr>
            <w:r>
              <w:rPr>
                <w:rFonts w:cs="Arial"/>
                <w:sz w:val="21"/>
                <w:szCs w:val="21"/>
              </w:rPr>
              <w:t>输入指标、报表、指标说明、报表说明的关键字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机构</w:t>
            </w:r>
          </w:p>
        </w:tc>
        <w:tc>
          <w:tcPr>
            <w:tcW w:w="2421" w:type="dxa"/>
          </w:tcPr>
          <w:p>
            <w:pPr>
              <w:rPr>
                <w:rFonts w:cs="Arial"/>
                <w:sz w:val="21"/>
                <w:szCs w:val="21"/>
              </w:rPr>
            </w:pPr>
            <w:r>
              <w:rPr>
                <w:rFonts w:hint="default" w:cs="Arial"/>
                <w:sz w:val="21"/>
                <w:szCs w:val="21"/>
              </w:rPr>
              <w:t>复</w:t>
            </w:r>
            <w:r>
              <w:rPr>
                <w:rFonts w:hint="eastAsia" w:cs="Arial"/>
                <w:sz w:val="21"/>
                <w:szCs w:val="21"/>
              </w:rPr>
              <w:t>选框</w:t>
            </w:r>
          </w:p>
        </w:tc>
        <w:tc>
          <w:tcPr>
            <w:tcW w:w="5067" w:type="dxa"/>
          </w:tcPr>
          <w:p>
            <w:pPr>
              <w:rPr>
                <w:rFonts w:cs="Arial"/>
                <w:sz w:val="21"/>
                <w:szCs w:val="21"/>
              </w:rPr>
            </w:pPr>
            <w:r>
              <w:rPr>
                <w:rFonts w:cs="Arial"/>
                <w:sz w:val="21"/>
                <w:szCs w:val="21"/>
              </w:rPr>
              <w:t>默认勾选所有机构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8" w:hRule="atLeast"/>
        </w:trPr>
        <w:tc>
          <w:tcPr>
            <w:tcW w:w="2140" w:type="dxa"/>
          </w:tcPr>
          <w:p>
            <w:pPr>
              <w:rPr>
                <w:rFonts w:cs="Arial"/>
                <w:sz w:val="21"/>
                <w:szCs w:val="21"/>
              </w:rPr>
            </w:pPr>
            <w:r>
              <w:rPr>
                <w:rFonts w:cs="Arial"/>
                <w:sz w:val="21"/>
                <w:szCs w:val="21"/>
              </w:rPr>
              <w:t>展开</w:t>
            </w:r>
          </w:p>
        </w:tc>
        <w:tc>
          <w:tcPr>
            <w:tcW w:w="2421" w:type="dxa"/>
          </w:tcPr>
          <w:p>
            <w:pPr>
              <w:rPr>
                <w:rFonts w:cs="Arial"/>
                <w:sz w:val="21"/>
                <w:szCs w:val="21"/>
              </w:rPr>
            </w:pPr>
            <w:r>
              <w:rPr>
                <w:rFonts w:cs="Arial"/>
                <w:sz w:val="21"/>
                <w:szCs w:val="21"/>
              </w:rPr>
              <w:t>下拉按钮</w:t>
            </w:r>
          </w:p>
        </w:tc>
        <w:tc>
          <w:tcPr>
            <w:tcW w:w="5067" w:type="dxa"/>
          </w:tcPr>
          <w:p>
            <w:pPr>
              <w:rPr>
                <w:rFonts w:cs="Arial"/>
                <w:sz w:val="21"/>
                <w:szCs w:val="21"/>
              </w:rPr>
            </w:pPr>
            <w:r>
              <w:rPr>
                <w:rFonts w:cs="Arial"/>
                <w:sz w:val="21"/>
                <w:szCs w:val="21"/>
              </w:rPr>
              <w:t>默认为收起状态，展示第一排8家机构，点击展开按钮，下拉展示所有机构，展开按钮变为收起按钮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trPr>
        <w:tc>
          <w:tcPr>
            <w:tcW w:w="2140" w:type="dxa"/>
          </w:tcPr>
          <w:p>
            <w:pPr>
              <w:rPr>
                <w:rFonts w:cs="Arial"/>
                <w:sz w:val="21"/>
                <w:szCs w:val="21"/>
              </w:rPr>
            </w:pPr>
            <w:r>
              <w:rPr>
                <w:rFonts w:cs="Arial"/>
                <w:sz w:val="21"/>
                <w:szCs w:val="21"/>
              </w:rPr>
              <w:t>收起</w:t>
            </w:r>
          </w:p>
        </w:tc>
        <w:tc>
          <w:tcPr>
            <w:tcW w:w="2421" w:type="dxa"/>
          </w:tcPr>
          <w:p>
            <w:pPr>
              <w:rPr>
                <w:rFonts w:cs="Arial"/>
                <w:sz w:val="21"/>
                <w:szCs w:val="21"/>
              </w:rPr>
            </w:pPr>
            <w:r>
              <w:rPr>
                <w:rFonts w:cs="Arial"/>
                <w:sz w:val="21"/>
                <w:szCs w:val="21"/>
              </w:rPr>
              <w:t>收起按钮</w:t>
            </w:r>
          </w:p>
        </w:tc>
        <w:tc>
          <w:tcPr>
            <w:tcW w:w="5067" w:type="dxa"/>
          </w:tcPr>
          <w:p>
            <w:pPr>
              <w:rPr>
                <w:rFonts w:cs="Arial"/>
                <w:sz w:val="21"/>
                <w:szCs w:val="21"/>
              </w:rPr>
            </w:pPr>
            <w:r>
              <w:rPr>
                <w:rFonts w:cs="Arial"/>
                <w:sz w:val="21"/>
                <w:szCs w:val="21"/>
              </w:rPr>
              <w:t>在展开状态中，点击收起按钮，向上收起，只展示第一排8家机构，收起按钮变为展开按钮；</w:t>
            </w:r>
          </w:p>
        </w:tc>
      </w:tr>
    </w:tbl>
    <w:p>
      <w:pPr>
        <w:tabs>
          <w:tab w:val="left" w:pos="360"/>
          <w:tab w:val="left" w:pos="432"/>
        </w:tabs>
        <w:spacing w:line="360" w:lineRule="auto"/>
        <w:rPr>
          <w:sz w:val="21"/>
          <w:szCs w:val="21"/>
        </w:rPr>
      </w:pP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7"/>
        <w:gridCol w:w="7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6" w:hRule="atLeast"/>
        </w:trPr>
        <w:tc>
          <w:tcPr>
            <w:tcW w:w="2157" w:type="dxa"/>
          </w:tcPr>
          <w:p>
            <w:pPr>
              <w:jc w:val="center"/>
              <w:rPr>
                <w:rFonts w:cs="Arial"/>
                <w:b/>
                <w:bCs/>
                <w:sz w:val="21"/>
                <w:szCs w:val="21"/>
              </w:rPr>
            </w:pPr>
            <w:r>
              <w:rPr>
                <w:rFonts w:cs="Arial"/>
                <w:b/>
                <w:bCs/>
                <w:sz w:val="21"/>
                <w:szCs w:val="21"/>
              </w:rPr>
              <w:t>搜索对象</w:t>
            </w:r>
          </w:p>
        </w:tc>
        <w:tc>
          <w:tcPr>
            <w:tcW w:w="7502" w:type="dxa"/>
          </w:tcPr>
          <w:p>
            <w:pPr>
              <w:jc w:val="center"/>
              <w:rPr>
                <w:rFonts w:cs="Arial"/>
                <w:b/>
                <w:bCs/>
                <w:sz w:val="21"/>
                <w:szCs w:val="21"/>
              </w:rPr>
            </w:pPr>
            <w:r>
              <w:rPr>
                <w:rFonts w:cs="Arial"/>
                <w:b/>
                <w:bCs/>
                <w:sz w:val="21"/>
                <w:szCs w:val="21"/>
              </w:rPr>
              <w:t>搜索结果</w:t>
            </w:r>
          </w:p>
        </w:tc>
      </w:tr>
      <w:tr>
        <w:trPr>
          <w:trHeight w:val="316" w:hRule="atLeast"/>
        </w:trPr>
        <w:tc>
          <w:tcPr>
            <w:tcW w:w="2157" w:type="dxa"/>
          </w:tcPr>
          <w:p>
            <w:pPr>
              <w:rPr>
                <w:rFonts w:cs="Arial"/>
                <w:sz w:val="21"/>
                <w:szCs w:val="21"/>
              </w:rPr>
            </w:pPr>
            <w:r>
              <w:rPr>
                <w:rFonts w:cs="Arial"/>
                <w:sz w:val="21"/>
                <w:szCs w:val="21"/>
              </w:rPr>
              <w:t>报表名称</w:t>
            </w:r>
          </w:p>
        </w:tc>
        <w:tc>
          <w:tcPr>
            <w:tcW w:w="7502" w:type="dxa"/>
            <w:vAlign w:val="top"/>
          </w:tcPr>
          <w:p>
            <w:pPr>
              <w:rPr>
                <w:rFonts w:cs="Arial"/>
                <w:sz w:val="21"/>
                <w:szCs w:val="21"/>
              </w:rPr>
            </w:pPr>
            <w:r>
              <w:rPr>
                <w:rFonts w:cs="Arial"/>
                <w:sz w:val="21"/>
                <w:szCs w:val="21"/>
              </w:rPr>
              <w:t>报表说明、归属公司、报表频率、归属部门、创建时间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6" w:hRule="atLeast"/>
        </w:trPr>
        <w:tc>
          <w:tcPr>
            <w:tcW w:w="2157" w:type="dxa"/>
          </w:tcPr>
          <w:p>
            <w:pPr>
              <w:rPr>
                <w:rFonts w:cs="Arial"/>
                <w:sz w:val="21"/>
                <w:szCs w:val="21"/>
              </w:rPr>
            </w:pPr>
            <w:r>
              <w:rPr>
                <w:rFonts w:cs="Arial"/>
                <w:sz w:val="21"/>
                <w:szCs w:val="21"/>
              </w:rPr>
              <w:t>报表说明</w:t>
            </w:r>
          </w:p>
        </w:tc>
        <w:tc>
          <w:tcPr>
            <w:tcW w:w="7502" w:type="dxa"/>
            <w:vAlign w:val="top"/>
          </w:tcPr>
          <w:p>
            <w:pPr>
              <w:rPr>
                <w:rFonts w:cs="Arial"/>
                <w:sz w:val="21"/>
                <w:szCs w:val="21"/>
              </w:rPr>
            </w:pPr>
            <w:r>
              <w:rPr>
                <w:rFonts w:cs="Arial"/>
                <w:sz w:val="21"/>
                <w:szCs w:val="21"/>
              </w:rPr>
              <w:t>报表说明、归属公司、报表频率、归属部门、创建时间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6" w:hRule="atLeast"/>
        </w:trPr>
        <w:tc>
          <w:tcPr>
            <w:tcW w:w="2157" w:type="dxa"/>
          </w:tcPr>
          <w:p>
            <w:pPr>
              <w:tabs>
                <w:tab w:val="right" w:pos="1941"/>
              </w:tabs>
              <w:rPr>
                <w:rFonts w:cs="Arial"/>
                <w:sz w:val="21"/>
                <w:szCs w:val="21"/>
              </w:rPr>
            </w:pPr>
            <w:r>
              <w:rPr>
                <w:rFonts w:cs="Arial"/>
                <w:sz w:val="21"/>
                <w:szCs w:val="21"/>
              </w:rPr>
              <w:t>报表指标</w:t>
            </w:r>
          </w:p>
        </w:tc>
        <w:tc>
          <w:tcPr>
            <w:tcW w:w="7502" w:type="dxa"/>
          </w:tcPr>
          <w:p>
            <w:pPr>
              <w:rPr>
                <w:rFonts w:cs="Arial"/>
                <w:sz w:val="21"/>
                <w:szCs w:val="21"/>
              </w:rPr>
            </w:pPr>
            <w:r>
              <w:rPr>
                <w:rFonts w:cs="Arial"/>
                <w:sz w:val="21"/>
                <w:szCs w:val="21"/>
              </w:rPr>
              <w:t>数据来源、指标频率、指标编码、指标标准、数据来源报表、数据来源报表项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7" w:hRule="atLeast"/>
        </w:trPr>
        <w:tc>
          <w:tcPr>
            <w:tcW w:w="2157" w:type="dxa"/>
            <w:vAlign w:val="top"/>
          </w:tcPr>
          <w:p>
            <w:pPr>
              <w:tabs>
                <w:tab w:val="right" w:pos="1941"/>
              </w:tabs>
              <w:rPr>
                <w:rFonts w:cs="Arial"/>
                <w:sz w:val="21"/>
                <w:szCs w:val="21"/>
              </w:rPr>
            </w:pPr>
            <w:r>
              <w:rPr>
                <w:rFonts w:cs="Arial"/>
                <w:sz w:val="21"/>
                <w:szCs w:val="21"/>
              </w:rPr>
              <w:t>指标名称</w:t>
            </w:r>
          </w:p>
        </w:tc>
        <w:tc>
          <w:tcPr>
            <w:tcW w:w="7502" w:type="dxa"/>
            <w:vAlign w:val="top"/>
          </w:tcPr>
          <w:p>
            <w:pPr>
              <w:rPr>
                <w:rFonts w:cs="Arial"/>
                <w:sz w:val="21"/>
                <w:szCs w:val="21"/>
              </w:rPr>
            </w:pPr>
            <w:r>
              <w:rPr>
                <w:rFonts w:cs="Arial"/>
                <w:sz w:val="21"/>
                <w:szCs w:val="21"/>
              </w:rPr>
              <w:t>业务条线、指标编码、指标标准名称、业务定义、计算公式、计算频度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1" w:hRule="atLeast"/>
        </w:trPr>
        <w:tc>
          <w:tcPr>
            <w:tcW w:w="2157" w:type="dxa"/>
            <w:vAlign w:val="top"/>
          </w:tcPr>
          <w:p>
            <w:pPr>
              <w:tabs>
                <w:tab w:val="right" w:pos="1941"/>
              </w:tabs>
              <w:rPr>
                <w:rFonts w:cs="Arial"/>
                <w:sz w:val="21"/>
                <w:szCs w:val="21"/>
              </w:rPr>
            </w:pPr>
            <w:r>
              <w:rPr>
                <w:rFonts w:cs="Arial"/>
                <w:sz w:val="21"/>
                <w:szCs w:val="21"/>
              </w:rPr>
              <w:t>指标</w:t>
            </w:r>
            <w:r>
              <w:rPr>
                <w:rFonts w:cs="Arial"/>
                <w:sz w:val="21"/>
                <w:szCs w:val="21"/>
              </w:rPr>
              <w:t>说明</w:t>
            </w:r>
          </w:p>
        </w:tc>
        <w:tc>
          <w:tcPr>
            <w:tcW w:w="7502" w:type="dxa"/>
            <w:vAlign w:val="top"/>
          </w:tcPr>
          <w:p>
            <w:pPr>
              <w:rPr>
                <w:rFonts w:cs="Arial"/>
                <w:sz w:val="21"/>
                <w:szCs w:val="21"/>
              </w:rPr>
            </w:pPr>
            <w:r>
              <w:rPr>
                <w:rFonts w:cs="Arial"/>
                <w:sz w:val="21"/>
                <w:szCs w:val="21"/>
              </w:rPr>
              <w:t>业务条线、指标编码、指标标准名称、业务定义、计算公式、计算频度</w:t>
            </w:r>
          </w:p>
        </w:tc>
      </w:tr>
    </w:tbl>
    <w:p>
      <w:pPr>
        <w:tabs>
          <w:tab w:val="left" w:pos="360"/>
          <w:tab w:val="left" w:pos="432"/>
        </w:tabs>
        <w:spacing w:line="360" w:lineRule="auto"/>
        <w:rPr>
          <w:sz w:val="21"/>
          <w:szCs w:val="21"/>
        </w:rPr>
      </w:pPr>
    </w:p>
    <w:p>
      <w:pPr>
        <w:numPr>
          <w:ilvl w:val="0"/>
          <w:numId w:val="26"/>
        </w:numPr>
        <w:tabs>
          <w:tab w:val="left" w:pos="360"/>
          <w:tab w:val="left" w:pos="432"/>
        </w:tabs>
        <w:spacing w:line="360" w:lineRule="auto"/>
        <w:rPr>
          <w:sz w:val="21"/>
          <w:szCs w:val="21"/>
        </w:rPr>
      </w:pPr>
      <w:r>
        <w:rPr>
          <w:rFonts w:hint="eastAsia"/>
          <w:sz w:val="21"/>
          <w:szCs w:val="21"/>
        </w:rPr>
        <w:t>工作台上方增加智能搜索区域，保留页面右上角建议搜索功能；</w:t>
      </w:r>
    </w:p>
    <w:p>
      <w:pPr>
        <w:tabs>
          <w:tab w:val="left" w:pos="360"/>
          <w:tab w:val="left" w:pos="432"/>
        </w:tabs>
        <w:spacing w:line="360" w:lineRule="auto"/>
        <w:rPr>
          <w:sz w:val="21"/>
          <w:szCs w:val="21"/>
        </w:rPr>
      </w:pPr>
      <w:r>
        <w:rPr>
          <w:sz w:val="21"/>
          <w:szCs w:val="21"/>
        </w:rPr>
        <w:drawing>
          <wp:inline distT="0" distB="0" distL="0" distR="0">
            <wp:extent cx="6120130" cy="3442335"/>
            <wp:effectExtent l="0" t="0" r="1270" b="0"/>
            <wp:docPr id="15" name="图片 15"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电脑屏幕截图&#10;&#10;描述已自动生成"/>
                    <pic:cNvPicPr>
                      <a:picLocks noChangeAspect="1"/>
                    </pic:cNvPicPr>
                  </pic:nvPicPr>
                  <pic:blipFill>
                    <a:blip r:embed="rId46"/>
                    <a:stretch>
                      <a:fillRect/>
                    </a:stretch>
                  </pic:blipFill>
                  <pic:spPr>
                    <a:xfrm>
                      <a:off x="0" y="0"/>
                      <a:ext cx="6120130" cy="3442335"/>
                    </a:xfrm>
                    <a:prstGeom prst="rect">
                      <a:avLst/>
                    </a:prstGeom>
                  </pic:spPr>
                </pic:pic>
              </a:graphicData>
            </a:graphic>
          </wp:inline>
        </w:drawing>
      </w:r>
    </w:p>
    <w:p>
      <w:pPr>
        <w:numPr>
          <w:ilvl w:val="0"/>
          <w:numId w:val="26"/>
        </w:numPr>
        <w:tabs>
          <w:tab w:val="left" w:pos="360"/>
          <w:tab w:val="left" w:pos="432"/>
        </w:tabs>
        <w:spacing w:line="360" w:lineRule="auto"/>
        <w:rPr>
          <w:sz w:val="21"/>
          <w:szCs w:val="21"/>
        </w:rPr>
      </w:pPr>
      <w:r>
        <w:rPr>
          <w:rFonts w:hint="eastAsia"/>
          <w:sz w:val="21"/>
          <w:szCs w:val="21"/>
        </w:rPr>
        <w:t>底部展示太平集团下所有专业专业公司，根据数据使用频率进行排序，默认为勾选状态，取消勾选后，报表/指标搜索范围相应缩小；第一行专业公司名称后有下拉按钮，点击下拉按钮，显示所有专业公司，默认展示第一行专业公司；同时支持全选/反选。</w:t>
      </w:r>
      <w:r>
        <w:rPr>
          <w:rFonts w:hint="default"/>
          <w:sz w:val="21"/>
          <w:szCs w:val="21"/>
        </w:rPr>
        <w:t>（报表和指标都有对应的适用公司）</w:t>
      </w:r>
    </w:p>
    <w:p>
      <w:pPr>
        <w:tabs>
          <w:tab w:val="left" w:pos="360"/>
          <w:tab w:val="left" w:pos="432"/>
        </w:tabs>
        <w:spacing w:line="360" w:lineRule="auto"/>
        <w:rPr>
          <w:sz w:val="21"/>
          <w:szCs w:val="21"/>
        </w:rPr>
      </w:pPr>
      <w:r>
        <w:rPr>
          <w:sz w:val="21"/>
          <w:szCs w:val="21"/>
        </w:rPr>
        <w:drawing>
          <wp:inline distT="0" distB="0" distL="0" distR="0">
            <wp:extent cx="6120130" cy="1359535"/>
            <wp:effectExtent l="0" t="0" r="1270" b="0"/>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手机屏幕截图&#10;&#10;描述已自动生成"/>
                    <pic:cNvPicPr>
                      <a:picLocks noChangeAspect="1"/>
                    </pic:cNvPicPr>
                  </pic:nvPicPr>
                  <pic:blipFill>
                    <a:blip r:embed="rId47"/>
                    <a:stretch>
                      <a:fillRect/>
                    </a:stretch>
                  </pic:blipFill>
                  <pic:spPr>
                    <a:xfrm>
                      <a:off x="0" y="0"/>
                      <a:ext cx="6120130" cy="1359535"/>
                    </a:xfrm>
                    <a:prstGeom prst="rect">
                      <a:avLst/>
                    </a:prstGeom>
                  </pic:spPr>
                </pic:pic>
              </a:graphicData>
            </a:graphic>
          </wp:inline>
        </w:drawing>
      </w:r>
    </w:p>
    <w:p>
      <w:pPr>
        <w:tabs>
          <w:tab w:val="left" w:pos="360"/>
          <w:tab w:val="left" w:pos="432"/>
        </w:tabs>
        <w:spacing w:line="360" w:lineRule="auto"/>
        <w:rPr>
          <w:sz w:val="21"/>
          <w:szCs w:val="21"/>
        </w:rPr>
      </w:pPr>
      <w:r>
        <w:rPr>
          <w:sz w:val="21"/>
          <w:szCs w:val="21"/>
        </w:rPr>
        <w:drawing>
          <wp:inline distT="0" distB="0" distL="0" distR="0">
            <wp:extent cx="6120130" cy="1764665"/>
            <wp:effectExtent l="0" t="0" r="1270" b="635"/>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截图&#10;&#10;描述已自动生成"/>
                    <pic:cNvPicPr>
                      <a:picLocks noChangeAspect="1"/>
                    </pic:cNvPicPr>
                  </pic:nvPicPr>
                  <pic:blipFill>
                    <a:blip r:embed="rId48"/>
                    <a:stretch>
                      <a:fillRect/>
                    </a:stretch>
                  </pic:blipFill>
                  <pic:spPr>
                    <a:xfrm>
                      <a:off x="0" y="0"/>
                      <a:ext cx="6120130" cy="1764665"/>
                    </a:xfrm>
                    <a:prstGeom prst="rect">
                      <a:avLst/>
                    </a:prstGeom>
                  </pic:spPr>
                </pic:pic>
              </a:graphicData>
            </a:graphic>
          </wp:inline>
        </w:drawing>
      </w:r>
    </w:p>
    <w:p>
      <w:pPr>
        <w:numPr>
          <w:ilvl w:val="0"/>
          <w:numId w:val="26"/>
        </w:numPr>
        <w:tabs>
          <w:tab w:val="left" w:pos="360"/>
          <w:tab w:val="left" w:pos="432"/>
        </w:tabs>
        <w:spacing w:line="360" w:lineRule="auto"/>
        <w:rPr>
          <w:sz w:val="21"/>
          <w:szCs w:val="21"/>
        </w:rPr>
      </w:pPr>
      <w:r>
        <w:rPr>
          <w:rFonts w:hint="eastAsia"/>
          <w:sz w:val="21"/>
          <w:szCs w:val="21"/>
        </w:rPr>
        <w:t>搜索框左侧展示所有、指标、报表单选，默认为所有状态，根据选择，调整搜索范围小；</w:t>
      </w:r>
    </w:p>
    <w:p>
      <w:pPr>
        <w:adjustRightInd w:val="0"/>
        <w:snapToGrid w:val="0"/>
        <w:spacing w:before="120" w:after="120"/>
        <w:rPr>
          <w:sz w:val="21"/>
          <w:szCs w:val="21"/>
        </w:rPr>
      </w:pPr>
      <w:r>
        <w:rPr>
          <w:sz w:val="21"/>
          <w:szCs w:val="21"/>
        </w:rPr>
        <w:drawing>
          <wp:inline distT="0" distB="0" distL="0" distR="0">
            <wp:extent cx="6120130" cy="1541780"/>
            <wp:effectExtent l="0" t="0" r="1270" b="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pic:cNvPicPr>
                  </pic:nvPicPr>
                  <pic:blipFill>
                    <a:blip r:embed="rId49"/>
                    <a:stretch>
                      <a:fillRect/>
                    </a:stretch>
                  </pic:blipFill>
                  <pic:spPr>
                    <a:xfrm>
                      <a:off x="0" y="0"/>
                      <a:ext cx="6120130" cy="1541780"/>
                    </a:xfrm>
                    <a:prstGeom prst="rect">
                      <a:avLst/>
                    </a:prstGeom>
                  </pic:spPr>
                </pic:pic>
              </a:graphicData>
            </a:graphic>
          </wp:inline>
        </w:drawing>
      </w:r>
    </w:p>
    <w:p>
      <w:pPr>
        <w:numPr>
          <w:ilvl w:val="0"/>
          <w:numId w:val="26"/>
        </w:numPr>
        <w:tabs>
          <w:tab w:val="left" w:pos="360"/>
          <w:tab w:val="left" w:pos="432"/>
        </w:tabs>
        <w:spacing w:line="360" w:lineRule="auto"/>
        <w:rPr>
          <w:sz w:val="21"/>
          <w:szCs w:val="21"/>
        </w:rPr>
      </w:pPr>
      <w:r>
        <w:rPr>
          <w:rFonts w:hint="default"/>
          <w:sz w:val="21"/>
          <w:szCs w:val="21"/>
        </w:rPr>
        <w:t>点击确认按钮后，在新页面打开搜索结果，被搜索的关键字，在搜索项目中标红显示，排序按照报表名称、报表说明、报表中的指标、指标名称、指标说明；其中，对指标说明的搜索，包括对业务条线、指标标准名称、指标标准编码、业务定义、计算公式、计算频度的搜索，如果多处关键字被搜索，都标红；</w:t>
      </w:r>
    </w:p>
    <w:p>
      <w:pPr>
        <w:adjustRightInd w:val="0"/>
        <w:snapToGrid w:val="0"/>
        <w:spacing w:before="120" w:after="120"/>
        <w:rPr>
          <w:sz w:val="21"/>
          <w:szCs w:val="21"/>
        </w:rPr>
      </w:pPr>
      <w:r>
        <w:drawing>
          <wp:inline distT="0" distB="0" distL="114300" distR="114300">
            <wp:extent cx="6106160" cy="3378200"/>
            <wp:effectExtent l="0" t="0" r="1524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50"/>
                    <a:stretch>
                      <a:fillRect/>
                    </a:stretch>
                  </pic:blipFill>
                  <pic:spPr>
                    <a:xfrm>
                      <a:off x="0" y="0"/>
                      <a:ext cx="6106160" cy="3378200"/>
                    </a:xfrm>
                    <a:prstGeom prst="rect">
                      <a:avLst/>
                    </a:prstGeom>
                    <a:noFill/>
                    <a:ln w="9525">
                      <a:noFill/>
                    </a:ln>
                  </pic:spPr>
                </pic:pic>
              </a:graphicData>
            </a:graphic>
          </wp:inline>
        </w:drawing>
      </w:r>
    </w:p>
    <w:p>
      <w:pPr>
        <w:pStyle w:val="4"/>
        <w:rPr>
          <w:sz w:val="21"/>
          <w:szCs w:val="21"/>
          <w:lang w:eastAsia="zh-CN"/>
        </w:rPr>
      </w:pPr>
      <w:bookmarkStart w:id="48" w:name="_Toc4290444"/>
      <w:r>
        <w:rPr>
          <w:rFonts w:hint="eastAsia"/>
          <w:sz w:val="21"/>
          <w:szCs w:val="21"/>
          <w:lang w:eastAsia="zh-CN"/>
        </w:rPr>
        <w:t>汇率查询</w:t>
      </w:r>
      <w:bookmarkEnd w:id="48"/>
    </w:p>
    <w:p>
      <w:pPr>
        <w:spacing w:line="360" w:lineRule="auto"/>
        <w:ind w:firstLine="420" w:firstLineChars="200"/>
        <w:rPr>
          <w:rFonts w:cs="Arial"/>
          <w:sz w:val="21"/>
          <w:szCs w:val="21"/>
        </w:rPr>
      </w:pPr>
      <w:r>
        <w:rPr>
          <w:rFonts w:cs="Arial"/>
          <w:sz w:val="21"/>
          <w:szCs w:val="21"/>
        </w:rPr>
        <w:t>该功能支持用户</w:t>
      </w:r>
      <w:r>
        <w:rPr>
          <w:rFonts w:hint="eastAsia" w:cs="Arial"/>
          <w:sz w:val="21"/>
          <w:szCs w:val="21"/>
        </w:rPr>
        <w:t>查询汇率，支持查询不同币种之间的当日汇率、平均汇率、期末汇率三种类型的汇率；同时下载查询日期的汇率报表；</w:t>
      </w:r>
    </w:p>
    <w:p>
      <w:pPr>
        <w:pStyle w:val="5"/>
        <w:rPr>
          <w:sz w:val="21"/>
          <w:szCs w:val="21"/>
          <w:lang w:eastAsia="zh-CN"/>
        </w:rPr>
      </w:pPr>
      <w:r>
        <w:rPr>
          <w:rFonts w:hint="eastAsia"/>
          <w:sz w:val="21"/>
          <w:szCs w:val="21"/>
          <w:lang w:eastAsia="zh-CN"/>
        </w:rPr>
        <w:t>参与者</w:t>
      </w:r>
    </w:p>
    <w:p>
      <w:pPr>
        <w:adjustRightInd w:val="0"/>
        <w:snapToGrid w:val="0"/>
        <w:spacing w:before="120" w:after="120"/>
        <w:ind w:firstLine="420" w:firstLineChars="200"/>
        <w:rPr>
          <w:rFonts w:cs="Arial"/>
          <w:sz w:val="21"/>
          <w:szCs w:val="21"/>
        </w:rPr>
      </w:pPr>
      <w:r>
        <w:rPr>
          <w:rFonts w:hint="eastAsia" w:cs="Arial"/>
          <w:sz w:val="21"/>
          <w:szCs w:val="21"/>
        </w:rPr>
        <w:t>各条线经营分析用户</w:t>
      </w:r>
    </w:p>
    <w:p>
      <w:pPr>
        <w:pStyle w:val="5"/>
        <w:rPr>
          <w:sz w:val="21"/>
          <w:szCs w:val="21"/>
          <w:lang w:eastAsia="zh-CN"/>
        </w:rPr>
      </w:pPr>
      <w:r>
        <w:rPr>
          <w:rFonts w:hint="eastAsia"/>
          <w:sz w:val="21"/>
          <w:szCs w:val="21"/>
          <w:lang w:eastAsia="zh-CN"/>
        </w:rPr>
        <w:t>输入与输出</w:t>
      </w:r>
    </w:p>
    <w:p>
      <w:pPr>
        <w:adjustRightInd w:val="0"/>
        <w:snapToGrid w:val="0"/>
        <w:spacing w:before="120" w:after="120"/>
        <w:ind w:firstLine="420" w:firstLineChars="200"/>
        <w:rPr>
          <w:rFonts w:cs="Arial"/>
          <w:sz w:val="21"/>
          <w:szCs w:val="21"/>
        </w:rPr>
      </w:pPr>
      <w:r>
        <w:rPr>
          <w:rFonts w:cs="Arial"/>
          <w:sz w:val="21"/>
          <w:szCs w:val="21"/>
        </w:rPr>
        <w:t>输入：</w:t>
      </w:r>
      <w:r>
        <w:rPr>
          <w:rFonts w:hint="eastAsia" w:cs="Arial"/>
          <w:sz w:val="21"/>
          <w:szCs w:val="21"/>
        </w:rPr>
        <w:t>选择两个币种、汇率类型、数额</w:t>
      </w:r>
    </w:p>
    <w:p>
      <w:pPr>
        <w:adjustRightInd w:val="0"/>
        <w:snapToGrid w:val="0"/>
        <w:spacing w:before="120" w:after="120"/>
        <w:ind w:firstLine="420" w:firstLineChars="200"/>
        <w:rPr>
          <w:rFonts w:cs="Arial"/>
          <w:sz w:val="21"/>
          <w:szCs w:val="21"/>
        </w:rPr>
      </w:pPr>
      <w:r>
        <w:rPr>
          <w:rFonts w:cs="Arial"/>
          <w:sz w:val="21"/>
          <w:szCs w:val="21"/>
        </w:rPr>
        <w:t>输出：</w:t>
      </w:r>
      <w:r>
        <w:rPr>
          <w:rFonts w:hint="eastAsia" w:cs="Arial"/>
          <w:sz w:val="21"/>
          <w:szCs w:val="21"/>
        </w:rPr>
        <w:t>所选币种、所选汇率类型下的汇率值</w:t>
      </w:r>
    </w:p>
    <w:p>
      <w:pPr>
        <w:pStyle w:val="5"/>
        <w:rPr>
          <w:sz w:val="21"/>
          <w:szCs w:val="21"/>
          <w:lang w:eastAsia="zh-CN"/>
        </w:rPr>
      </w:pPr>
      <w:r>
        <w:rPr>
          <w:rFonts w:hint="eastAsia"/>
          <w:sz w:val="21"/>
          <w:szCs w:val="21"/>
          <w:lang w:eastAsia="zh-CN"/>
        </w:rPr>
        <w:t>前置条件与后置条件</w:t>
      </w:r>
    </w:p>
    <w:p>
      <w:pPr>
        <w:adjustRightInd w:val="0"/>
        <w:snapToGrid w:val="0"/>
        <w:spacing w:before="120" w:after="120"/>
        <w:ind w:firstLine="420" w:firstLineChars="200"/>
        <w:rPr>
          <w:rFonts w:cs="Arial"/>
          <w:sz w:val="21"/>
          <w:szCs w:val="21"/>
        </w:rPr>
      </w:pPr>
      <w:r>
        <w:rPr>
          <w:rFonts w:cs="Arial"/>
          <w:sz w:val="21"/>
          <w:szCs w:val="21"/>
        </w:rPr>
        <w:t>无</w:t>
      </w:r>
    </w:p>
    <w:p>
      <w:pPr>
        <w:pStyle w:val="5"/>
        <w:rPr>
          <w:sz w:val="21"/>
          <w:szCs w:val="21"/>
          <w:lang w:eastAsia="zh-CN"/>
        </w:rPr>
      </w:pPr>
      <w:r>
        <w:rPr>
          <w:rFonts w:hint="eastAsia"/>
          <w:sz w:val="21"/>
          <w:szCs w:val="21"/>
          <w:lang w:eastAsia="zh-CN"/>
        </w:rPr>
        <w:t>业务规则</w:t>
      </w:r>
    </w:p>
    <w:p>
      <w:pPr>
        <w:numPr>
          <w:ilvl w:val="0"/>
          <w:numId w:val="27"/>
        </w:numPr>
        <w:tabs>
          <w:tab w:val="left" w:pos="360"/>
        </w:tabs>
        <w:rPr>
          <w:sz w:val="21"/>
          <w:szCs w:val="21"/>
        </w:rPr>
      </w:pPr>
      <w:r>
        <w:rPr>
          <w:rFonts w:hint="eastAsia"/>
          <w:sz w:val="21"/>
          <w:szCs w:val="21"/>
        </w:rPr>
        <w:t>汇率查询使用财务系统汇率表，支持查询不同币种之间的每日汇率、平均汇率、期末汇率；</w:t>
      </w:r>
      <w:r>
        <w:rPr>
          <w:rFonts w:hint="default"/>
          <w:sz w:val="21"/>
          <w:szCs w:val="21"/>
        </w:rPr>
        <w:t>（三种汇率的取值规则待确定）</w:t>
      </w:r>
    </w:p>
    <w:p>
      <w:pPr>
        <w:numPr>
          <w:ilvl w:val="0"/>
          <w:numId w:val="27"/>
        </w:numPr>
        <w:tabs>
          <w:tab w:val="left" w:pos="360"/>
        </w:tabs>
        <w:rPr>
          <w:sz w:val="21"/>
          <w:szCs w:val="21"/>
        </w:rPr>
      </w:pPr>
      <w:r>
        <w:rPr>
          <w:rFonts w:hint="eastAsia"/>
          <w:sz w:val="21"/>
          <w:szCs w:val="21"/>
        </w:rPr>
        <w:t>支持的可选币种读取财务系统汇率表的中所有币种；</w:t>
      </w:r>
    </w:p>
    <w:p>
      <w:pPr>
        <w:numPr>
          <w:ilvl w:val="0"/>
          <w:numId w:val="27"/>
        </w:numPr>
        <w:tabs>
          <w:tab w:val="left" w:pos="360"/>
        </w:tabs>
        <w:rPr>
          <w:sz w:val="21"/>
          <w:szCs w:val="21"/>
        </w:rPr>
      </w:pPr>
      <w:r>
        <w:rPr>
          <w:rFonts w:hint="eastAsia"/>
          <w:sz w:val="21"/>
          <w:szCs w:val="21"/>
        </w:rPr>
        <w:t>默认显示1人民币兑港币的每日汇率；</w:t>
      </w:r>
    </w:p>
    <w:p>
      <w:pPr>
        <w:numPr>
          <w:ilvl w:val="0"/>
          <w:numId w:val="27"/>
        </w:numPr>
        <w:tabs>
          <w:tab w:val="left" w:pos="360"/>
        </w:tabs>
        <w:rPr>
          <w:sz w:val="21"/>
          <w:szCs w:val="21"/>
        </w:rPr>
      </w:pPr>
      <w:r>
        <w:rPr>
          <w:rFonts w:hint="eastAsia"/>
          <w:sz w:val="21"/>
          <w:szCs w:val="21"/>
        </w:rPr>
        <w:t>查询日期</w:t>
      </w:r>
      <w:r>
        <w:rPr>
          <w:sz w:val="21"/>
          <w:szCs w:val="21"/>
        </w:rPr>
        <w:t>默认展示当天，</w:t>
      </w:r>
      <w:r>
        <w:rPr>
          <w:rFonts w:hint="eastAsia"/>
          <w:sz w:val="21"/>
          <w:szCs w:val="21"/>
        </w:rPr>
        <w:t>可选范围最晚不能晚于查询当天；</w:t>
      </w:r>
    </w:p>
    <w:p>
      <w:pPr>
        <w:pStyle w:val="5"/>
        <w:tabs>
          <w:tab w:val="clear" w:pos="432"/>
        </w:tabs>
        <w:rPr>
          <w:sz w:val="21"/>
          <w:szCs w:val="21"/>
          <w:lang w:eastAsia="zh-CN"/>
        </w:rPr>
      </w:pPr>
      <w:r>
        <w:rPr>
          <w:rFonts w:hint="eastAsia"/>
          <w:sz w:val="21"/>
          <w:szCs w:val="21"/>
          <w:lang w:eastAsia="zh-CN"/>
        </w:rPr>
        <w:t>页面原型及页面规则</w:t>
      </w:r>
    </w:p>
    <w:p>
      <w:pPr>
        <w:rPr>
          <w:sz w:val="21"/>
          <w:szCs w:val="21"/>
        </w:rPr>
      </w:pPr>
      <w:r>
        <w:rPr>
          <w:sz w:val="21"/>
          <w:szCs w:val="21"/>
        </w:rPr>
        <w:drawing>
          <wp:inline distT="0" distB="0" distL="0" distR="0">
            <wp:extent cx="6120130" cy="4345940"/>
            <wp:effectExtent l="0" t="0" r="1270" b="0"/>
            <wp:docPr id="35" name="图片 3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手机屏幕截图&#10;&#10;描述已自动生成"/>
                    <pic:cNvPicPr>
                      <a:picLocks noChangeAspect="1"/>
                    </pic:cNvPicPr>
                  </pic:nvPicPr>
                  <pic:blipFill>
                    <a:blip r:embed="rId51"/>
                    <a:stretch>
                      <a:fillRect/>
                    </a:stretch>
                  </pic:blipFill>
                  <pic:spPr>
                    <a:xfrm>
                      <a:off x="0" y="0"/>
                      <a:ext cx="6120130" cy="4345940"/>
                    </a:xfrm>
                    <a:prstGeom prst="rect">
                      <a:avLst/>
                    </a:prstGeom>
                  </pic:spPr>
                </pic:pic>
              </a:graphicData>
            </a:graphic>
          </wp:inline>
        </w:drawing>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0"/>
        <w:gridCol w:w="2421"/>
        <w:gridCol w:w="5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jc w:val="center"/>
              <w:rPr>
                <w:rFonts w:cs="Arial"/>
                <w:b/>
                <w:bCs/>
                <w:sz w:val="21"/>
                <w:szCs w:val="21"/>
              </w:rPr>
            </w:pPr>
            <w:r>
              <w:rPr>
                <w:rFonts w:cs="Arial"/>
                <w:b/>
                <w:bCs/>
                <w:sz w:val="21"/>
                <w:szCs w:val="21"/>
              </w:rPr>
              <w:t>可筛选字段</w:t>
            </w:r>
          </w:p>
        </w:tc>
        <w:tc>
          <w:tcPr>
            <w:tcW w:w="2421" w:type="dxa"/>
          </w:tcPr>
          <w:p>
            <w:pPr>
              <w:jc w:val="center"/>
              <w:rPr>
                <w:rFonts w:cs="Arial"/>
                <w:b/>
                <w:bCs/>
                <w:sz w:val="21"/>
                <w:szCs w:val="21"/>
              </w:rPr>
            </w:pPr>
            <w:r>
              <w:rPr>
                <w:rFonts w:cs="Arial"/>
                <w:b/>
                <w:bCs/>
                <w:sz w:val="21"/>
                <w:szCs w:val="21"/>
              </w:rPr>
              <w:t>控件类型</w:t>
            </w:r>
          </w:p>
        </w:tc>
        <w:tc>
          <w:tcPr>
            <w:tcW w:w="5067" w:type="dxa"/>
          </w:tcPr>
          <w:p>
            <w:pPr>
              <w:jc w:val="center"/>
              <w:rPr>
                <w:rFonts w:cs="Arial"/>
                <w:b/>
                <w:bCs/>
                <w:sz w:val="21"/>
                <w:szCs w:val="21"/>
              </w:rPr>
            </w:pPr>
            <w:r>
              <w:rPr>
                <w:rFonts w:cs="Arial"/>
                <w:b/>
                <w:bCs/>
                <w:sz w:val="21"/>
                <w:szCs w:val="21"/>
              </w:rPr>
              <w:t>备注</w:t>
            </w:r>
          </w:p>
        </w:tc>
      </w:tr>
      <w:tr>
        <w:trPr>
          <w:trHeight w:val="325" w:hRule="atLeast"/>
        </w:trPr>
        <w:tc>
          <w:tcPr>
            <w:tcW w:w="2140" w:type="dxa"/>
          </w:tcPr>
          <w:p>
            <w:pPr>
              <w:rPr>
                <w:rFonts w:cs="Arial"/>
                <w:sz w:val="21"/>
                <w:szCs w:val="21"/>
              </w:rPr>
            </w:pPr>
            <w:r>
              <w:rPr>
                <w:rFonts w:cs="Arial"/>
                <w:sz w:val="21"/>
                <w:szCs w:val="21"/>
              </w:rPr>
              <w:t>日期</w:t>
            </w:r>
          </w:p>
        </w:tc>
        <w:tc>
          <w:tcPr>
            <w:tcW w:w="2421" w:type="dxa"/>
          </w:tcPr>
          <w:p>
            <w:pPr>
              <w:rPr>
                <w:rFonts w:cs="Arial"/>
                <w:sz w:val="21"/>
                <w:szCs w:val="21"/>
              </w:rPr>
            </w:pPr>
            <w:r>
              <w:rPr>
                <w:rFonts w:cs="Arial"/>
                <w:sz w:val="21"/>
                <w:szCs w:val="21"/>
              </w:rPr>
              <w:t>日期控件</w:t>
            </w:r>
          </w:p>
        </w:tc>
        <w:tc>
          <w:tcPr>
            <w:tcW w:w="5067" w:type="dxa"/>
          </w:tcPr>
          <w:p>
            <w:pPr>
              <w:rPr>
                <w:rFonts w:cs="Arial"/>
                <w:sz w:val="21"/>
                <w:szCs w:val="21"/>
              </w:rPr>
            </w:pPr>
            <w:r>
              <w:rPr>
                <w:rFonts w:cs="Arial"/>
                <w:sz w:val="21"/>
                <w:szCs w:val="21"/>
              </w:rPr>
              <w:t>选择单位为天，最晚选择日期不能超过查询当天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汇率类型</w:t>
            </w:r>
          </w:p>
        </w:tc>
        <w:tc>
          <w:tcPr>
            <w:tcW w:w="2421" w:type="dxa"/>
          </w:tcPr>
          <w:p>
            <w:pPr>
              <w:rPr>
                <w:rFonts w:cs="Arial"/>
                <w:sz w:val="21"/>
                <w:szCs w:val="21"/>
              </w:rPr>
            </w:pPr>
            <w:r>
              <w:rPr>
                <w:rFonts w:hint="eastAsia" w:cs="Arial"/>
                <w:sz w:val="21"/>
                <w:szCs w:val="21"/>
              </w:rPr>
              <w:t>下拉单选框</w:t>
            </w:r>
          </w:p>
        </w:tc>
        <w:tc>
          <w:tcPr>
            <w:tcW w:w="5067" w:type="dxa"/>
          </w:tcPr>
          <w:p>
            <w:pPr>
              <w:rPr>
                <w:rFonts w:cs="Arial"/>
                <w:sz w:val="21"/>
                <w:szCs w:val="21"/>
              </w:rPr>
            </w:pPr>
            <w:r>
              <w:rPr>
                <w:rFonts w:cs="Arial"/>
                <w:sz w:val="21"/>
                <w:szCs w:val="21"/>
              </w:rPr>
              <w:t>下拉项包括：每日汇率、平均汇率、期末汇率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 w:hRule="atLeast"/>
        </w:trPr>
        <w:tc>
          <w:tcPr>
            <w:tcW w:w="2140" w:type="dxa"/>
          </w:tcPr>
          <w:p>
            <w:pPr>
              <w:rPr>
                <w:rFonts w:cs="Arial"/>
                <w:sz w:val="21"/>
                <w:szCs w:val="21"/>
              </w:rPr>
            </w:pPr>
            <w:r>
              <w:rPr>
                <w:rFonts w:cs="Arial"/>
                <w:sz w:val="21"/>
                <w:szCs w:val="21"/>
              </w:rPr>
              <w:t>币种</w:t>
            </w:r>
          </w:p>
        </w:tc>
        <w:tc>
          <w:tcPr>
            <w:tcW w:w="2421" w:type="dxa"/>
          </w:tcPr>
          <w:p>
            <w:pPr>
              <w:rPr>
                <w:rFonts w:cs="Arial"/>
                <w:sz w:val="21"/>
                <w:szCs w:val="21"/>
              </w:rPr>
            </w:pPr>
            <w:r>
              <w:rPr>
                <w:rFonts w:hint="eastAsia" w:cs="Arial"/>
                <w:sz w:val="21"/>
                <w:szCs w:val="21"/>
              </w:rPr>
              <w:t>下拉单选框</w:t>
            </w:r>
          </w:p>
        </w:tc>
        <w:tc>
          <w:tcPr>
            <w:tcW w:w="5067" w:type="dxa"/>
          </w:tcPr>
          <w:p>
            <w:pPr>
              <w:rPr>
                <w:rFonts w:cs="Arial"/>
                <w:sz w:val="21"/>
                <w:szCs w:val="21"/>
              </w:rPr>
            </w:pPr>
            <w:r>
              <w:rPr>
                <w:rFonts w:cs="Arial"/>
                <w:sz w:val="21"/>
                <w:szCs w:val="21"/>
              </w:rPr>
              <w:t>下拉内容为币种+币种代码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8" w:hRule="atLeast"/>
        </w:trPr>
        <w:tc>
          <w:tcPr>
            <w:tcW w:w="2140" w:type="dxa"/>
          </w:tcPr>
          <w:p>
            <w:pPr>
              <w:rPr>
                <w:rFonts w:cs="Arial"/>
                <w:sz w:val="21"/>
                <w:szCs w:val="21"/>
              </w:rPr>
            </w:pPr>
            <w:r>
              <w:rPr>
                <w:rFonts w:cs="Arial"/>
                <w:sz w:val="21"/>
                <w:szCs w:val="21"/>
              </w:rPr>
              <w:t>查询</w:t>
            </w:r>
          </w:p>
        </w:tc>
        <w:tc>
          <w:tcPr>
            <w:tcW w:w="2421" w:type="dxa"/>
          </w:tcPr>
          <w:p>
            <w:pPr>
              <w:rPr>
                <w:rFonts w:cs="Arial"/>
                <w:sz w:val="21"/>
                <w:szCs w:val="21"/>
              </w:rPr>
            </w:pPr>
            <w:r>
              <w:rPr>
                <w:rFonts w:cs="Arial"/>
                <w:sz w:val="21"/>
                <w:szCs w:val="21"/>
              </w:rPr>
              <w:t>按钮</w:t>
            </w:r>
          </w:p>
        </w:tc>
        <w:tc>
          <w:tcPr>
            <w:tcW w:w="5067" w:type="dxa"/>
          </w:tcPr>
          <w:p>
            <w:pPr>
              <w:rPr>
                <w:rFonts w:cs="Arial"/>
                <w:sz w:val="21"/>
                <w:szCs w:val="21"/>
              </w:rPr>
            </w:pPr>
            <w:r>
              <w:rPr>
                <w:rFonts w:hint="eastAsia"/>
                <w:bCs/>
                <w:kern w:val="44"/>
                <w:sz w:val="21"/>
                <w:szCs w:val="21"/>
                <w:lang w:bidi="ar"/>
              </w:rPr>
              <w:t>点击后刷新页面，展示根据上述筛选条件搜索符合条件的数据</w:t>
            </w:r>
            <w:r>
              <w:rPr>
                <w:rFonts w:hint="eastAsia"/>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2" w:hRule="atLeast"/>
        </w:trPr>
        <w:tc>
          <w:tcPr>
            <w:tcW w:w="2140" w:type="dxa"/>
          </w:tcPr>
          <w:p>
            <w:pPr>
              <w:rPr>
                <w:rFonts w:cs="Arial"/>
                <w:sz w:val="21"/>
                <w:szCs w:val="21"/>
              </w:rPr>
            </w:pPr>
            <w:r>
              <w:rPr>
                <w:rFonts w:cs="Arial"/>
                <w:sz w:val="21"/>
                <w:szCs w:val="21"/>
              </w:rPr>
              <w:t>重置</w:t>
            </w:r>
          </w:p>
        </w:tc>
        <w:tc>
          <w:tcPr>
            <w:tcW w:w="2421" w:type="dxa"/>
          </w:tcPr>
          <w:p>
            <w:pPr>
              <w:rPr>
                <w:rFonts w:cs="Arial"/>
                <w:sz w:val="21"/>
                <w:szCs w:val="21"/>
              </w:rPr>
            </w:pPr>
            <w:r>
              <w:rPr>
                <w:rFonts w:cs="Arial"/>
                <w:sz w:val="21"/>
                <w:szCs w:val="21"/>
              </w:rPr>
              <w:t>按钮</w:t>
            </w:r>
          </w:p>
        </w:tc>
        <w:tc>
          <w:tcPr>
            <w:tcW w:w="5067" w:type="dxa"/>
          </w:tcPr>
          <w:p>
            <w:pPr>
              <w:rPr>
                <w:rFonts w:cs="Arial"/>
                <w:sz w:val="21"/>
                <w:szCs w:val="21"/>
              </w:rPr>
            </w:pPr>
            <w:r>
              <w:rPr>
                <w:rFonts w:hint="eastAsia"/>
                <w:bCs/>
                <w:kern w:val="44"/>
                <w:sz w:val="21"/>
                <w:szCs w:val="21"/>
                <w:lang w:bidi="ar"/>
              </w:rPr>
              <w:t>点击后清空筛选条件并刷新页面展示所有数据</w:t>
            </w:r>
            <w:r>
              <w:rPr>
                <w:rFonts w:hint="eastAsia"/>
                <w:sz w:val="21"/>
                <w:szCs w:val="21"/>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trPr>
        <w:tc>
          <w:tcPr>
            <w:tcW w:w="2140" w:type="dxa"/>
          </w:tcPr>
          <w:p>
            <w:pPr>
              <w:rPr>
                <w:rFonts w:cs="Arial"/>
                <w:sz w:val="21"/>
                <w:szCs w:val="21"/>
              </w:rPr>
            </w:pPr>
            <w:r>
              <w:rPr>
                <w:rFonts w:cs="Arial"/>
                <w:sz w:val="21"/>
                <w:szCs w:val="21"/>
              </w:rPr>
              <w:t>下载</w:t>
            </w:r>
            <w:r>
              <w:rPr>
                <w:rFonts w:cs="Arial"/>
                <w:sz w:val="21"/>
                <w:szCs w:val="21"/>
              </w:rPr>
              <w:t>汇率表</w:t>
            </w:r>
          </w:p>
        </w:tc>
        <w:tc>
          <w:tcPr>
            <w:tcW w:w="2421" w:type="dxa"/>
          </w:tcPr>
          <w:p>
            <w:pPr>
              <w:rPr>
                <w:rFonts w:cs="Arial"/>
                <w:sz w:val="21"/>
                <w:szCs w:val="21"/>
              </w:rPr>
            </w:pPr>
            <w:r>
              <w:rPr>
                <w:rFonts w:cs="Arial"/>
                <w:sz w:val="21"/>
                <w:szCs w:val="21"/>
              </w:rPr>
              <w:t>按钮</w:t>
            </w:r>
          </w:p>
        </w:tc>
        <w:tc>
          <w:tcPr>
            <w:tcW w:w="5067" w:type="dxa"/>
          </w:tcPr>
          <w:p>
            <w:pPr>
              <w:rPr>
                <w:bCs/>
                <w:kern w:val="44"/>
                <w:sz w:val="21"/>
                <w:szCs w:val="21"/>
                <w:lang w:bidi="ar"/>
              </w:rPr>
            </w:pPr>
            <w:r>
              <w:rPr>
                <w:bCs/>
                <w:kern w:val="44"/>
                <w:sz w:val="21"/>
                <w:szCs w:val="21"/>
                <w:lang w:bidi="ar"/>
              </w:rPr>
              <w:t>点击后下载所选日期的汇率表</w:t>
            </w:r>
          </w:p>
        </w:tc>
      </w:tr>
    </w:tbl>
    <w:p>
      <w:pPr>
        <w:rPr>
          <w:sz w:val="21"/>
          <w:szCs w:val="21"/>
        </w:rPr>
      </w:pPr>
    </w:p>
    <w:p>
      <w:pPr>
        <w:numPr>
          <w:ilvl w:val="0"/>
          <w:numId w:val="28"/>
        </w:numPr>
        <w:tabs>
          <w:tab w:val="left" w:pos="360"/>
        </w:tabs>
        <w:rPr>
          <w:sz w:val="21"/>
          <w:szCs w:val="21"/>
        </w:rPr>
      </w:pPr>
      <w:r>
        <w:rPr>
          <w:sz w:val="21"/>
          <w:szCs w:val="21"/>
        </w:rPr>
        <w:t>点击一级菜单汇率查询，进入汇率查询页面，选择要查询的汇率类型，汇率类型包含每日汇率、平均汇率、期末汇率，下拉选择，选择待查询的币种，填写金额，选择待换算的币种，待换算的币种金额自动刷新出汇率结果，默认显示1人民币兑港币的每日汇率；</w:t>
      </w:r>
      <w:r>
        <w:rPr>
          <w:sz w:val="21"/>
          <w:szCs w:val="21"/>
        </w:rPr>
        <w:t>查询汇率保留5为小数点；</w:t>
      </w:r>
    </w:p>
    <w:p>
      <w:pPr>
        <w:numPr>
          <w:ilvl w:val="0"/>
          <w:numId w:val="28"/>
        </w:numPr>
        <w:tabs>
          <w:tab w:val="left" w:pos="360"/>
        </w:tabs>
        <w:rPr>
          <w:sz w:val="21"/>
          <w:szCs w:val="21"/>
        </w:rPr>
      </w:pPr>
      <w:r>
        <w:rPr>
          <w:rFonts w:hint="eastAsia"/>
          <w:sz w:val="21"/>
          <w:szCs w:val="21"/>
        </w:rPr>
        <w:t>币种选择框显示内容：币种中文名（币种编码）；</w:t>
      </w:r>
    </w:p>
    <w:p>
      <w:pPr>
        <w:numPr>
          <w:ilvl w:val="0"/>
          <w:numId w:val="28"/>
        </w:numPr>
        <w:tabs>
          <w:tab w:val="left" w:pos="360"/>
        </w:tabs>
        <w:rPr>
          <w:sz w:val="21"/>
          <w:szCs w:val="21"/>
        </w:rPr>
      </w:pPr>
      <w:r>
        <w:rPr>
          <w:rFonts w:hint="eastAsia"/>
          <w:sz w:val="21"/>
          <w:szCs w:val="21"/>
        </w:rPr>
        <w:t>点击‘下载汇率表’按钮，下载查询日</w:t>
      </w:r>
      <w:r>
        <w:rPr>
          <w:rFonts w:hint="default"/>
          <w:sz w:val="21"/>
          <w:szCs w:val="21"/>
        </w:rPr>
        <w:t>当月</w:t>
      </w:r>
      <w:r>
        <w:rPr>
          <w:rFonts w:hint="eastAsia"/>
          <w:sz w:val="21"/>
          <w:szCs w:val="21"/>
        </w:rPr>
        <w:t>的汇率表，分别将Excel和pdf格式的表以压缩包的格式通过浏览器下载，文件名格式为“XXXX年XX月XX日汇率表”；汇率表样式如下：</w:t>
      </w:r>
    </w:p>
    <w:p>
      <w:pPr>
        <w:tabs>
          <w:tab w:val="left" w:pos="360"/>
        </w:tabs>
        <w:rPr>
          <w:rFonts w:cs="Arial"/>
          <w:sz w:val="21"/>
          <w:szCs w:val="21"/>
        </w:rPr>
      </w:pPr>
      <w:r>
        <w:rPr>
          <w:rFonts w:hint="eastAsia" w:cs="Arial"/>
          <w:sz w:val="21"/>
          <w:szCs w:val="21"/>
        </w:rPr>
        <w:object>
          <v:shape id="_x0000_i1025" o:spt="75" alt="oleimage" type="#_x0000_t75" style="height:72pt;width:72pt;" o:ole="t" filled="f" o:preferrelative="t" stroked="f" coordsize="21600,21600">
            <v:path/>
            <v:fill on="f" focussize="0,0"/>
            <v:stroke on="f" joinstyle="miter"/>
            <v:imagedata r:id="rId53" o:title="oleimage"/>
            <o:lock v:ext="edit" aspectratio="t"/>
            <w10:wrap type="none"/>
            <w10:anchorlock/>
          </v:shape>
          <o:OLEObject Type="Embed" ProgID="Package" ShapeID="_x0000_i1025" DrawAspect="Icon" ObjectID="_1468075725" r:id="rId52">
            <o:LockedField>false</o:LockedField>
          </o:OLEObject>
        </w:object>
      </w:r>
      <w:r>
        <w:rPr>
          <w:rFonts w:hint="eastAsia" w:cs="Arial"/>
          <w:sz w:val="21"/>
          <w:szCs w:val="21"/>
        </w:rPr>
        <w:object>
          <v:shape id="_x0000_i1026" o:spt="75" type="#_x0000_t75" style="height:70.3pt;width:70.3pt;" o:ole="t" filled="f" o:preferrelative="t" stroked="f" coordsize="21600,21600">
            <v:path/>
            <v:fill on="f" focussize="0,0"/>
            <v:stroke on="f" joinstyle="miter"/>
            <v:imagedata r:id="rId55" o:title="oleimage"/>
            <o:lock v:ext="edit" aspectratio="t"/>
            <w10:wrap type="none"/>
            <w10:anchorlock/>
          </v:shape>
          <o:OLEObject Type="Embed" ProgID="Excel.Sheet.12" ShapeID="_x0000_i1026" DrawAspect="Icon" ObjectID="_1468075726" r:id="rId54">
            <o:LockedField>false</o:LockedField>
          </o:OLEObject>
        </w:object>
      </w:r>
    </w:p>
    <w:p>
      <w:pPr>
        <w:adjustRightInd w:val="0"/>
        <w:snapToGrid w:val="0"/>
        <w:spacing w:before="120" w:after="120"/>
        <w:rPr>
          <w:rFonts w:cs="Arial"/>
          <w:b/>
          <w:bCs/>
          <w:sz w:val="21"/>
          <w:szCs w:val="21"/>
        </w:rPr>
      </w:pPr>
    </w:p>
    <w:p>
      <w:pPr>
        <w:pStyle w:val="3"/>
        <w:rPr>
          <w:sz w:val="21"/>
          <w:szCs w:val="21"/>
          <w:lang w:eastAsia="zh-CN"/>
        </w:rPr>
      </w:pPr>
      <w:bookmarkStart w:id="49" w:name="_Toc1242531957"/>
      <w:r>
        <w:rPr>
          <w:rFonts w:hint="eastAsia"/>
          <w:sz w:val="21"/>
          <w:szCs w:val="21"/>
          <w:lang w:eastAsia="zh-CN"/>
        </w:rPr>
        <w:t>与周边系统的关系</w:t>
      </w:r>
      <w:bookmarkEnd w:id="49"/>
    </w:p>
    <w:p>
      <w:pPr>
        <w:pStyle w:val="4"/>
        <w:rPr>
          <w:sz w:val="21"/>
          <w:szCs w:val="21"/>
          <w:lang w:eastAsia="zh-CN"/>
        </w:rPr>
      </w:pPr>
      <w:bookmarkStart w:id="50" w:name="_Toc1103617871"/>
      <w:r>
        <w:rPr>
          <w:rFonts w:hint="eastAsia"/>
          <w:sz w:val="21"/>
          <w:szCs w:val="21"/>
          <w:lang w:eastAsia="zh-CN"/>
        </w:rPr>
        <w:t>与BI产品的交互</w:t>
      </w:r>
      <w:bookmarkEnd w:id="50"/>
    </w:p>
    <w:p>
      <w:pPr>
        <w:rPr>
          <w:rFonts w:ascii="Times New Roman"/>
          <w:sz w:val="21"/>
          <w:szCs w:val="21"/>
        </w:rPr>
      </w:pPr>
      <w:r>
        <w:rPr>
          <w:rFonts w:hint="eastAsia" w:ascii="Times New Roman"/>
          <w:sz w:val="21"/>
          <w:szCs w:val="21"/>
        </w:rPr>
        <w:t>经分平台的报表开发、配置、上线、图表展现、经营看板的数据展现等内容需要与BI产品配合实现。如下几点需要与BI工具集成：</w:t>
      </w:r>
    </w:p>
    <w:p>
      <w:pPr>
        <w:numPr>
          <w:ilvl w:val="0"/>
          <w:numId w:val="29"/>
        </w:numPr>
        <w:rPr>
          <w:rFonts w:ascii="Times New Roman"/>
          <w:sz w:val="21"/>
          <w:szCs w:val="21"/>
        </w:rPr>
      </w:pPr>
      <w:r>
        <w:rPr>
          <w:rFonts w:hint="eastAsia" w:ascii="Times New Roman"/>
          <w:sz w:val="21"/>
          <w:szCs w:val="21"/>
        </w:rPr>
        <w:t>报表查看</w:t>
      </w:r>
      <w:r>
        <w:rPr>
          <w:rFonts w:hint="eastAsia" w:ascii="Times New Roman"/>
          <w:sz w:val="21"/>
          <w:szCs w:val="21"/>
        </w:rPr>
        <w:tab/>
      </w:r>
      <w:r>
        <w:rPr>
          <w:rFonts w:hint="eastAsia" w:ascii="Times New Roman"/>
          <w:sz w:val="21"/>
          <w:szCs w:val="21"/>
        </w:rPr>
        <w:t>：</w:t>
      </w:r>
    </w:p>
    <w:p>
      <w:pPr>
        <w:numPr>
          <w:ilvl w:val="0"/>
          <w:numId w:val="30"/>
        </w:numPr>
        <w:rPr>
          <w:rFonts w:ascii="Times New Roman"/>
          <w:sz w:val="21"/>
          <w:szCs w:val="21"/>
        </w:rPr>
      </w:pPr>
      <w:r>
        <w:rPr>
          <w:rFonts w:hint="eastAsia" w:ascii="Times New Roman"/>
          <w:sz w:val="21"/>
          <w:szCs w:val="21"/>
        </w:rPr>
        <w:t xml:space="preserve">用户在经分报表管理下点击某张报表，在当前浏览器的新tab页可打开该报表；支持通过页面控件完成数据过滤、钻取、联动等交互操作 </w:t>
      </w:r>
    </w:p>
    <w:p>
      <w:pPr>
        <w:numPr>
          <w:ilvl w:val="0"/>
          <w:numId w:val="30"/>
        </w:numPr>
        <w:rPr>
          <w:rFonts w:ascii="Times New Roman"/>
          <w:sz w:val="21"/>
          <w:szCs w:val="21"/>
        </w:rPr>
      </w:pPr>
      <w:r>
        <w:rPr>
          <w:rFonts w:hint="eastAsia" w:ascii="Times New Roman"/>
          <w:sz w:val="21"/>
          <w:szCs w:val="21"/>
        </w:rPr>
        <w:t>在BI的报表详情页面，提供下载、收藏、分享、订阅按钮</w:t>
      </w:r>
    </w:p>
    <w:p>
      <w:pPr>
        <w:numPr>
          <w:ilvl w:val="0"/>
          <w:numId w:val="30"/>
        </w:numPr>
        <w:rPr>
          <w:rFonts w:ascii="Times New Roman"/>
          <w:sz w:val="21"/>
          <w:szCs w:val="21"/>
        </w:rPr>
      </w:pPr>
      <w:r>
        <w:rPr>
          <w:rFonts w:hint="eastAsia" w:ascii="Times New Roman"/>
          <w:sz w:val="21"/>
          <w:szCs w:val="21"/>
        </w:rPr>
        <w:t>支持一份报告包含多个子页面（类似于excel的多个sheet页）以及对应数据的一次性下载；</w:t>
      </w:r>
    </w:p>
    <w:p>
      <w:pPr>
        <w:numPr>
          <w:ilvl w:val="0"/>
          <w:numId w:val="30"/>
        </w:numPr>
        <w:rPr>
          <w:rFonts w:ascii="Times New Roman"/>
          <w:sz w:val="21"/>
          <w:szCs w:val="21"/>
        </w:rPr>
      </w:pPr>
      <w:r>
        <w:rPr>
          <w:rFonts w:hint="eastAsia" w:ascii="Times New Roman"/>
          <w:sz w:val="21"/>
          <w:szCs w:val="21"/>
        </w:rPr>
        <w:t>支持用户在查看BI报表时，实时通过接口判断用户经分系统中的登录状态，BI系统的超时提醒根据用户在经分系统的当前登录状态进行判断和展示。当经分平台登录状态失效后，用户通过统一数据平台重新登录，再次刷新具体报表页面时，BI工具要将报表能够恢复到失效之前的查询状态。</w:t>
      </w:r>
    </w:p>
    <w:p>
      <w:pPr>
        <w:ind w:firstLine="420"/>
        <w:rPr>
          <w:rFonts w:ascii="Times New Roman"/>
          <w:sz w:val="21"/>
          <w:szCs w:val="21"/>
        </w:rPr>
      </w:pPr>
    </w:p>
    <w:p>
      <w:pPr>
        <w:numPr>
          <w:ilvl w:val="0"/>
          <w:numId w:val="29"/>
        </w:numPr>
        <w:rPr>
          <w:rFonts w:ascii="Times New Roman"/>
          <w:sz w:val="21"/>
          <w:szCs w:val="21"/>
        </w:rPr>
      </w:pPr>
      <w:r>
        <w:rPr>
          <w:rFonts w:hint="eastAsia" w:ascii="Times New Roman"/>
          <w:sz w:val="21"/>
          <w:szCs w:val="21"/>
        </w:rPr>
        <w:t>系统集成</w:t>
      </w:r>
    </w:p>
    <w:p>
      <w:pPr>
        <w:numPr>
          <w:ilvl w:val="0"/>
          <w:numId w:val="30"/>
        </w:numPr>
        <w:rPr>
          <w:rFonts w:ascii="Times New Roman"/>
          <w:sz w:val="21"/>
          <w:szCs w:val="21"/>
        </w:rPr>
      </w:pPr>
      <w:r>
        <w:rPr>
          <w:rFonts w:hint="eastAsia" w:ascii="Times New Roman"/>
          <w:sz w:val="21"/>
          <w:szCs w:val="21"/>
        </w:rPr>
        <w:t>BI系统支持集成邮箱、短信等第三方系统，支持自身分享、订阅、下载等功能点与经分平台对接。</w:t>
      </w:r>
    </w:p>
    <w:p>
      <w:pPr>
        <w:numPr>
          <w:ilvl w:val="0"/>
          <w:numId w:val="29"/>
        </w:numPr>
        <w:rPr>
          <w:rFonts w:ascii="Times New Roman"/>
          <w:sz w:val="21"/>
          <w:szCs w:val="21"/>
        </w:rPr>
      </w:pPr>
      <w:r>
        <w:rPr>
          <w:rFonts w:hint="eastAsia" w:ascii="Times New Roman"/>
          <w:sz w:val="21"/>
          <w:szCs w:val="21"/>
        </w:rPr>
        <w:t>报表下载</w:t>
      </w:r>
      <w:r>
        <w:rPr>
          <w:rFonts w:hint="eastAsia" w:ascii="Times New Roman"/>
          <w:sz w:val="21"/>
          <w:szCs w:val="21"/>
        </w:rPr>
        <w:tab/>
      </w:r>
    </w:p>
    <w:p>
      <w:pPr>
        <w:numPr>
          <w:ilvl w:val="0"/>
          <w:numId w:val="30"/>
        </w:numPr>
        <w:rPr>
          <w:rFonts w:ascii="Times New Roman"/>
          <w:sz w:val="21"/>
          <w:szCs w:val="21"/>
        </w:rPr>
      </w:pPr>
      <w:r>
        <w:rPr>
          <w:rFonts w:hint="eastAsia" w:ascii="Times New Roman"/>
          <w:sz w:val="21"/>
          <w:szCs w:val="21"/>
        </w:rPr>
        <w:t>在经分平台打开的BI报表页面点击下载，支持下载报表当前条件下的图表及图表对应的数据；下载图表支持保存为png、jpeg、pdf、ppt等格式；如果一张报表中有多个图形，BI工具需支持对单个图形进行数据、图形页面的下载。下载内容的格式与整张报表页面下载需支持的格式相同。</w:t>
      </w:r>
    </w:p>
    <w:p>
      <w:pPr>
        <w:numPr>
          <w:ilvl w:val="0"/>
          <w:numId w:val="29"/>
        </w:numPr>
        <w:rPr>
          <w:rFonts w:ascii="Times New Roman"/>
          <w:sz w:val="21"/>
          <w:szCs w:val="21"/>
        </w:rPr>
      </w:pPr>
      <w:r>
        <w:rPr>
          <w:rFonts w:hint="eastAsia" w:ascii="Times New Roman"/>
          <w:sz w:val="21"/>
          <w:szCs w:val="21"/>
        </w:rPr>
        <w:t>报表分享</w:t>
      </w:r>
      <w:r>
        <w:rPr>
          <w:rFonts w:hint="eastAsia" w:ascii="Times New Roman"/>
          <w:sz w:val="21"/>
          <w:szCs w:val="21"/>
        </w:rPr>
        <w:tab/>
      </w:r>
    </w:p>
    <w:p>
      <w:pPr>
        <w:numPr>
          <w:ilvl w:val="0"/>
          <w:numId w:val="30"/>
        </w:numPr>
        <w:rPr>
          <w:rFonts w:ascii="Times New Roman"/>
          <w:sz w:val="21"/>
          <w:szCs w:val="21"/>
        </w:rPr>
      </w:pPr>
      <w:r>
        <w:rPr>
          <w:rFonts w:hint="eastAsia" w:ascii="Times New Roman"/>
          <w:sz w:val="21"/>
          <w:szCs w:val="21"/>
        </w:rPr>
        <w:t>在经分平台报表列表中点击分享，弹出被分享人列表用户选择，点击提交，报表图表的图片和图表对应的数据以图片和excel的形式通过邮件发送给被分享人的内网邮箱；如果被分享人也是经分用户，该用户将收到一条被分享报表的消息提醒。BI工具支持将报表资源的分享记录实时(实际分享动作执行时)通过接口传递给经分平台，接口参数包含分享人、被分享人、被分享的报表信息、被分享的报表当前参数条件等</w:t>
      </w:r>
    </w:p>
    <w:p>
      <w:pPr>
        <w:numPr>
          <w:ilvl w:val="0"/>
          <w:numId w:val="29"/>
        </w:numPr>
        <w:rPr>
          <w:rFonts w:ascii="Times New Roman"/>
          <w:sz w:val="21"/>
          <w:szCs w:val="21"/>
        </w:rPr>
      </w:pPr>
      <w:r>
        <w:rPr>
          <w:rFonts w:hint="eastAsia" w:ascii="Times New Roman"/>
          <w:sz w:val="21"/>
          <w:szCs w:val="21"/>
        </w:rPr>
        <w:t>报表订阅</w:t>
      </w:r>
    </w:p>
    <w:p>
      <w:pPr>
        <w:numPr>
          <w:ilvl w:val="0"/>
          <w:numId w:val="30"/>
        </w:numPr>
        <w:rPr>
          <w:rFonts w:ascii="Times New Roman"/>
          <w:sz w:val="21"/>
          <w:szCs w:val="21"/>
        </w:rPr>
      </w:pPr>
      <w:r>
        <w:rPr>
          <w:rFonts w:hint="eastAsia" w:ascii="Times New Roman"/>
          <w:sz w:val="21"/>
          <w:szCs w:val="21"/>
        </w:rPr>
        <w:t>BI工具支持通过接口根据接口参数（报表标识、用户标识、报表刷新参数标识）从后台生成报表页面的图片和excel数据并传输给经分平台；</w:t>
      </w:r>
    </w:p>
    <w:p>
      <w:pPr>
        <w:numPr>
          <w:ilvl w:val="0"/>
          <w:numId w:val="30"/>
        </w:numPr>
        <w:rPr>
          <w:rFonts w:ascii="Times New Roman"/>
          <w:sz w:val="21"/>
          <w:szCs w:val="21"/>
        </w:rPr>
      </w:pPr>
      <w:r>
        <w:rPr>
          <w:rFonts w:hint="eastAsia" w:ascii="Times New Roman"/>
          <w:sz w:val="21"/>
          <w:szCs w:val="21"/>
        </w:rPr>
        <w:t>BI工具支持通过接口在非浏览器页面在后台批量生成报表页面的图表和excel数据并传输给经分平台</w:t>
      </w:r>
    </w:p>
    <w:p>
      <w:pPr>
        <w:numPr>
          <w:ilvl w:val="0"/>
          <w:numId w:val="30"/>
        </w:numPr>
        <w:rPr>
          <w:rFonts w:ascii="Times New Roman"/>
          <w:sz w:val="21"/>
          <w:szCs w:val="21"/>
        </w:rPr>
      </w:pPr>
      <w:r>
        <w:rPr>
          <w:rFonts w:hint="eastAsia" w:ascii="Times New Roman"/>
          <w:sz w:val="21"/>
          <w:szCs w:val="21"/>
        </w:rPr>
        <w:t>BI工具支持基于报表数据更新触发的报表后台导出（图片和excel），并以接口方式将导出结果同步至经分平台</w:t>
      </w:r>
    </w:p>
    <w:p>
      <w:pPr>
        <w:numPr>
          <w:ilvl w:val="0"/>
          <w:numId w:val="29"/>
        </w:numPr>
        <w:rPr>
          <w:rFonts w:ascii="Times New Roman"/>
          <w:sz w:val="21"/>
          <w:szCs w:val="21"/>
        </w:rPr>
      </w:pPr>
      <w:r>
        <w:rPr>
          <w:rFonts w:hint="eastAsia" w:ascii="Times New Roman"/>
          <w:sz w:val="21"/>
          <w:szCs w:val="21"/>
        </w:rPr>
        <w:t>多维分析</w:t>
      </w:r>
      <w:r>
        <w:rPr>
          <w:rFonts w:hint="eastAsia" w:ascii="Times New Roman"/>
          <w:sz w:val="21"/>
          <w:szCs w:val="21"/>
        </w:rPr>
        <w:tab/>
      </w:r>
    </w:p>
    <w:p>
      <w:pPr>
        <w:numPr>
          <w:ilvl w:val="1"/>
          <w:numId w:val="31"/>
        </w:numPr>
        <w:rPr>
          <w:rFonts w:ascii="Times New Roman"/>
          <w:sz w:val="21"/>
          <w:szCs w:val="21"/>
        </w:rPr>
      </w:pPr>
      <w:r>
        <w:rPr>
          <w:rFonts w:hint="eastAsia" w:ascii="Times New Roman"/>
          <w:sz w:val="21"/>
          <w:szCs w:val="21"/>
        </w:rPr>
        <w:t>经分平台用户点击多维分析菜单或多维分析中某个数据集，跳转至BI工具该数据集对应的多维分析页面，用户在页面进行拖拉拽多维分析；</w:t>
      </w:r>
    </w:p>
    <w:p>
      <w:pPr>
        <w:numPr>
          <w:ilvl w:val="1"/>
          <w:numId w:val="31"/>
        </w:numPr>
        <w:rPr>
          <w:rFonts w:ascii="Times New Roman"/>
          <w:sz w:val="21"/>
          <w:szCs w:val="21"/>
        </w:rPr>
      </w:pPr>
      <w:r>
        <w:rPr>
          <w:rFonts w:hint="eastAsia" w:ascii="Times New Roman"/>
          <w:sz w:val="21"/>
          <w:szCs w:val="21"/>
        </w:rPr>
        <w:t>BI工具支持通过接口实时查询特定用户权限范围内的数据集信息，并向经分平台返回特定用户权限范围内的数据集清单；</w:t>
      </w:r>
    </w:p>
    <w:p>
      <w:pPr>
        <w:numPr>
          <w:ilvl w:val="1"/>
          <w:numId w:val="31"/>
        </w:numPr>
        <w:rPr>
          <w:rFonts w:ascii="Times New Roman"/>
          <w:sz w:val="21"/>
          <w:szCs w:val="21"/>
        </w:rPr>
      </w:pPr>
      <w:r>
        <w:rPr>
          <w:rFonts w:hint="eastAsia" w:ascii="Times New Roman"/>
          <w:sz w:val="21"/>
          <w:szCs w:val="21"/>
        </w:rPr>
        <w:t>BI工具支持通过包含用户id、数据集唯一标识等参数的接口打开基于特定数据集的多维分析页面；</w:t>
      </w:r>
    </w:p>
    <w:p>
      <w:pPr>
        <w:numPr>
          <w:ilvl w:val="0"/>
          <w:numId w:val="29"/>
        </w:numPr>
        <w:rPr>
          <w:rFonts w:ascii="Times New Roman"/>
          <w:sz w:val="21"/>
          <w:szCs w:val="21"/>
        </w:rPr>
      </w:pPr>
      <w:r>
        <w:rPr>
          <w:rFonts w:hint="eastAsia" w:ascii="Times New Roman"/>
          <w:sz w:val="21"/>
          <w:szCs w:val="21"/>
        </w:rPr>
        <w:t>报表开发</w:t>
      </w:r>
      <w:r>
        <w:rPr>
          <w:rFonts w:hint="eastAsia" w:ascii="Times New Roman"/>
          <w:sz w:val="21"/>
          <w:szCs w:val="21"/>
        </w:rPr>
        <w:tab/>
      </w:r>
    </w:p>
    <w:p>
      <w:pPr>
        <w:numPr>
          <w:ilvl w:val="1"/>
          <w:numId w:val="32"/>
        </w:numPr>
        <w:rPr>
          <w:rFonts w:ascii="Times New Roman"/>
          <w:sz w:val="21"/>
          <w:szCs w:val="21"/>
        </w:rPr>
      </w:pPr>
      <w:r>
        <w:rPr>
          <w:rFonts w:hint="eastAsia" w:ascii="Times New Roman"/>
          <w:sz w:val="21"/>
          <w:szCs w:val="21"/>
        </w:rPr>
        <w:t>用户点击报表开发，跳转至BI报表开发页面，BI工具根据登录用户控制用户可使用的数据范围，用户基于权限范围内的数据范围可进行数据集创建、报表可视化页面开发、以及将开发完的报表发布到BI服务器。</w:t>
      </w:r>
    </w:p>
    <w:p>
      <w:pPr>
        <w:numPr>
          <w:ilvl w:val="1"/>
          <w:numId w:val="32"/>
        </w:numPr>
        <w:rPr>
          <w:rFonts w:ascii="Times New Roman"/>
          <w:sz w:val="21"/>
          <w:szCs w:val="21"/>
        </w:rPr>
      </w:pPr>
      <w:r>
        <w:rPr>
          <w:rFonts w:hint="eastAsia" w:ascii="Times New Roman"/>
          <w:sz w:val="21"/>
          <w:szCs w:val="21"/>
        </w:rPr>
        <w:t>报表开发用户自动获得所开发的报表权限，BI工具支持通过接口将用户及开发的报表的信息传输至经分平台。</w:t>
      </w:r>
    </w:p>
    <w:p>
      <w:pPr>
        <w:numPr>
          <w:ilvl w:val="1"/>
          <w:numId w:val="32"/>
        </w:numPr>
        <w:rPr>
          <w:rFonts w:ascii="Times New Roman"/>
          <w:sz w:val="21"/>
          <w:szCs w:val="21"/>
        </w:rPr>
      </w:pPr>
      <w:r>
        <w:rPr>
          <w:rFonts w:hint="eastAsia" w:ascii="Times New Roman"/>
          <w:sz w:val="21"/>
          <w:szCs w:val="21"/>
        </w:rPr>
        <w:t>BI工具支持用户基于报表模板进行自定义页面布局或内容调整生成（另存为）个人报表、报告，而非在保存时直接覆盖模板</w:t>
      </w:r>
    </w:p>
    <w:p>
      <w:pPr>
        <w:numPr>
          <w:ilvl w:val="0"/>
          <w:numId w:val="29"/>
        </w:numPr>
        <w:rPr>
          <w:rFonts w:ascii="Times New Roman"/>
          <w:sz w:val="21"/>
          <w:szCs w:val="21"/>
        </w:rPr>
      </w:pPr>
      <w:r>
        <w:rPr>
          <w:rFonts w:hint="eastAsia" w:ascii="Times New Roman"/>
          <w:sz w:val="21"/>
          <w:szCs w:val="21"/>
        </w:rPr>
        <w:t>报表上架配置</w:t>
      </w:r>
    </w:p>
    <w:p>
      <w:pPr>
        <w:numPr>
          <w:ilvl w:val="0"/>
          <w:numId w:val="33"/>
        </w:numPr>
        <w:rPr>
          <w:rFonts w:ascii="Times New Roman"/>
          <w:sz w:val="21"/>
          <w:szCs w:val="21"/>
        </w:rPr>
      </w:pPr>
      <w:r>
        <w:rPr>
          <w:rFonts w:hint="eastAsia" w:ascii="Times New Roman"/>
          <w:sz w:val="21"/>
          <w:szCs w:val="21"/>
        </w:rPr>
        <w:t>BI工具支持通过与经分系统的集成，在经分系统中实时查询已开发好并发布的所有BI报表，及报表的层级关系。</w:t>
      </w:r>
    </w:p>
    <w:p>
      <w:pPr>
        <w:numPr>
          <w:ilvl w:val="0"/>
          <w:numId w:val="29"/>
        </w:numPr>
        <w:rPr>
          <w:rFonts w:ascii="Times New Roman"/>
          <w:sz w:val="21"/>
          <w:szCs w:val="21"/>
        </w:rPr>
      </w:pPr>
      <w:r>
        <w:rPr>
          <w:rFonts w:hint="eastAsia" w:ascii="Times New Roman"/>
          <w:sz w:val="21"/>
          <w:szCs w:val="21"/>
        </w:rPr>
        <w:t>权限管理</w:t>
      </w:r>
    </w:p>
    <w:p>
      <w:pPr>
        <w:numPr>
          <w:ilvl w:val="0"/>
          <w:numId w:val="33"/>
        </w:numPr>
        <w:rPr>
          <w:rFonts w:ascii="Times New Roman"/>
          <w:sz w:val="21"/>
          <w:szCs w:val="21"/>
        </w:rPr>
      </w:pPr>
      <w:r>
        <w:rPr>
          <w:rFonts w:hint="eastAsia" w:ascii="Times New Roman"/>
          <w:sz w:val="21"/>
          <w:szCs w:val="21"/>
        </w:rPr>
        <w:t>BI支持通过接口的方式来创建/修改BI用户、更新BI报表授权的用户范围、更新BI报表的操作权限{查看、编辑、导出等}</w:t>
      </w:r>
    </w:p>
    <w:p>
      <w:pPr>
        <w:numPr>
          <w:ilvl w:val="0"/>
          <w:numId w:val="33"/>
        </w:numPr>
        <w:rPr>
          <w:rFonts w:ascii="Times New Roman"/>
          <w:sz w:val="21"/>
          <w:szCs w:val="21"/>
        </w:rPr>
      </w:pPr>
      <w:r>
        <w:rPr>
          <w:rFonts w:hint="eastAsia" w:ascii="Times New Roman"/>
          <w:sz w:val="21"/>
          <w:szCs w:val="21"/>
        </w:rPr>
        <w:t>BI支持向经分系统传输BI系统的角色列表，以及角色控制的功能、资源、数据范围和授权的用户集，支持以接口的方式对角色清单、特定角色的控制范围和用户集进行更新</w:t>
      </w:r>
    </w:p>
    <w:p>
      <w:pPr>
        <w:numPr>
          <w:ilvl w:val="0"/>
          <w:numId w:val="33"/>
        </w:numPr>
        <w:rPr>
          <w:rFonts w:ascii="Times New Roman"/>
          <w:sz w:val="21"/>
          <w:szCs w:val="21"/>
        </w:rPr>
      </w:pPr>
      <w:r>
        <w:rPr>
          <w:rFonts w:hint="eastAsia" w:ascii="Times New Roman"/>
          <w:sz w:val="21"/>
          <w:szCs w:val="21"/>
        </w:rPr>
        <w:t>BI支持向经分系统传输BI系统的功能菜单项以及用户的功能菜单权限信息，支持以接口的方式接收经分平台的传参，实时更新经分用户在BI系统内拥有的功能菜单权限</w:t>
      </w:r>
    </w:p>
    <w:p>
      <w:pPr>
        <w:numPr>
          <w:ilvl w:val="0"/>
          <w:numId w:val="33"/>
        </w:numPr>
        <w:rPr>
          <w:rFonts w:ascii="Times New Roman"/>
          <w:sz w:val="21"/>
          <w:szCs w:val="21"/>
        </w:rPr>
      </w:pPr>
      <w:r>
        <w:rPr>
          <w:rFonts w:hint="eastAsia" w:ascii="Times New Roman"/>
          <w:sz w:val="21"/>
          <w:szCs w:val="21"/>
        </w:rPr>
        <w:t>BI支持向经分系统传输BI系统的数据集列表以及用户对特定数据集的创建、修改、使用权限等信息，支持以接口的方式接收经分平台的传参，实时更新经分用户在BI系统内拥有的数据集权限，区分创建/修改、使用权限</w:t>
      </w:r>
    </w:p>
    <w:p>
      <w:pPr>
        <w:numPr>
          <w:ilvl w:val="0"/>
          <w:numId w:val="33"/>
        </w:numPr>
        <w:rPr>
          <w:rFonts w:ascii="Times New Roman"/>
          <w:sz w:val="21"/>
          <w:szCs w:val="21"/>
        </w:rPr>
      </w:pPr>
      <w:r>
        <w:rPr>
          <w:rFonts w:hint="eastAsia" w:ascii="Times New Roman"/>
          <w:sz w:val="21"/>
          <w:szCs w:val="21"/>
        </w:rPr>
        <w:t>经分平台支持以实时接口传参的方式对BI用户的数据权限（行权限、列权限）、其他个人系统设置项的权限进行更新</w:t>
      </w:r>
    </w:p>
    <w:p>
      <w:pPr>
        <w:numPr>
          <w:ilvl w:val="0"/>
          <w:numId w:val="33"/>
        </w:numPr>
        <w:rPr>
          <w:rFonts w:ascii="Times New Roman"/>
          <w:sz w:val="21"/>
          <w:szCs w:val="21"/>
        </w:rPr>
      </w:pPr>
      <w:r>
        <w:rPr>
          <w:rFonts w:hint="eastAsia" w:ascii="Times New Roman"/>
          <w:sz w:val="21"/>
          <w:szCs w:val="21"/>
        </w:rPr>
        <w:t>BI系统支持通过实时接口创建数据集(数据包)，并通过接口实时将数据集(数据包)授权给指定用户，实时生效</w:t>
      </w:r>
    </w:p>
    <w:p>
      <w:pPr>
        <w:numPr>
          <w:ilvl w:val="0"/>
          <w:numId w:val="29"/>
        </w:numPr>
        <w:rPr>
          <w:rFonts w:ascii="Times New Roman"/>
          <w:sz w:val="21"/>
          <w:szCs w:val="21"/>
        </w:rPr>
      </w:pPr>
      <w:r>
        <w:rPr>
          <w:rFonts w:hint="eastAsia" w:ascii="Times New Roman"/>
          <w:sz w:val="21"/>
          <w:szCs w:val="21"/>
        </w:rPr>
        <w:t>元数据同步</w:t>
      </w:r>
    </w:p>
    <w:p>
      <w:pPr>
        <w:numPr>
          <w:ilvl w:val="0"/>
          <w:numId w:val="34"/>
        </w:numPr>
        <w:rPr>
          <w:rFonts w:ascii="Times New Roman"/>
          <w:sz w:val="21"/>
          <w:szCs w:val="21"/>
        </w:rPr>
      </w:pPr>
      <w:r>
        <w:rPr>
          <w:rFonts w:hint="eastAsia" w:ascii="Times New Roman"/>
          <w:sz w:val="21"/>
          <w:szCs w:val="21"/>
        </w:rPr>
        <w:t>支持通过接口实时或离线方式向经分平台推送报表和数据集元数据（包括报表/数据集名称、报表/数据集取数的集市来源表、报表/数据集包含的字段、报表/数据集的备注说明等）</w:t>
      </w:r>
    </w:p>
    <w:p>
      <w:pPr>
        <w:numPr>
          <w:ilvl w:val="0"/>
          <w:numId w:val="29"/>
        </w:numPr>
        <w:rPr>
          <w:rFonts w:ascii="Times New Roman"/>
          <w:sz w:val="21"/>
          <w:szCs w:val="21"/>
        </w:rPr>
      </w:pPr>
      <w:r>
        <w:rPr>
          <w:rFonts w:hint="eastAsia" w:ascii="Times New Roman"/>
          <w:sz w:val="21"/>
          <w:szCs w:val="21"/>
        </w:rPr>
        <w:t>界面按钮权限控制</w:t>
      </w:r>
      <w:r>
        <w:rPr>
          <w:rFonts w:hint="eastAsia" w:ascii="Times New Roman"/>
          <w:sz w:val="21"/>
          <w:szCs w:val="21"/>
        </w:rPr>
        <w:tab/>
      </w:r>
    </w:p>
    <w:p>
      <w:pPr>
        <w:numPr>
          <w:ilvl w:val="0"/>
          <w:numId w:val="34"/>
        </w:numPr>
        <w:rPr>
          <w:rFonts w:ascii="Times New Roman"/>
          <w:sz w:val="21"/>
          <w:szCs w:val="21"/>
        </w:rPr>
      </w:pPr>
      <w:r>
        <w:rPr>
          <w:rFonts w:hint="eastAsia" w:ascii="Times New Roman"/>
          <w:sz w:val="21"/>
          <w:szCs w:val="21"/>
        </w:rPr>
        <w:t>支持通过配置的形式来实现BI系统页面按钮级别的权限控制；</w:t>
      </w:r>
    </w:p>
    <w:p>
      <w:pPr>
        <w:numPr>
          <w:ilvl w:val="0"/>
          <w:numId w:val="34"/>
        </w:numPr>
        <w:rPr>
          <w:rFonts w:ascii="Times New Roman"/>
          <w:sz w:val="21"/>
          <w:szCs w:val="21"/>
        </w:rPr>
      </w:pPr>
      <w:r>
        <w:rPr>
          <w:rFonts w:hint="eastAsia" w:ascii="Times New Roman"/>
          <w:sz w:val="21"/>
          <w:szCs w:val="21"/>
        </w:rPr>
        <w:t>BI系统支持通过接口同步页面操作按钮信息至经分平台，支持经分管理员在经分后台对用户在BI系统的页面（功能页面/报表页面）按钮级权限进行配置和实时更新并生效</w:t>
      </w:r>
    </w:p>
    <w:p>
      <w:pPr>
        <w:numPr>
          <w:ilvl w:val="0"/>
          <w:numId w:val="29"/>
        </w:numPr>
        <w:rPr>
          <w:rFonts w:ascii="Times New Roman"/>
          <w:sz w:val="21"/>
          <w:szCs w:val="21"/>
        </w:rPr>
      </w:pPr>
      <w:r>
        <w:rPr>
          <w:rFonts w:hint="eastAsia" w:ascii="Times New Roman"/>
          <w:sz w:val="21"/>
          <w:szCs w:val="21"/>
        </w:rPr>
        <w:t>主题色切换</w:t>
      </w:r>
    </w:p>
    <w:p>
      <w:pPr>
        <w:numPr>
          <w:ilvl w:val="1"/>
          <w:numId w:val="35"/>
        </w:numPr>
        <w:rPr>
          <w:rFonts w:ascii="Times New Roman"/>
          <w:sz w:val="21"/>
          <w:szCs w:val="21"/>
        </w:rPr>
      </w:pPr>
      <w:r>
        <w:rPr>
          <w:rFonts w:hint="eastAsia" w:ascii="Times New Roman"/>
          <w:sz w:val="21"/>
          <w:szCs w:val="21"/>
        </w:rPr>
        <w:t>支持全局范围的主题切换，且控制到用户粒度，每个用户可根据个人偏好选择主题风格，BI系统的功能页面、按钮、报表页面同步切换主题风格</w:t>
      </w:r>
    </w:p>
    <w:p>
      <w:pPr>
        <w:numPr>
          <w:ilvl w:val="1"/>
          <w:numId w:val="35"/>
        </w:numPr>
        <w:rPr>
          <w:rFonts w:ascii="Times New Roman"/>
          <w:sz w:val="21"/>
          <w:szCs w:val="21"/>
        </w:rPr>
      </w:pPr>
      <w:r>
        <w:rPr>
          <w:rFonts w:hint="eastAsia" w:ascii="Times New Roman"/>
          <w:sz w:val="21"/>
          <w:szCs w:val="21"/>
        </w:rPr>
        <w:t>支持用户在经分平台设置主题风格时通过接口更新该用户在BI系统的主题偏好，用户在经分点击特定报表时，BI系统自动根据当前用户的主题偏好进行功能页面或报表展现页面（包括页面、报表、按钮等）的风格同步切换</w:t>
      </w:r>
    </w:p>
    <w:p>
      <w:pPr>
        <w:numPr>
          <w:ilvl w:val="0"/>
          <w:numId w:val="29"/>
        </w:numPr>
        <w:rPr>
          <w:rFonts w:ascii="Times New Roman"/>
          <w:sz w:val="21"/>
          <w:szCs w:val="21"/>
        </w:rPr>
      </w:pPr>
      <w:r>
        <w:rPr>
          <w:rFonts w:hint="eastAsia" w:ascii="Times New Roman"/>
          <w:sz w:val="21"/>
          <w:szCs w:val="21"/>
        </w:rPr>
        <w:t>多终端支持</w:t>
      </w:r>
    </w:p>
    <w:p>
      <w:pPr>
        <w:numPr>
          <w:ilvl w:val="1"/>
          <w:numId w:val="36"/>
        </w:numPr>
        <w:rPr>
          <w:rFonts w:ascii="Times New Roman"/>
          <w:sz w:val="21"/>
          <w:szCs w:val="21"/>
        </w:rPr>
      </w:pPr>
      <w:r>
        <w:rPr>
          <w:rFonts w:hint="eastAsia" w:ascii="Times New Roman"/>
          <w:sz w:val="21"/>
          <w:szCs w:val="21"/>
        </w:rPr>
        <w:t>支持报表、报告、可视化图表页面开发的内容在大屏/触摸屏/移动端页面的自动适配</w:t>
      </w:r>
    </w:p>
    <w:p>
      <w:pPr>
        <w:numPr>
          <w:ilvl w:val="1"/>
          <w:numId w:val="36"/>
        </w:numPr>
        <w:rPr>
          <w:rFonts w:ascii="Times New Roman"/>
          <w:sz w:val="21"/>
          <w:szCs w:val="21"/>
        </w:rPr>
      </w:pPr>
      <w:r>
        <w:rPr>
          <w:rFonts w:hint="eastAsia" w:ascii="Times New Roman"/>
          <w:sz w:val="21"/>
          <w:szCs w:val="21"/>
        </w:rPr>
        <w:t>支持PC端、触摸屏、大屏端的展现内容自定义以及通过拖拉拽的形式进行展现内容修改；支持根据用户权限进行展现内容过滤</w:t>
      </w:r>
    </w:p>
    <w:p>
      <w:pPr>
        <w:numPr>
          <w:ilvl w:val="1"/>
          <w:numId w:val="36"/>
        </w:numPr>
        <w:rPr>
          <w:rFonts w:ascii="Times New Roman"/>
          <w:sz w:val="21"/>
          <w:szCs w:val="21"/>
        </w:rPr>
      </w:pPr>
      <w:r>
        <w:rPr>
          <w:rFonts w:hint="eastAsia" w:ascii="Times New Roman"/>
          <w:sz w:val="21"/>
          <w:szCs w:val="21"/>
        </w:rPr>
        <w:t>BI工具支持对触摸屏、大屏、移动端的展现做专门的页面展示功能、展示样式和交互体验优化；而非直接将PC端页面和功能投射至触摸屏、大屏、移动端</w:t>
      </w:r>
    </w:p>
    <w:p>
      <w:pPr>
        <w:numPr>
          <w:ilvl w:val="1"/>
          <w:numId w:val="36"/>
        </w:numPr>
        <w:rPr>
          <w:rFonts w:ascii="Times New Roman"/>
          <w:sz w:val="21"/>
          <w:szCs w:val="21"/>
        </w:rPr>
      </w:pPr>
      <w:r>
        <w:rPr>
          <w:rFonts w:hint="eastAsia" w:ascii="Times New Roman"/>
          <w:sz w:val="21"/>
          <w:szCs w:val="21"/>
        </w:rPr>
        <w:t>所有报表、报告、可视化图表页面均支持嵌入第三方系统或以URL方式进行嵌入和分享</w:t>
      </w:r>
    </w:p>
    <w:p>
      <w:pPr>
        <w:numPr>
          <w:ilvl w:val="0"/>
          <w:numId w:val="29"/>
        </w:numPr>
        <w:rPr>
          <w:rFonts w:ascii="Times New Roman"/>
          <w:sz w:val="21"/>
          <w:szCs w:val="21"/>
        </w:rPr>
      </w:pPr>
      <w:r>
        <w:rPr>
          <w:rFonts w:hint="eastAsia" w:ascii="Times New Roman"/>
          <w:sz w:val="21"/>
          <w:szCs w:val="21"/>
        </w:rPr>
        <w:t>多语言支持</w:t>
      </w:r>
    </w:p>
    <w:p>
      <w:pPr>
        <w:numPr>
          <w:ilvl w:val="1"/>
          <w:numId w:val="37"/>
        </w:numPr>
        <w:rPr>
          <w:rFonts w:ascii="Times New Roman"/>
          <w:sz w:val="21"/>
          <w:szCs w:val="21"/>
        </w:rPr>
      </w:pPr>
      <w:r>
        <w:rPr>
          <w:rFonts w:hint="eastAsia" w:ascii="Times New Roman"/>
          <w:sz w:val="21"/>
          <w:szCs w:val="21"/>
        </w:rPr>
        <w:t>BI工具支持全局范围的语言切换，且控制到用户粒度，每个用户可根据个人需求选择语言，包括简体中文、繁体中文、英语</w:t>
      </w:r>
    </w:p>
    <w:p>
      <w:pPr>
        <w:numPr>
          <w:ilvl w:val="1"/>
          <w:numId w:val="37"/>
        </w:numPr>
        <w:rPr>
          <w:rFonts w:ascii="Times New Roman"/>
          <w:sz w:val="21"/>
          <w:szCs w:val="21"/>
        </w:rPr>
      </w:pPr>
      <w:r>
        <w:rPr>
          <w:rFonts w:hint="eastAsia" w:ascii="Times New Roman"/>
          <w:sz w:val="21"/>
          <w:szCs w:val="21"/>
        </w:rPr>
        <w:t>BI工具支持用户在经分平台设置系统语言时通过接口更新该用户在BI系统的语言设置，用户在经分点击特定报表或操作按钮跳转至BI页面时，BI系统自动根据当前用户的语言设置进行功能页面或报表展现页面的语种切换</w:t>
      </w:r>
    </w:p>
    <w:p>
      <w:pPr>
        <w:numPr>
          <w:ilvl w:val="0"/>
          <w:numId w:val="29"/>
        </w:numPr>
        <w:rPr>
          <w:rFonts w:ascii="Times New Roman"/>
          <w:sz w:val="21"/>
          <w:szCs w:val="21"/>
        </w:rPr>
      </w:pPr>
      <w:r>
        <w:rPr>
          <w:rFonts w:hint="eastAsia" w:ascii="Times New Roman"/>
          <w:sz w:val="21"/>
          <w:szCs w:val="21"/>
        </w:rPr>
        <w:t>实时数据展现</w:t>
      </w:r>
      <w:r>
        <w:rPr>
          <w:rFonts w:hint="eastAsia" w:ascii="Times New Roman"/>
          <w:sz w:val="21"/>
          <w:szCs w:val="21"/>
        </w:rPr>
        <w:tab/>
      </w:r>
    </w:p>
    <w:p>
      <w:pPr>
        <w:numPr>
          <w:ilvl w:val="1"/>
          <w:numId w:val="37"/>
        </w:numPr>
        <w:rPr>
          <w:rFonts w:ascii="Times New Roman"/>
          <w:sz w:val="21"/>
          <w:szCs w:val="21"/>
        </w:rPr>
      </w:pPr>
      <w:r>
        <w:rPr>
          <w:rFonts w:hint="eastAsia" w:ascii="Times New Roman"/>
          <w:sz w:val="21"/>
          <w:szCs w:val="21"/>
        </w:rPr>
        <w:t>支持页面内容在各终端的数据实时(秒级刷新)展现</w:t>
      </w:r>
    </w:p>
    <w:p>
      <w:pPr>
        <w:pStyle w:val="4"/>
        <w:rPr>
          <w:sz w:val="21"/>
          <w:szCs w:val="21"/>
          <w:lang w:eastAsia="zh-CN"/>
        </w:rPr>
      </w:pPr>
      <w:bookmarkStart w:id="51" w:name="_Toc689298758"/>
      <w:r>
        <w:rPr>
          <w:rFonts w:hint="eastAsia"/>
          <w:sz w:val="21"/>
          <w:szCs w:val="21"/>
          <w:lang w:eastAsia="zh-CN"/>
        </w:rPr>
        <w:t>与统一数据服务门户的交互</w:t>
      </w:r>
      <w:bookmarkEnd w:id="51"/>
    </w:p>
    <w:p>
      <w:pPr>
        <w:ind w:firstLine="420"/>
        <w:rPr>
          <w:rFonts w:ascii="Times New Roman"/>
          <w:sz w:val="21"/>
          <w:szCs w:val="21"/>
        </w:rPr>
      </w:pPr>
      <w:r>
        <w:rPr>
          <w:rFonts w:hint="eastAsia" w:ascii="Times New Roman"/>
          <w:sz w:val="21"/>
          <w:szCs w:val="21"/>
        </w:rPr>
        <w:t>统一数据服务门户作为各个子系统的应用入口，需要支持以下功能：</w:t>
      </w:r>
    </w:p>
    <w:p>
      <w:pPr>
        <w:numPr>
          <w:ilvl w:val="0"/>
          <w:numId w:val="38"/>
        </w:numPr>
        <w:rPr>
          <w:rFonts w:ascii="Times New Roman"/>
          <w:sz w:val="21"/>
          <w:szCs w:val="21"/>
        </w:rPr>
      </w:pPr>
      <w:r>
        <w:rPr>
          <w:rFonts w:hint="eastAsia" w:ascii="Times New Roman"/>
          <w:sz w:val="21"/>
          <w:szCs w:val="21"/>
        </w:rPr>
        <w:t>支持用户通过统一数据服务门户直接登录经营分析平台；统一管理用户账户信息。</w:t>
      </w:r>
    </w:p>
    <w:p>
      <w:pPr>
        <w:numPr>
          <w:ilvl w:val="0"/>
          <w:numId w:val="38"/>
        </w:numPr>
        <w:rPr>
          <w:rFonts w:ascii="Times New Roman"/>
          <w:sz w:val="21"/>
          <w:szCs w:val="21"/>
        </w:rPr>
      </w:pPr>
      <w:r>
        <w:rPr>
          <w:rFonts w:hint="eastAsia" w:ascii="Times New Roman"/>
          <w:sz w:val="21"/>
          <w:szCs w:val="21"/>
        </w:rPr>
        <w:t>支持经分系统登录状态失效后，用户可以通过统一数据服务门户二次登录，重新激活经分系统的登录状态。</w:t>
      </w:r>
    </w:p>
    <w:p>
      <w:pPr>
        <w:pStyle w:val="4"/>
        <w:rPr>
          <w:sz w:val="21"/>
          <w:szCs w:val="21"/>
          <w:lang w:eastAsia="zh-CN"/>
        </w:rPr>
      </w:pPr>
      <w:bookmarkStart w:id="52" w:name="_Toc1517433788"/>
      <w:r>
        <w:rPr>
          <w:rFonts w:hint="eastAsia"/>
          <w:sz w:val="21"/>
          <w:szCs w:val="21"/>
          <w:lang w:eastAsia="zh-CN"/>
        </w:rPr>
        <w:t>与数据补录平台的交互</w:t>
      </w:r>
      <w:bookmarkEnd w:id="52"/>
    </w:p>
    <w:p>
      <w:pPr>
        <w:ind w:firstLine="420"/>
        <w:rPr>
          <w:rFonts w:ascii="Times New Roman"/>
          <w:sz w:val="21"/>
          <w:szCs w:val="21"/>
        </w:rPr>
      </w:pPr>
      <w:r>
        <w:rPr>
          <w:rFonts w:hint="eastAsia" w:ascii="Times New Roman"/>
          <w:sz w:val="21"/>
          <w:szCs w:val="21"/>
        </w:rPr>
        <w:t>经分平台的报表有手工录入数据存在，需要通过数据补录平台提供服务。主要内容如下：</w:t>
      </w:r>
    </w:p>
    <w:p>
      <w:pPr>
        <w:numPr>
          <w:ilvl w:val="0"/>
          <w:numId w:val="38"/>
        </w:numPr>
        <w:rPr>
          <w:rFonts w:ascii="Times New Roman"/>
          <w:sz w:val="21"/>
          <w:szCs w:val="21"/>
        </w:rPr>
      </w:pPr>
      <w:r>
        <w:rPr>
          <w:rFonts w:hint="eastAsia" w:ascii="Times New Roman"/>
          <w:sz w:val="21"/>
          <w:szCs w:val="21"/>
        </w:rPr>
        <w:t>补录平台支持模板导入补录和在线补录两种模式；</w:t>
      </w:r>
    </w:p>
    <w:p>
      <w:pPr>
        <w:numPr>
          <w:ilvl w:val="0"/>
          <w:numId w:val="38"/>
        </w:numPr>
        <w:rPr>
          <w:rFonts w:ascii="Times New Roman"/>
          <w:sz w:val="21"/>
          <w:szCs w:val="21"/>
        </w:rPr>
      </w:pPr>
      <w:r>
        <w:rPr>
          <w:rFonts w:hint="eastAsia" w:ascii="Times New Roman"/>
          <w:sz w:val="21"/>
          <w:szCs w:val="21"/>
        </w:rPr>
        <w:t>支持按照预设的补录规则进行数据校验；</w:t>
      </w:r>
    </w:p>
    <w:p>
      <w:pPr>
        <w:numPr>
          <w:ilvl w:val="0"/>
          <w:numId w:val="38"/>
        </w:numPr>
        <w:rPr>
          <w:rFonts w:ascii="Times New Roman"/>
          <w:sz w:val="21"/>
          <w:szCs w:val="21"/>
        </w:rPr>
      </w:pPr>
      <w:r>
        <w:rPr>
          <w:rFonts w:hint="eastAsia" w:ascii="Times New Roman"/>
          <w:sz w:val="21"/>
          <w:szCs w:val="21"/>
        </w:rPr>
        <w:t>支持报表补录数据的及时更新，当用户通过补录平台补录数据后，补录平台能够将数据准实时（小时级别）更新到经营分析平台数据集市内，当用户在经分平台内能够查询更新后的报表数据。</w:t>
      </w:r>
    </w:p>
    <w:p>
      <w:pPr>
        <w:pStyle w:val="4"/>
        <w:rPr>
          <w:sz w:val="21"/>
          <w:szCs w:val="21"/>
          <w:lang w:eastAsia="zh-CN"/>
        </w:rPr>
      </w:pPr>
      <w:bookmarkStart w:id="53" w:name="_Toc2141366791"/>
      <w:r>
        <w:rPr>
          <w:rFonts w:hint="eastAsia"/>
          <w:sz w:val="21"/>
          <w:szCs w:val="21"/>
          <w:lang w:eastAsia="zh-CN"/>
        </w:rPr>
        <w:t>与管控平台的交互</w:t>
      </w:r>
      <w:bookmarkEnd w:id="53"/>
    </w:p>
    <w:p>
      <w:pPr>
        <w:ind w:left="420"/>
        <w:rPr>
          <w:rFonts w:ascii="Times New Roman"/>
          <w:sz w:val="21"/>
          <w:szCs w:val="21"/>
        </w:rPr>
      </w:pPr>
      <w:r>
        <w:rPr>
          <w:rFonts w:hint="eastAsia" w:ascii="Times New Roman"/>
          <w:sz w:val="21"/>
          <w:szCs w:val="21"/>
        </w:rPr>
        <w:t>经分平台报表管理及指标管理需要使用管控平台的指标元数据、业务口径和技术口径定义。主要内容如下：</w:t>
      </w:r>
    </w:p>
    <w:p>
      <w:pPr>
        <w:numPr>
          <w:ilvl w:val="0"/>
          <w:numId w:val="39"/>
        </w:numPr>
        <w:rPr>
          <w:rFonts w:ascii="Times New Roman"/>
          <w:sz w:val="21"/>
          <w:szCs w:val="21"/>
        </w:rPr>
      </w:pPr>
      <w:r>
        <w:rPr>
          <w:rFonts w:hint="eastAsia" w:ascii="Times New Roman"/>
          <w:sz w:val="21"/>
          <w:szCs w:val="21"/>
        </w:rPr>
        <w:t>报表开发时能够通过管控平台查询相应的指标元数据、业务口径定义、技术口径定义等；</w:t>
      </w:r>
    </w:p>
    <w:p>
      <w:pPr>
        <w:numPr>
          <w:ilvl w:val="0"/>
          <w:numId w:val="39"/>
        </w:numPr>
        <w:rPr>
          <w:rFonts w:ascii="Times New Roman"/>
          <w:sz w:val="21"/>
          <w:szCs w:val="21"/>
        </w:rPr>
      </w:pPr>
      <w:r>
        <w:rPr>
          <w:rFonts w:hint="eastAsia" w:ascii="Times New Roman"/>
          <w:sz w:val="21"/>
          <w:szCs w:val="21"/>
        </w:rPr>
        <w:t>同步指标业务口径到经分平台，供用户在平台内查询指标帮助信息使用；</w:t>
      </w:r>
    </w:p>
    <w:p>
      <w:pPr>
        <w:pStyle w:val="2"/>
        <w:keepLines/>
        <w:adjustRightInd/>
        <w:snapToGrid/>
        <w:spacing w:before="340" w:after="330" w:line="578" w:lineRule="auto"/>
        <w:jc w:val="both"/>
        <w:rPr>
          <w:rFonts w:eastAsia="宋体"/>
          <w:sz w:val="21"/>
          <w:szCs w:val="21"/>
        </w:rPr>
      </w:pPr>
      <w:bookmarkStart w:id="54" w:name="_Toc273216264"/>
      <w:r>
        <w:rPr>
          <w:rFonts w:hint="eastAsia" w:eastAsia="宋体"/>
          <w:sz w:val="21"/>
          <w:szCs w:val="21"/>
        </w:rPr>
        <w:t>非功能性需求</w:t>
      </w:r>
      <w:bookmarkEnd w:id="54"/>
    </w:p>
    <w:p>
      <w:pPr>
        <w:pStyle w:val="3"/>
        <w:rPr>
          <w:sz w:val="21"/>
          <w:szCs w:val="21"/>
          <w:lang w:eastAsia="zh-CN"/>
        </w:rPr>
      </w:pPr>
      <w:bookmarkStart w:id="55" w:name="_Toc208657919"/>
      <w:bookmarkStart w:id="56" w:name="_Toc215562907"/>
      <w:bookmarkStart w:id="57" w:name="_Toc625711762"/>
      <w:bookmarkStart w:id="58" w:name="_Toc58378136"/>
      <w:r>
        <w:rPr>
          <w:sz w:val="21"/>
          <w:szCs w:val="21"/>
          <w:lang w:eastAsia="zh-CN"/>
        </w:rPr>
        <w:t>用户界面</w:t>
      </w:r>
      <w:r>
        <w:rPr>
          <w:rFonts w:hint="eastAsia"/>
          <w:sz w:val="21"/>
          <w:szCs w:val="21"/>
          <w:lang w:eastAsia="zh-CN"/>
        </w:rPr>
        <w:t>及易用性</w:t>
      </w:r>
      <w:r>
        <w:rPr>
          <w:sz w:val="21"/>
          <w:szCs w:val="21"/>
          <w:lang w:eastAsia="zh-CN"/>
        </w:rPr>
        <w:t>需求</w:t>
      </w:r>
      <w:bookmarkEnd w:id="55"/>
      <w:bookmarkEnd w:id="56"/>
      <w:bookmarkEnd w:id="57"/>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用户界面布局合理简介美观；</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用户界面符合传统的操作习惯，易操作；</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用户界面不使用难以理解或者引起歧义的文字或图案；</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设计过程中参考太平集团建设规范《中国太平视觉识别_(VI)-系统FA》（文件太大不方便放在文档中，请参考svn/新统一数据平台项目/02原型设计/中国太平视觉识别_(VI)-系统FA）进行统一UI设计，保持各操作界面的风格一致性；</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帮助文档齐全，能够很好的指导用户进行系统操作。</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适配IE、Google、火狐等浏览器的当前主流版本</w:t>
      </w:r>
    </w:p>
    <w:p>
      <w:pPr>
        <w:pStyle w:val="18"/>
        <w:adjustRightInd w:val="0"/>
        <w:spacing w:before="120" w:line="240" w:lineRule="auto"/>
        <w:ind w:left="0" w:leftChars="0"/>
        <w:rPr>
          <w:rFonts w:ascii="宋体" w:cs="Arial"/>
          <w:color w:val="0000FF"/>
          <w:sz w:val="21"/>
          <w:szCs w:val="21"/>
        </w:rPr>
      </w:pPr>
    </w:p>
    <w:p>
      <w:pPr>
        <w:pStyle w:val="3"/>
        <w:rPr>
          <w:sz w:val="21"/>
          <w:szCs w:val="21"/>
          <w:lang w:eastAsia="zh-CN"/>
        </w:rPr>
      </w:pPr>
      <w:bookmarkStart w:id="59" w:name="_Toc208657923"/>
      <w:bookmarkStart w:id="60" w:name="_Toc215562911"/>
      <w:bookmarkStart w:id="61" w:name="_Toc110164575"/>
      <w:r>
        <w:rPr>
          <w:sz w:val="21"/>
          <w:szCs w:val="21"/>
          <w:lang w:eastAsia="zh-CN"/>
        </w:rPr>
        <w:t>安全性需求</w:t>
      </w:r>
      <w:bookmarkEnd w:id="59"/>
      <w:bookmarkEnd w:id="60"/>
      <w:bookmarkEnd w:id="61"/>
    </w:p>
    <w:p>
      <w:pPr>
        <w:tabs>
          <w:tab w:val="left" w:pos="567"/>
          <w:tab w:val="left" w:pos="709"/>
        </w:tabs>
        <w:spacing w:line="360" w:lineRule="auto"/>
        <w:rPr>
          <w:sz w:val="21"/>
          <w:szCs w:val="21"/>
        </w:rPr>
      </w:pPr>
      <w:r>
        <w:rPr>
          <w:rFonts w:hint="eastAsia"/>
          <w:sz w:val="21"/>
          <w:szCs w:val="21"/>
          <w:lang w:val="zh-CN"/>
        </w:rPr>
        <w:t>系统应能遵循太平信息系统安全控制表所列示的对系统安全方面要求，具体如下：</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符合太平集团的架构部门、安全部门的系统上线要求</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本系统为一级重要系统，具体要求请参考“TP-ISD-025 信息系统安全分级管理办法-V2.0”见附录三、“TP-ISR-066 信息系统安全控制基本要求-V2.0”见附录四；</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系统硬件和网络架构，满足太平规定的信息安全要求。</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能对应用程序部署及应用启停采用服务器操作系统的非root账号进行部署，应用程序访问数据库采用数据库非超级管理员权限的账号。操作系统账号及数据库内账号能够满足太平要求的权限最小化原则。</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系统必须具备页面访问安全性、数据访问安全性、日志记录安全性、外部数据交换加密、防攻击、防病毒等方案；</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系统开发必须遵循WEB安全相关开发要求，提供常见应用安全漏洞的防护功能，漏洞包含但不限于XSS、SQL注入、缓冲溢出、跨站、钓鱼、文件上传等应用级别漏洞。</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系统组件支持WEB接入（跳转）层、程序处理层、数据层三层架构部署。</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能够采用非秘密机制对重要存储数据完整性进行保护，检测或预防数据单元跳变等随机或无意的数据完整性错误，如：奇偶校验、计算校验和（如CRC等）、单向散列（Hash）。</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能够采用对称密码技术对传输的所有数据进行机密性保护。</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能够对系统敏感数据访问实施控制并记录，对于太平要求的特殊数据要求按太平需求实现加密，同时满足第三方审计需要。</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应用代码安全，符合太平规定的信息安全要求，对太平代码扫描后的不合格项限时整改。</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禁止使用动态组装的SQL语句，应使用预编译的SQL语句或者存储过程。</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统一配置出错跳转页面，避免系统配置信息暴露在出错页面中。</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制定不同场景的应急预案，内容包括：黑客入侵、病毒传播、电力中断、网络和系统中断等。</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当检测到攻击行为时，记录攻击源IP、攻击类型、攻击目的、攻击时间，在发生严重入侵事件时应提供报警；</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系统应具备自动日志审计/评审功能</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系统配置文件中不能包含明文用户和密码等敏感信息</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数据存储和传输安全性</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1.系统重要数据加密存储：对系统中的重要数据进行加密存放，确保除合法持有密钥者外，其余任何用户不能获得该数据，数据内容包括但不限于用户口令/密钥、系统密钥以及其它需要保密的敏感业务数据；</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2.采用非秘密机制对重要存储数据完整性进行保护，检测或预防数据单元跳变等随机或无意的数据完整性错误，如：奇偶校验、计算校验和（如CRC等）、单向散列（Hash）；</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3.采用对称密码技术对传输数据的重要字段进行机密性保护。针对互联网应用系统，应使用SSL进行传输加密。</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4.加密算法</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针对散列加密，禁止使用纯MD5和SHA-1加密，建议使用SHA-224、MD5加盐或者SHA加盐的方式；</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针对对称加密，建议使用AES，密钥长度192；</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针对非对称加密：建议使用RSA，密钥长度不低于768，或使用ECC，密钥长度不低于132。</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第三方产品（框架）的使用</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应使用第三方产品（框架）的安全稳定版本，避免使用存在重大安全漏洞的产品版本，已知重大安全漏洞产品清单请参考《重大信息安全漏洞产品清单》。</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权限的分配与控制</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信息系统网络、主机和应用系统应具备访问控制配置与管理功能，依据安全策略控制用户对资源的访问，权限的分配遵循最小化原则。</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信息系统访问控制的覆盖范围应包括访问者、访问对象及它们之间的操作行为。</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系统能根据角色分配权限，实现管理和应用帐户的分离，实现主机操作系统和数据库管理系统特权用户的权限分离。</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信息系统禁用与业务或管理无关的默认账户。</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应用系统严格控制用户对系统文件和数据库等重要客体的访问。</w:t>
      </w:r>
    </w:p>
    <w:p>
      <w:pPr>
        <w:pStyle w:val="18"/>
        <w:numPr>
          <w:ilvl w:val="0"/>
          <w:numId w:val="40"/>
        </w:numPr>
        <w:adjustRightInd w:val="0"/>
        <w:spacing w:before="120" w:line="240" w:lineRule="auto"/>
        <w:ind w:leftChars="0"/>
        <w:rPr>
          <w:rFonts w:ascii="宋体" w:cs="Arial"/>
          <w:color w:val="000000"/>
          <w:sz w:val="21"/>
          <w:szCs w:val="21"/>
        </w:rPr>
      </w:pPr>
      <w:r>
        <w:rPr>
          <w:rFonts w:hint="eastAsia" w:ascii="宋体" w:cs="Arial"/>
          <w:color w:val="000000"/>
          <w:sz w:val="21"/>
          <w:szCs w:val="21"/>
        </w:rPr>
        <w:t>限制应用管理的IP地址范围。</w:t>
      </w:r>
    </w:p>
    <w:p>
      <w:pPr>
        <w:adjustRightInd w:val="0"/>
        <w:snapToGrid w:val="0"/>
        <w:spacing w:before="120" w:after="120"/>
        <w:rPr>
          <w:rFonts w:ascii="Arial" w:hAnsi="Arial" w:eastAsia="仿宋_GB2312" w:cs="Arial"/>
          <w:sz w:val="21"/>
          <w:szCs w:val="21"/>
        </w:rPr>
      </w:pPr>
      <w:r>
        <w:rPr>
          <w:rFonts w:hint="eastAsia" w:cs="Arial"/>
          <w:color w:val="000000"/>
          <w:sz w:val="21"/>
          <w:szCs w:val="21"/>
        </w:rPr>
        <w:t>信息系统任意帐号的访问权限除有特殊要求外不能覆盖权限全集,多角色帐号间权限互相制约，如:一个帐号不能同时具有产品联络员和管理员两种角色。</w:t>
      </w:r>
    </w:p>
    <w:p>
      <w:pPr>
        <w:pStyle w:val="3"/>
        <w:rPr>
          <w:sz w:val="21"/>
          <w:szCs w:val="21"/>
          <w:lang w:eastAsia="zh-CN"/>
        </w:rPr>
      </w:pPr>
      <w:bookmarkStart w:id="62" w:name="_Toc215562909"/>
      <w:bookmarkStart w:id="63" w:name="_Toc208657921"/>
      <w:bookmarkStart w:id="64" w:name="_Toc405108311"/>
      <w:r>
        <w:rPr>
          <w:sz w:val="21"/>
          <w:szCs w:val="21"/>
          <w:lang w:eastAsia="zh-CN"/>
        </w:rPr>
        <w:t>可靠性需求</w:t>
      </w:r>
      <w:bookmarkEnd w:id="62"/>
      <w:bookmarkEnd w:id="63"/>
      <w:bookmarkEnd w:id="64"/>
    </w:p>
    <w:p>
      <w:pPr>
        <w:pStyle w:val="18"/>
        <w:numPr>
          <w:ilvl w:val="0"/>
          <w:numId w:val="40"/>
        </w:numPr>
        <w:adjustRightInd w:val="0"/>
        <w:spacing w:before="120" w:line="240" w:lineRule="auto"/>
        <w:ind w:leftChars="0"/>
        <w:rPr>
          <w:rFonts w:ascii="宋体" w:hAnsi="宋体" w:cs="宋体"/>
          <w:color w:val="000000"/>
          <w:sz w:val="21"/>
          <w:szCs w:val="21"/>
        </w:rPr>
      </w:pPr>
      <w:r>
        <w:rPr>
          <w:rFonts w:hint="eastAsia" w:ascii="宋体" w:hAnsi="宋体" w:cs="宋体"/>
          <w:color w:val="000000"/>
          <w:sz w:val="21"/>
          <w:szCs w:val="21"/>
        </w:rPr>
        <w:t>具备7*24小时不间断运行的能力，故障响应及处理时效详见附录一</w:t>
      </w:r>
    </w:p>
    <w:p>
      <w:pPr>
        <w:pStyle w:val="18"/>
        <w:numPr>
          <w:ilvl w:val="0"/>
          <w:numId w:val="40"/>
        </w:numPr>
        <w:adjustRightInd w:val="0"/>
        <w:spacing w:before="120" w:line="240" w:lineRule="auto"/>
        <w:ind w:leftChars="0"/>
        <w:rPr>
          <w:rFonts w:ascii="宋体" w:hAnsi="宋体" w:cs="宋体"/>
          <w:color w:val="000000"/>
          <w:sz w:val="21"/>
          <w:szCs w:val="21"/>
        </w:rPr>
      </w:pPr>
      <w:r>
        <w:rPr>
          <w:rFonts w:hint="eastAsia" w:ascii="宋体" w:hAnsi="宋体" w:cs="宋体"/>
          <w:color w:val="000000"/>
          <w:sz w:val="21"/>
          <w:szCs w:val="21"/>
        </w:rPr>
        <w:t>针对不同的故障类型（硬件故障/网络故障/程序故障等）具备快速的解决方案。</w:t>
      </w:r>
    </w:p>
    <w:p>
      <w:pPr>
        <w:pStyle w:val="18"/>
        <w:numPr>
          <w:ilvl w:val="0"/>
          <w:numId w:val="40"/>
        </w:numPr>
        <w:adjustRightInd w:val="0"/>
        <w:spacing w:before="120" w:line="240" w:lineRule="auto"/>
        <w:ind w:leftChars="0"/>
        <w:rPr>
          <w:rFonts w:ascii="宋体" w:hAnsi="宋体" w:cs="宋体"/>
          <w:color w:val="000000"/>
          <w:sz w:val="21"/>
          <w:szCs w:val="21"/>
        </w:rPr>
      </w:pPr>
      <w:r>
        <w:rPr>
          <w:rFonts w:hint="eastAsia" w:ascii="宋体" w:hAnsi="宋体" w:cs="宋体"/>
          <w:color w:val="000000"/>
          <w:sz w:val="21"/>
          <w:szCs w:val="21"/>
        </w:rPr>
        <w:t>具有较强的容错能力和良好的恢复能力，当发生意外情况时，能对系统进行快速恢复。</w:t>
      </w:r>
    </w:p>
    <w:p>
      <w:pPr>
        <w:pStyle w:val="18"/>
        <w:numPr>
          <w:ilvl w:val="0"/>
          <w:numId w:val="40"/>
        </w:numPr>
        <w:adjustRightInd w:val="0"/>
        <w:spacing w:before="120" w:line="240" w:lineRule="auto"/>
        <w:ind w:leftChars="0"/>
        <w:rPr>
          <w:rFonts w:ascii="宋体" w:hAnsi="宋体" w:cs="宋体"/>
          <w:color w:val="000000"/>
          <w:sz w:val="21"/>
          <w:szCs w:val="21"/>
        </w:rPr>
      </w:pPr>
      <w:r>
        <w:rPr>
          <w:rFonts w:hint="eastAsia" w:ascii="宋体" w:hAnsi="宋体" w:cs="宋体"/>
          <w:color w:val="000000"/>
          <w:sz w:val="21"/>
          <w:szCs w:val="21"/>
        </w:rPr>
        <w:t>提供完整的数据备份及异常恢复机制。</w:t>
      </w:r>
    </w:p>
    <w:p>
      <w:pPr>
        <w:pStyle w:val="18"/>
        <w:numPr>
          <w:ilvl w:val="0"/>
          <w:numId w:val="40"/>
        </w:numPr>
        <w:adjustRightInd w:val="0"/>
        <w:spacing w:before="120" w:line="240" w:lineRule="auto"/>
        <w:ind w:leftChars="0"/>
        <w:rPr>
          <w:rFonts w:ascii="宋体" w:hAnsi="宋体" w:cs="宋体"/>
          <w:color w:val="000000"/>
          <w:sz w:val="21"/>
          <w:szCs w:val="21"/>
        </w:rPr>
      </w:pPr>
      <w:r>
        <w:rPr>
          <w:rFonts w:hint="eastAsia" w:ascii="宋体" w:hAnsi="宋体" w:cs="宋体"/>
          <w:color w:val="000000"/>
          <w:sz w:val="21"/>
          <w:szCs w:val="21"/>
        </w:rPr>
        <w:t>系统支持服务器分布式集群架构，实现应用和数据的高可用性，支持应用服务器的无限扩展。</w:t>
      </w:r>
    </w:p>
    <w:p>
      <w:pPr>
        <w:pStyle w:val="51"/>
        <w:numPr>
          <w:ilvl w:val="0"/>
          <w:numId w:val="41"/>
        </w:numPr>
        <w:ind w:firstLineChars="0"/>
        <w:rPr>
          <w:rFonts w:ascii="Times New Roman" w:hAnsi="Times New Roman"/>
          <w:sz w:val="21"/>
          <w:szCs w:val="21"/>
        </w:rPr>
      </w:pPr>
      <w:r>
        <w:rPr>
          <w:rFonts w:hint="eastAsia" w:ascii="Times New Roman" w:hAnsi="Times New Roman"/>
          <w:sz w:val="21"/>
          <w:szCs w:val="21"/>
        </w:rPr>
        <w:t>应用服务器及数据库服务器支持UNIX、LINUX操作系统；</w:t>
      </w:r>
    </w:p>
    <w:p>
      <w:pPr>
        <w:pStyle w:val="51"/>
        <w:numPr>
          <w:ilvl w:val="0"/>
          <w:numId w:val="41"/>
        </w:numPr>
        <w:ind w:firstLineChars="0"/>
        <w:rPr>
          <w:rFonts w:ascii="Times New Roman" w:hAnsi="Times New Roman"/>
          <w:sz w:val="21"/>
          <w:szCs w:val="21"/>
        </w:rPr>
      </w:pPr>
      <w:r>
        <w:rPr>
          <w:rFonts w:hint="eastAsia" w:ascii="Times New Roman" w:hAnsi="Times New Roman"/>
          <w:sz w:val="21"/>
          <w:szCs w:val="21"/>
        </w:rPr>
        <w:t>数据库软件支持ORACLE等主流的数据软件产品；</w:t>
      </w:r>
    </w:p>
    <w:p>
      <w:pPr>
        <w:pStyle w:val="51"/>
        <w:numPr>
          <w:ilvl w:val="0"/>
          <w:numId w:val="41"/>
        </w:numPr>
        <w:ind w:firstLineChars="0"/>
        <w:rPr>
          <w:rFonts w:ascii="Times New Roman" w:hAnsi="Times New Roman"/>
          <w:sz w:val="21"/>
          <w:szCs w:val="21"/>
        </w:rPr>
      </w:pPr>
      <w:r>
        <w:rPr>
          <w:rFonts w:hint="eastAsia" w:ascii="Times New Roman" w:hAnsi="Times New Roman"/>
          <w:sz w:val="21"/>
          <w:szCs w:val="21"/>
        </w:rPr>
        <w:t>应用服务中间件支持WEBLOGIC等主流中间件产品；</w:t>
      </w:r>
    </w:p>
    <w:p>
      <w:pPr>
        <w:pStyle w:val="51"/>
        <w:numPr>
          <w:ilvl w:val="0"/>
          <w:numId w:val="41"/>
        </w:numPr>
        <w:ind w:firstLineChars="0"/>
        <w:rPr>
          <w:rFonts w:ascii="Times New Roman" w:hAnsi="Times New Roman"/>
          <w:sz w:val="21"/>
          <w:szCs w:val="21"/>
        </w:rPr>
      </w:pPr>
      <w:r>
        <w:rPr>
          <w:rFonts w:hint="eastAsia" w:ascii="Times New Roman" w:hAnsi="Times New Roman"/>
          <w:sz w:val="21"/>
          <w:szCs w:val="21"/>
        </w:rPr>
        <w:t>系统支持实现软件负载均衡和分布式部署；</w:t>
      </w:r>
    </w:p>
    <w:p>
      <w:pPr>
        <w:pStyle w:val="18"/>
        <w:numPr>
          <w:ilvl w:val="0"/>
          <w:numId w:val="40"/>
        </w:numPr>
        <w:adjustRightInd w:val="0"/>
        <w:spacing w:before="120" w:line="240" w:lineRule="auto"/>
        <w:ind w:leftChars="0"/>
        <w:rPr>
          <w:rFonts w:ascii="宋体" w:hAnsi="宋体" w:cs="宋体"/>
          <w:color w:val="000000"/>
          <w:sz w:val="21"/>
          <w:szCs w:val="21"/>
        </w:rPr>
      </w:pPr>
    </w:p>
    <w:p>
      <w:pPr>
        <w:pStyle w:val="3"/>
        <w:rPr>
          <w:sz w:val="21"/>
          <w:szCs w:val="21"/>
          <w:lang w:eastAsia="zh-CN"/>
        </w:rPr>
      </w:pPr>
      <w:bookmarkStart w:id="65" w:name="_Toc58378137"/>
      <w:bookmarkStart w:id="66" w:name="_Toc215562910"/>
      <w:bookmarkStart w:id="67" w:name="_Toc208657922"/>
      <w:bookmarkStart w:id="68" w:name="_Toc1132221987"/>
      <w:r>
        <w:rPr>
          <w:sz w:val="21"/>
          <w:szCs w:val="21"/>
          <w:lang w:eastAsia="zh-CN"/>
        </w:rPr>
        <w:t>性能需求</w:t>
      </w:r>
      <w:bookmarkEnd w:id="65"/>
      <w:bookmarkEnd w:id="66"/>
      <w:bookmarkEnd w:id="67"/>
      <w:bookmarkEnd w:id="68"/>
    </w:p>
    <w:p>
      <w:pPr>
        <w:numPr>
          <w:ilvl w:val="0"/>
          <w:numId w:val="42"/>
        </w:numPr>
        <w:rPr>
          <w:color w:val="000000"/>
          <w:sz w:val="21"/>
          <w:szCs w:val="21"/>
        </w:rPr>
      </w:pPr>
      <w:r>
        <w:rPr>
          <w:rFonts w:hint="eastAsia"/>
          <w:color w:val="000000"/>
          <w:sz w:val="21"/>
          <w:szCs w:val="21"/>
        </w:rPr>
        <w:t>在并发的情况下保证系统整体的数据及时性、准确性、一致性、完整性和正确性。</w:t>
      </w:r>
    </w:p>
    <w:p>
      <w:pPr>
        <w:numPr>
          <w:ilvl w:val="0"/>
          <w:numId w:val="42"/>
        </w:numPr>
        <w:rPr>
          <w:color w:val="000000"/>
          <w:sz w:val="21"/>
          <w:szCs w:val="21"/>
        </w:rPr>
      </w:pPr>
      <w:r>
        <w:rPr>
          <w:rFonts w:hint="eastAsia"/>
          <w:color w:val="000000"/>
          <w:sz w:val="21"/>
          <w:szCs w:val="21"/>
        </w:rPr>
        <w:t>针对系统常规功能（非报表、指标类数据相关的功能），在正常情况下用户端操作的平均响应时间不长于2秒；</w:t>
      </w:r>
    </w:p>
    <w:p>
      <w:pPr>
        <w:numPr>
          <w:ilvl w:val="0"/>
          <w:numId w:val="42"/>
        </w:numPr>
        <w:rPr>
          <w:color w:val="000000"/>
          <w:sz w:val="21"/>
          <w:szCs w:val="21"/>
        </w:rPr>
      </w:pPr>
      <w:r>
        <w:rPr>
          <w:rFonts w:hint="eastAsia"/>
          <w:bCs/>
          <w:color w:val="333333"/>
          <w:sz w:val="21"/>
          <w:szCs w:val="21"/>
          <w:shd w:val="clear" w:color="auto" w:fill="FFFFFF"/>
        </w:rPr>
        <w:t>用户界面必须能够支持至少200用户高效的访问，在40并发的情况下，普通管理界面如登录界面响应速度不高于2秒，在正常网络传输下，千万级别数据查询报表界面响应时间不高于5秒，不应出现白屏，闪退等</w:t>
      </w:r>
    </w:p>
    <w:p>
      <w:pPr>
        <w:numPr>
          <w:ilvl w:val="0"/>
          <w:numId w:val="42"/>
        </w:numPr>
        <w:rPr>
          <w:color w:val="000000"/>
          <w:sz w:val="21"/>
          <w:szCs w:val="21"/>
        </w:rPr>
      </w:pPr>
      <w:r>
        <w:rPr>
          <w:rFonts w:hint="eastAsia"/>
          <w:color w:val="000000"/>
          <w:sz w:val="21"/>
          <w:szCs w:val="21"/>
        </w:rPr>
        <w:t>资源利用情况：主机及网络资源利用情况应能在服务器正常使用范围内，业务高峰期的资源占用也不能超过服务器负荷。</w:t>
      </w:r>
    </w:p>
    <w:p>
      <w:pPr>
        <w:numPr>
          <w:ilvl w:val="0"/>
          <w:numId w:val="42"/>
        </w:numPr>
        <w:rPr>
          <w:color w:val="000000"/>
          <w:sz w:val="21"/>
          <w:szCs w:val="21"/>
        </w:rPr>
      </w:pPr>
      <w:r>
        <w:rPr>
          <w:rFonts w:hint="eastAsia"/>
          <w:color w:val="000000"/>
          <w:sz w:val="21"/>
          <w:szCs w:val="21"/>
        </w:rPr>
        <w:t>支持未来5年内太平集团业务发展所带来的用户（年增长率20%）、业务增长（年增长率30%）。</w:t>
      </w:r>
      <w:bookmarkEnd w:id="58"/>
    </w:p>
    <w:p>
      <w:pPr>
        <w:adjustRightInd w:val="0"/>
        <w:snapToGrid w:val="0"/>
        <w:spacing w:before="120" w:after="120"/>
        <w:rPr>
          <w:rFonts w:ascii="Arial" w:hAnsi="Arial" w:eastAsia="仿宋_GB2312" w:cs="Arial"/>
          <w:sz w:val="21"/>
          <w:szCs w:val="21"/>
        </w:rPr>
      </w:pPr>
    </w:p>
    <w:p>
      <w:pPr>
        <w:pStyle w:val="3"/>
        <w:rPr>
          <w:sz w:val="21"/>
          <w:szCs w:val="21"/>
          <w:lang w:eastAsia="zh-CN"/>
        </w:rPr>
      </w:pPr>
      <w:bookmarkStart w:id="69" w:name="_Toc498836244"/>
      <w:bookmarkStart w:id="70" w:name="_Toc215562917"/>
      <w:bookmarkStart w:id="71" w:name="_Toc208657929"/>
      <w:bookmarkStart w:id="72" w:name="_Toc402339442"/>
      <w:bookmarkStart w:id="73" w:name="_Toc519219670"/>
      <w:bookmarkStart w:id="74" w:name="_Toc58378138"/>
      <w:r>
        <w:rPr>
          <w:sz w:val="21"/>
          <w:szCs w:val="21"/>
          <w:lang w:eastAsia="zh-CN"/>
        </w:rPr>
        <w:t>外购</w:t>
      </w:r>
      <w:bookmarkEnd w:id="69"/>
      <w:bookmarkEnd w:id="70"/>
      <w:bookmarkEnd w:id="71"/>
      <w:r>
        <w:rPr>
          <w:rFonts w:hint="eastAsia"/>
          <w:sz w:val="21"/>
          <w:szCs w:val="21"/>
          <w:lang w:eastAsia="zh-CN"/>
        </w:rPr>
        <w:t>软件</w:t>
      </w:r>
      <w:bookmarkEnd w:id="72"/>
    </w:p>
    <w:p>
      <w:pPr>
        <w:adjustRightInd w:val="0"/>
        <w:snapToGrid w:val="0"/>
        <w:spacing w:before="120" w:after="120"/>
        <w:rPr>
          <w:rFonts w:ascii="Arial" w:hAnsi="Arial" w:eastAsia="仿宋_GB2312" w:cs="Arial"/>
          <w:sz w:val="21"/>
          <w:szCs w:val="21"/>
        </w:rPr>
      </w:pPr>
      <w:r>
        <w:rPr>
          <w:rFonts w:hint="eastAsia" w:ascii="Arial" w:hAnsi="Arial" w:eastAsia="仿宋_GB2312" w:cs="Arial"/>
          <w:sz w:val="21"/>
          <w:szCs w:val="21"/>
        </w:rPr>
        <w:t>无</w:t>
      </w:r>
      <w:bookmarkEnd w:id="73"/>
      <w:bookmarkEnd w:id="74"/>
    </w:p>
    <w:p>
      <w:pPr>
        <w:pStyle w:val="3"/>
        <w:rPr>
          <w:sz w:val="21"/>
          <w:szCs w:val="21"/>
          <w:lang w:eastAsia="zh-CN"/>
        </w:rPr>
      </w:pPr>
      <w:bookmarkStart w:id="75" w:name="_Toc215562919"/>
      <w:bookmarkStart w:id="76" w:name="_Toc208657931"/>
      <w:bookmarkStart w:id="77" w:name="_Toc1840480938"/>
      <w:r>
        <w:rPr>
          <w:sz w:val="21"/>
          <w:szCs w:val="21"/>
          <w:lang w:eastAsia="zh-CN"/>
        </w:rPr>
        <w:t>适用</w:t>
      </w:r>
      <w:r>
        <w:rPr>
          <w:rFonts w:hint="eastAsia"/>
          <w:sz w:val="21"/>
          <w:szCs w:val="21"/>
          <w:lang w:eastAsia="zh-CN"/>
        </w:rPr>
        <w:t>的</w:t>
      </w:r>
      <w:r>
        <w:rPr>
          <w:sz w:val="21"/>
          <w:szCs w:val="21"/>
          <w:lang w:eastAsia="zh-CN"/>
        </w:rPr>
        <w:t>标准</w:t>
      </w:r>
      <w:bookmarkEnd w:id="75"/>
      <w:bookmarkEnd w:id="76"/>
      <w:bookmarkEnd w:id="77"/>
    </w:p>
    <w:p>
      <w:pPr>
        <w:pStyle w:val="18"/>
        <w:adjustRightInd w:val="0"/>
        <w:spacing w:before="120" w:line="240" w:lineRule="auto"/>
        <w:ind w:left="0" w:leftChars="0"/>
        <w:rPr>
          <w:rFonts w:ascii="宋体" w:cs="Arial"/>
          <w:color w:val="000000"/>
          <w:sz w:val="21"/>
          <w:szCs w:val="21"/>
        </w:rPr>
      </w:pPr>
      <w:r>
        <w:rPr>
          <w:rFonts w:hint="eastAsia" w:ascii="宋体" w:cs="Arial"/>
          <w:color w:val="000000"/>
          <w:sz w:val="21"/>
          <w:szCs w:val="21"/>
        </w:rPr>
        <w:t>无</w:t>
      </w:r>
    </w:p>
    <w:p>
      <w:pPr>
        <w:pStyle w:val="3"/>
        <w:tabs>
          <w:tab w:val="left" w:pos="900"/>
        </w:tabs>
        <w:rPr>
          <w:sz w:val="21"/>
          <w:szCs w:val="21"/>
          <w:lang w:eastAsia="zh-CN"/>
        </w:rPr>
      </w:pPr>
      <w:bookmarkStart w:id="78" w:name="_Toc498836251"/>
      <w:bookmarkStart w:id="79" w:name="_Toc208657930"/>
      <w:bookmarkStart w:id="80" w:name="_Toc215562918"/>
      <w:bookmarkStart w:id="81" w:name="_Toc608673578"/>
      <w:r>
        <w:rPr>
          <w:sz w:val="21"/>
          <w:szCs w:val="21"/>
          <w:lang w:eastAsia="zh-CN"/>
        </w:rPr>
        <w:t>法律、版权及其他声明</w:t>
      </w:r>
      <w:bookmarkEnd w:id="78"/>
      <w:bookmarkEnd w:id="79"/>
      <w:bookmarkEnd w:id="80"/>
      <w:bookmarkEnd w:id="81"/>
    </w:p>
    <w:p>
      <w:pPr>
        <w:adjustRightInd w:val="0"/>
        <w:snapToGrid w:val="0"/>
        <w:spacing w:before="120" w:after="120"/>
        <w:rPr>
          <w:rFonts w:ascii="Arial" w:hAnsi="Arial" w:eastAsia="仿宋_GB2312" w:cs="Arial"/>
          <w:color w:val="000000"/>
          <w:sz w:val="21"/>
          <w:szCs w:val="21"/>
        </w:rPr>
      </w:pPr>
      <w:r>
        <w:rPr>
          <w:rFonts w:hint="eastAsia" w:eastAsia="仿宋_GB2312" w:cs="Arial"/>
          <w:color w:val="000000"/>
          <w:sz w:val="21"/>
          <w:szCs w:val="21"/>
        </w:rPr>
        <w:t>无</w:t>
      </w:r>
    </w:p>
    <w:p>
      <w:pPr>
        <w:pStyle w:val="3"/>
        <w:rPr>
          <w:sz w:val="21"/>
          <w:szCs w:val="21"/>
          <w:lang w:eastAsia="zh-CN"/>
        </w:rPr>
      </w:pPr>
      <w:bookmarkStart w:id="82" w:name="_Toc1512214785"/>
      <w:r>
        <w:rPr>
          <w:sz w:val="21"/>
          <w:szCs w:val="21"/>
          <w:lang w:eastAsia="zh-CN"/>
        </w:rPr>
        <w:t>可扩展性</w:t>
      </w:r>
      <w:r>
        <w:rPr>
          <w:rFonts w:hint="eastAsia"/>
          <w:sz w:val="21"/>
          <w:szCs w:val="21"/>
          <w:lang w:eastAsia="zh-CN"/>
        </w:rPr>
        <w:t>及可维护性</w:t>
      </w:r>
      <w:r>
        <w:rPr>
          <w:sz w:val="21"/>
          <w:szCs w:val="21"/>
          <w:lang w:eastAsia="zh-CN"/>
        </w:rPr>
        <w:t>需求</w:t>
      </w:r>
      <w:bookmarkEnd w:id="82"/>
    </w:p>
    <w:p>
      <w:pPr>
        <w:numPr>
          <w:ilvl w:val="0"/>
          <w:numId w:val="43"/>
        </w:numPr>
        <w:rPr>
          <w:color w:val="000000"/>
          <w:sz w:val="21"/>
          <w:szCs w:val="21"/>
        </w:rPr>
      </w:pPr>
      <w:r>
        <w:rPr>
          <w:rFonts w:hint="eastAsia"/>
          <w:color w:val="000000"/>
          <w:sz w:val="21"/>
          <w:szCs w:val="21"/>
        </w:rPr>
        <w:t>为了满足业务发展的需要，系统架构能支持集团、子公司、分公司的多层级组织架构扩展，满足用户和业务数据的增长，不需要进行应用和数据的迁移。</w:t>
      </w:r>
    </w:p>
    <w:p>
      <w:pPr>
        <w:numPr>
          <w:ilvl w:val="0"/>
          <w:numId w:val="43"/>
        </w:numPr>
        <w:rPr>
          <w:rFonts w:ascii="Arial" w:hAnsi="Arial" w:eastAsia="仿宋_GB2312" w:cs="Arial"/>
          <w:color w:val="000000"/>
          <w:sz w:val="21"/>
          <w:szCs w:val="21"/>
        </w:rPr>
      </w:pPr>
      <w:r>
        <w:rPr>
          <w:rFonts w:hint="eastAsia"/>
          <w:color w:val="000000"/>
          <w:sz w:val="21"/>
          <w:szCs w:val="21"/>
        </w:rPr>
        <w:t>系统页面采用的基础组件数量丰富、使用简单、复用性强，支持自定义扩展。</w:t>
      </w:r>
    </w:p>
    <w:p>
      <w:pPr>
        <w:numPr>
          <w:ilvl w:val="0"/>
          <w:numId w:val="43"/>
        </w:numPr>
        <w:rPr>
          <w:rFonts w:ascii="Arial" w:hAnsi="Arial" w:eastAsia="仿宋_GB2312" w:cs="Arial"/>
          <w:color w:val="000000"/>
          <w:sz w:val="21"/>
          <w:szCs w:val="21"/>
        </w:rPr>
      </w:pPr>
      <w:r>
        <w:rPr>
          <w:rFonts w:hint="eastAsia"/>
          <w:color w:val="000000"/>
          <w:sz w:val="21"/>
          <w:szCs w:val="21"/>
        </w:rPr>
        <w:t>程序开发有统一的编码规范和标准，采用通用优秀的开源类库，可极大地提高系统的可维护性。</w:t>
      </w:r>
    </w:p>
    <w:p>
      <w:pPr>
        <w:rPr>
          <w:rFonts w:ascii="Arial" w:hAnsi="Arial" w:eastAsia="仿宋_GB2312" w:cs="Arial"/>
          <w:color w:val="000000"/>
          <w:sz w:val="21"/>
          <w:szCs w:val="21"/>
        </w:rPr>
      </w:pPr>
      <w:r>
        <w:rPr>
          <w:rFonts w:hint="eastAsia" w:ascii="Arial" w:hAnsi="Arial" w:eastAsia="仿宋_GB2312" w:cs="Arial"/>
          <w:color w:val="000000"/>
          <w:sz w:val="21"/>
          <w:szCs w:val="21"/>
        </w:rPr>
        <w:t>4</w:t>
      </w:r>
      <w:r>
        <w:rPr>
          <w:rFonts w:hint="eastAsia"/>
          <w:color w:val="000000"/>
          <w:sz w:val="21"/>
          <w:szCs w:val="21"/>
        </w:rPr>
        <w:t>、项目资料转移，支持开发运维人员对系统的维护和扩展，转移资料详见附录二。</w:t>
      </w:r>
    </w:p>
    <w:p>
      <w:pPr>
        <w:pStyle w:val="3"/>
        <w:tabs>
          <w:tab w:val="clear" w:pos="576"/>
        </w:tabs>
        <w:rPr>
          <w:sz w:val="21"/>
          <w:szCs w:val="21"/>
          <w:lang w:eastAsia="zh-CN"/>
        </w:rPr>
      </w:pPr>
      <w:bookmarkStart w:id="83" w:name="_Toc463958468"/>
      <w:bookmarkStart w:id="84" w:name="_Toc461954559"/>
      <w:bookmarkStart w:id="85" w:name="_Toc465104864"/>
      <w:bookmarkStart w:id="86" w:name="_Toc387856681"/>
      <w:bookmarkStart w:id="87" w:name="_Toc324929250"/>
      <w:r>
        <w:rPr>
          <w:sz w:val="21"/>
          <w:szCs w:val="21"/>
          <w:lang w:eastAsia="zh-CN"/>
        </w:rPr>
        <w:t>监控需求</w:t>
      </w:r>
      <w:bookmarkEnd w:id="83"/>
      <w:bookmarkEnd w:id="84"/>
      <w:bookmarkEnd w:id="85"/>
      <w:bookmarkEnd w:id="86"/>
      <w:bookmarkEnd w:id="87"/>
    </w:p>
    <w:p>
      <w:pPr>
        <w:pStyle w:val="4"/>
        <w:keepLines/>
        <w:numPr>
          <w:ilvl w:val="0"/>
          <w:numId w:val="0"/>
        </w:numPr>
        <w:tabs>
          <w:tab w:val="left" w:pos="492"/>
          <w:tab w:val="left" w:pos="1146"/>
        </w:tabs>
        <w:spacing w:after="0"/>
        <w:ind w:left="120" w:leftChars="50"/>
        <w:rPr>
          <w:sz w:val="21"/>
          <w:szCs w:val="21"/>
        </w:rPr>
      </w:pPr>
      <w:bookmarkStart w:id="88" w:name="_Toc387856682"/>
      <w:bookmarkStart w:id="89" w:name="_Toc465104865"/>
      <w:bookmarkStart w:id="90" w:name="_Toc463958469"/>
      <w:bookmarkStart w:id="91" w:name="_Toc461954560"/>
      <w:bookmarkStart w:id="92" w:name="_Toc34990429"/>
      <w:r>
        <w:rPr>
          <w:rFonts w:hint="eastAsia"/>
          <w:sz w:val="21"/>
          <w:szCs w:val="21"/>
          <w:lang w:eastAsia="zh-CN"/>
        </w:rPr>
        <w:t>1、</w:t>
      </w:r>
      <w:r>
        <w:rPr>
          <w:rFonts w:hint="eastAsia"/>
          <w:sz w:val="21"/>
          <w:szCs w:val="21"/>
        </w:rPr>
        <w:t>应用监控</w:t>
      </w:r>
      <w:bookmarkEnd w:id="88"/>
      <w:bookmarkEnd w:id="89"/>
      <w:bookmarkEnd w:id="90"/>
      <w:bookmarkEnd w:id="91"/>
      <w:bookmarkEnd w:id="92"/>
    </w:p>
    <w:p>
      <w:pPr>
        <w:numPr>
          <w:ilvl w:val="1"/>
          <w:numId w:val="44"/>
        </w:numPr>
        <w:rPr>
          <w:sz w:val="21"/>
          <w:szCs w:val="21"/>
        </w:rPr>
      </w:pPr>
      <w:bookmarkStart w:id="93" w:name="_Toc387856683"/>
      <w:bookmarkStart w:id="94" w:name="_Toc463958470"/>
      <w:bookmarkStart w:id="95" w:name="_Toc461954561"/>
      <w:r>
        <w:rPr>
          <w:rFonts w:hint="eastAsia"/>
          <w:sz w:val="21"/>
          <w:szCs w:val="21"/>
        </w:rPr>
        <w:t>能记录用户登录及模块操作的使用记录和日志，方便系统管理员分析用户使用习惯；</w:t>
      </w:r>
    </w:p>
    <w:p>
      <w:pPr>
        <w:numPr>
          <w:ilvl w:val="1"/>
          <w:numId w:val="44"/>
        </w:numPr>
        <w:rPr>
          <w:sz w:val="21"/>
          <w:szCs w:val="21"/>
        </w:rPr>
      </w:pPr>
      <w:r>
        <w:rPr>
          <w:rFonts w:hint="eastAsia"/>
          <w:sz w:val="21"/>
          <w:szCs w:val="21"/>
        </w:rPr>
        <w:t>能对一些关键应用，如出现无法满足性能指标的情况，能及时通过太平提供的标准监控接口，实现发送短信或邮件到太平系统维护人员。能够对系统后台定时任务执行情况进行监控，如果有异常，能及时通过太平提供的标准监控接口，实现发送短信或邮件到太平系统维护人员；</w:t>
      </w:r>
    </w:p>
    <w:p>
      <w:pPr>
        <w:numPr>
          <w:ilvl w:val="1"/>
          <w:numId w:val="44"/>
        </w:numPr>
        <w:rPr>
          <w:sz w:val="21"/>
          <w:szCs w:val="21"/>
        </w:rPr>
      </w:pPr>
      <w:r>
        <w:rPr>
          <w:rFonts w:hint="eastAsia"/>
          <w:sz w:val="21"/>
          <w:szCs w:val="21"/>
        </w:rPr>
        <w:t>能显示系统当前在线用户数及活动状态；</w:t>
      </w:r>
    </w:p>
    <w:p>
      <w:pPr>
        <w:numPr>
          <w:ilvl w:val="1"/>
          <w:numId w:val="44"/>
        </w:numPr>
        <w:rPr>
          <w:sz w:val="21"/>
          <w:szCs w:val="21"/>
        </w:rPr>
      </w:pPr>
      <w:r>
        <w:rPr>
          <w:rFonts w:hint="eastAsia"/>
          <w:sz w:val="21"/>
          <w:szCs w:val="21"/>
        </w:rPr>
        <w:t>能够监控主要应用日志和中间件日志，出现严重错误提示信息时，能及时通过太平提供的标准监控接口，实现发送短信或邮件到太平系统维护人员；</w:t>
      </w:r>
    </w:p>
    <w:p>
      <w:pPr>
        <w:pStyle w:val="4"/>
        <w:keepLines/>
        <w:numPr>
          <w:ilvl w:val="0"/>
          <w:numId w:val="0"/>
        </w:numPr>
        <w:tabs>
          <w:tab w:val="left" w:pos="492"/>
          <w:tab w:val="left" w:pos="1146"/>
        </w:tabs>
        <w:spacing w:after="0"/>
        <w:ind w:left="120" w:leftChars="50"/>
        <w:rPr>
          <w:sz w:val="21"/>
          <w:szCs w:val="21"/>
        </w:rPr>
      </w:pPr>
      <w:bookmarkStart w:id="96" w:name="_Toc465104866"/>
      <w:bookmarkStart w:id="97" w:name="_Toc1821104572"/>
      <w:r>
        <w:rPr>
          <w:rFonts w:hint="eastAsia"/>
          <w:sz w:val="21"/>
          <w:szCs w:val="21"/>
          <w:lang w:eastAsia="zh-CN"/>
        </w:rPr>
        <w:t>2、</w:t>
      </w:r>
      <w:r>
        <w:rPr>
          <w:rFonts w:hint="eastAsia"/>
          <w:sz w:val="21"/>
          <w:szCs w:val="21"/>
        </w:rPr>
        <w:t>基础平台监控</w:t>
      </w:r>
      <w:bookmarkEnd w:id="93"/>
      <w:bookmarkEnd w:id="94"/>
      <w:bookmarkEnd w:id="95"/>
      <w:bookmarkEnd w:id="96"/>
      <w:bookmarkEnd w:id="97"/>
    </w:p>
    <w:p>
      <w:pPr>
        <w:pStyle w:val="51"/>
        <w:numPr>
          <w:ilvl w:val="0"/>
          <w:numId w:val="41"/>
        </w:numPr>
        <w:ind w:firstLineChars="0"/>
        <w:rPr>
          <w:rFonts w:ascii="Times New Roman" w:hAnsi="Times New Roman"/>
          <w:sz w:val="21"/>
          <w:szCs w:val="21"/>
        </w:rPr>
      </w:pPr>
      <w:r>
        <w:rPr>
          <w:rFonts w:hint="eastAsia" w:ascii="Times New Roman" w:hAnsi="Times New Roman"/>
          <w:sz w:val="21"/>
          <w:szCs w:val="21"/>
        </w:rPr>
        <w:t>数据库主机CPU、内存、磁盘空间使用率；</w:t>
      </w:r>
    </w:p>
    <w:p>
      <w:pPr>
        <w:pStyle w:val="51"/>
        <w:numPr>
          <w:ilvl w:val="0"/>
          <w:numId w:val="41"/>
        </w:numPr>
        <w:ind w:firstLineChars="0"/>
        <w:rPr>
          <w:rFonts w:ascii="Times New Roman" w:hAnsi="Times New Roman"/>
          <w:sz w:val="21"/>
          <w:szCs w:val="21"/>
        </w:rPr>
      </w:pPr>
      <w:r>
        <w:rPr>
          <w:rFonts w:hint="eastAsia" w:ascii="Times New Roman" w:hAnsi="Times New Roman"/>
          <w:sz w:val="21"/>
          <w:szCs w:val="21"/>
        </w:rPr>
        <w:t>数据库实例访问、连接数超最大阀值、表空间使用率、堵塞锁；</w:t>
      </w:r>
    </w:p>
    <w:p>
      <w:pPr>
        <w:pStyle w:val="51"/>
        <w:numPr>
          <w:ilvl w:val="0"/>
          <w:numId w:val="41"/>
        </w:numPr>
        <w:ind w:firstLineChars="0"/>
        <w:rPr>
          <w:rFonts w:ascii="Times New Roman" w:hAnsi="Times New Roman"/>
          <w:sz w:val="21"/>
          <w:szCs w:val="21"/>
        </w:rPr>
      </w:pPr>
      <w:r>
        <w:rPr>
          <w:rFonts w:hint="eastAsia" w:ascii="Times New Roman" w:hAnsi="Times New Roman"/>
          <w:sz w:val="21"/>
          <w:szCs w:val="21"/>
        </w:rPr>
        <w:t>应用服务器CPU、内存、磁盘空间使用率；</w:t>
      </w:r>
    </w:p>
    <w:p>
      <w:pPr>
        <w:pStyle w:val="51"/>
        <w:numPr>
          <w:ilvl w:val="0"/>
          <w:numId w:val="41"/>
        </w:numPr>
        <w:ind w:firstLineChars="0"/>
        <w:rPr>
          <w:rFonts w:ascii="Times New Roman" w:hAnsi="Times New Roman"/>
          <w:sz w:val="21"/>
          <w:szCs w:val="21"/>
        </w:rPr>
      </w:pPr>
      <w:r>
        <w:rPr>
          <w:rFonts w:hint="eastAsia" w:ascii="Times New Roman" w:hAnsi="Times New Roman"/>
          <w:sz w:val="21"/>
          <w:szCs w:val="21"/>
        </w:rPr>
        <w:t>中间件服务状态，日志文件大小和报错。</w:t>
      </w:r>
    </w:p>
    <w:p>
      <w:pPr>
        <w:rPr>
          <w:rFonts w:ascii="Arial" w:hAnsi="Arial" w:eastAsia="仿宋_GB2312" w:cs="Arial"/>
          <w:color w:val="000000"/>
          <w:sz w:val="21"/>
          <w:szCs w:val="21"/>
        </w:rPr>
      </w:pPr>
    </w:p>
    <w:p>
      <w:pPr>
        <w:adjustRightInd w:val="0"/>
        <w:snapToGrid w:val="0"/>
        <w:spacing w:before="120" w:after="120"/>
        <w:rPr>
          <w:rFonts w:ascii="Arial" w:hAnsi="Arial" w:eastAsia="仿宋_GB2312" w:cs="Arial"/>
          <w:sz w:val="21"/>
          <w:szCs w:val="21"/>
        </w:rPr>
      </w:pPr>
    </w:p>
    <w:p>
      <w:pPr>
        <w:adjustRightInd w:val="0"/>
        <w:snapToGrid w:val="0"/>
        <w:spacing w:before="120" w:after="120"/>
        <w:rPr>
          <w:rFonts w:ascii="Arial" w:hAnsi="Arial" w:eastAsia="仿宋_GB2312" w:cs="Arial"/>
          <w:sz w:val="21"/>
          <w:szCs w:val="21"/>
        </w:rPr>
      </w:pPr>
    </w:p>
    <w:p>
      <w:pPr>
        <w:pStyle w:val="2"/>
        <w:numPr>
          <w:ilvl w:val="0"/>
          <w:numId w:val="0"/>
        </w:numPr>
        <w:tabs>
          <w:tab w:val="left" w:pos="492"/>
        </w:tabs>
        <w:adjustRightInd/>
        <w:snapToGrid/>
        <w:spacing w:before="340" w:after="330" w:line="578" w:lineRule="auto"/>
        <w:rPr>
          <w:rFonts w:eastAsia="宋体"/>
          <w:sz w:val="21"/>
          <w:szCs w:val="21"/>
        </w:rPr>
      </w:pPr>
      <w:bookmarkStart w:id="98" w:name="_Toc1367604560"/>
      <w:r>
        <w:rPr>
          <w:rFonts w:hint="eastAsia" w:eastAsia="宋体"/>
          <w:sz w:val="21"/>
          <w:szCs w:val="21"/>
        </w:rPr>
        <w:t>附录一 故障等级及服务时效要求</w:t>
      </w:r>
      <w:bookmarkEnd w:id="98"/>
    </w:p>
    <w:p>
      <w:pPr>
        <w:spacing w:after="156" w:afterLines="50"/>
        <w:ind w:firstLine="480"/>
        <w:rPr>
          <w:sz w:val="21"/>
          <w:szCs w:val="21"/>
        </w:rPr>
      </w:pPr>
      <w:r>
        <w:rPr>
          <w:rFonts w:hint="eastAsia"/>
          <w:sz w:val="21"/>
          <w:szCs w:val="21"/>
        </w:rPr>
        <w:t>故障级别定义如下：</w:t>
      </w:r>
    </w:p>
    <w:p>
      <w:pPr>
        <w:numPr>
          <w:ilvl w:val="0"/>
          <w:numId w:val="45"/>
        </w:numPr>
        <w:ind w:left="2100" w:hanging="1674"/>
        <w:rPr>
          <w:sz w:val="21"/>
          <w:szCs w:val="21"/>
        </w:rPr>
      </w:pPr>
      <w:r>
        <w:rPr>
          <w:rFonts w:hint="eastAsia"/>
          <w:sz w:val="21"/>
          <w:szCs w:val="21"/>
        </w:rPr>
        <w:t>　</w:t>
      </w:r>
      <w:r>
        <w:rPr>
          <w:sz w:val="21"/>
          <w:szCs w:val="21"/>
        </w:rPr>
        <w:t>一级故障：现有的</w:t>
      </w:r>
      <w:r>
        <w:rPr>
          <w:rFonts w:hint="eastAsia"/>
          <w:sz w:val="21"/>
          <w:szCs w:val="21"/>
        </w:rPr>
        <w:t>系统运行</w:t>
      </w:r>
      <w:r>
        <w:rPr>
          <w:sz w:val="21"/>
          <w:szCs w:val="21"/>
        </w:rPr>
        <w:t>对最终用户的业务运作有重大影响。如</w:t>
      </w:r>
      <w:r>
        <w:rPr>
          <w:rFonts w:hint="eastAsia"/>
          <w:sz w:val="21"/>
          <w:szCs w:val="21"/>
        </w:rPr>
        <w:t>： 设备瘫痪或停机，已严重影响公司业务的正常运行等</w:t>
      </w:r>
      <w:r>
        <w:rPr>
          <w:sz w:val="21"/>
          <w:szCs w:val="21"/>
        </w:rPr>
        <w:t>；</w:t>
      </w:r>
    </w:p>
    <w:p>
      <w:pPr>
        <w:numPr>
          <w:ilvl w:val="0"/>
          <w:numId w:val="45"/>
        </w:numPr>
        <w:ind w:left="2100" w:hanging="1674"/>
        <w:rPr>
          <w:sz w:val="21"/>
          <w:szCs w:val="21"/>
        </w:rPr>
      </w:pPr>
      <w:r>
        <w:rPr>
          <w:rFonts w:hint="eastAsia"/>
          <w:sz w:val="21"/>
          <w:szCs w:val="21"/>
        </w:rPr>
        <w:t>　</w:t>
      </w:r>
      <w:r>
        <w:rPr>
          <w:sz w:val="21"/>
          <w:szCs w:val="21"/>
        </w:rPr>
        <w:t>二级故障：现有</w:t>
      </w:r>
      <w:r>
        <w:rPr>
          <w:rFonts w:hint="eastAsia"/>
          <w:sz w:val="21"/>
          <w:szCs w:val="21"/>
        </w:rPr>
        <w:t>系统</w:t>
      </w:r>
      <w:r>
        <w:rPr>
          <w:sz w:val="21"/>
          <w:szCs w:val="21"/>
        </w:rPr>
        <w:t>的操作性能严重</w:t>
      </w:r>
      <w:r>
        <w:rPr>
          <w:rFonts w:hint="eastAsia"/>
          <w:sz w:val="21"/>
          <w:szCs w:val="21"/>
        </w:rPr>
        <w:t>下</w:t>
      </w:r>
      <w:r>
        <w:rPr>
          <w:sz w:val="21"/>
          <w:szCs w:val="21"/>
        </w:rPr>
        <w:t>降，或由于无法忍受的性能，</w:t>
      </w:r>
      <w:r>
        <w:rPr>
          <w:rFonts w:hint="eastAsia"/>
          <w:sz w:val="21"/>
          <w:szCs w:val="21"/>
        </w:rPr>
        <w:t xml:space="preserve"> </w:t>
      </w:r>
      <w:r>
        <w:rPr>
          <w:sz w:val="21"/>
          <w:szCs w:val="21"/>
        </w:rPr>
        <w:t>使用户业务运作的重要方面受到不良影响</w:t>
      </w:r>
      <w:r>
        <w:rPr>
          <w:rFonts w:hint="eastAsia"/>
          <w:sz w:val="21"/>
          <w:szCs w:val="21"/>
        </w:rPr>
        <w:t>；</w:t>
      </w:r>
    </w:p>
    <w:p>
      <w:pPr>
        <w:numPr>
          <w:ilvl w:val="0"/>
          <w:numId w:val="45"/>
        </w:numPr>
        <w:ind w:left="2100" w:hanging="1674"/>
        <w:rPr>
          <w:sz w:val="21"/>
          <w:szCs w:val="21"/>
        </w:rPr>
      </w:pPr>
      <w:r>
        <w:rPr>
          <w:rFonts w:hint="eastAsia"/>
          <w:sz w:val="21"/>
          <w:szCs w:val="21"/>
        </w:rPr>
        <w:t>　</w:t>
      </w:r>
      <w:r>
        <w:rPr>
          <w:sz w:val="21"/>
          <w:szCs w:val="21"/>
        </w:rPr>
        <w:t>三级故障：</w:t>
      </w:r>
      <w:r>
        <w:rPr>
          <w:rFonts w:hint="eastAsia"/>
          <w:sz w:val="21"/>
          <w:szCs w:val="21"/>
        </w:rPr>
        <w:t>系统</w:t>
      </w:r>
      <w:r>
        <w:rPr>
          <w:sz w:val="21"/>
          <w:szCs w:val="21"/>
        </w:rPr>
        <w:t>的操作性能受损，但</w:t>
      </w:r>
      <w:r>
        <w:rPr>
          <w:rFonts w:hint="eastAsia"/>
          <w:sz w:val="21"/>
          <w:szCs w:val="21"/>
        </w:rPr>
        <w:t>绝大部分</w:t>
      </w:r>
      <w:r>
        <w:rPr>
          <w:sz w:val="21"/>
          <w:szCs w:val="21"/>
        </w:rPr>
        <w:t>业务运作仍可正常工作</w:t>
      </w:r>
      <w:r>
        <w:rPr>
          <w:rFonts w:hint="eastAsia"/>
          <w:sz w:val="21"/>
          <w:szCs w:val="21"/>
        </w:rPr>
        <w:t>；</w:t>
      </w:r>
    </w:p>
    <w:p>
      <w:pPr>
        <w:numPr>
          <w:ilvl w:val="0"/>
          <w:numId w:val="45"/>
        </w:numPr>
        <w:ind w:left="2100" w:hanging="1674"/>
        <w:rPr>
          <w:sz w:val="21"/>
          <w:szCs w:val="21"/>
        </w:rPr>
      </w:pPr>
      <w:r>
        <w:rPr>
          <w:rFonts w:hint="eastAsia"/>
          <w:sz w:val="21"/>
          <w:szCs w:val="21"/>
        </w:rPr>
        <w:t>　</w:t>
      </w:r>
      <w:r>
        <w:rPr>
          <w:sz w:val="21"/>
          <w:szCs w:val="21"/>
        </w:rPr>
        <w:t>四级故障：在产品功能、安装或配置方面需要信息或支援。很显然对</w:t>
      </w:r>
      <w:r>
        <w:rPr>
          <w:rFonts w:hint="eastAsia"/>
          <w:sz w:val="21"/>
          <w:szCs w:val="21"/>
        </w:rPr>
        <w:t xml:space="preserve"> </w:t>
      </w:r>
      <w:r>
        <w:rPr>
          <w:sz w:val="21"/>
          <w:szCs w:val="21"/>
        </w:rPr>
        <w:t>最终用户的业务运作几乎无影响，或根本没有影响。</w:t>
      </w:r>
    </w:p>
    <w:p>
      <w:pPr>
        <w:ind w:firstLine="480"/>
        <w:rPr>
          <w:sz w:val="21"/>
          <w:szCs w:val="21"/>
        </w:rPr>
      </w:pPr>
      <w:r>
        <w:rPr>
          <w:rFonts w:hint="eastAsia"/>
          <w:sz w:val="21"/>
          <w:szCs w:val="21"/>
        </w:rPr>
        <w:t>故障级别一旦确定，将按照下表所列时间内排除故障（起始计算时间为太平报障之时）。如果故障不能在规定时间内解决，故障将自动升级，同时向上一级反映，以需求更为广泛技术资源的支持使故障尽快排除。故障响应时间如下表：</w:t>
      </w:r>
    </w:p>
    <w:tbl>
      <w:tblPr>
        <w:tblStyle w:val="36"/>
        <w:tblW w:w="7670" w:type="dxa"/>
        <w:tblInd w:w="380" w:type="dxa"/>
        <w:tblLayout w:type="fixed"/>
        <w:tblCellMar>
          <w:top w:w="0" w:type="dxa"/>
          <w:left w:w="0" w:type="dxa"/>
          <w:bottom w:w="0" w:type="dxa"/>
          <w:right w:w="0" w:type="dxa"/>
        </w:tblCellMar>
      </w:tblPr>
      <w:tblGrid>
        <w:gridCol w:w="2550"/>
        <w:gridCol w:w="1280"/>
        <w:gridCol w:w="1280"/>
        <w:gridCol w:w="1280"/>
        <w:gridCol w:w="1280"/>
      </w:tblGrid>
      <w:tr>
        <w:trPr>
          <w:trHeight w:val="499" w:hRule="atLeast"/>
        </w:trPr>
        <w:tc>
          <w:tcPr>
            <w:tcW w:w="2550" w:type="dxa"/>
            <w:tcBorders>
              <w:top w:val="single" w:color="auto" w:sz="8" w:space="0"/>
              <w:left w:val="single" w:color="auto" w:sz="8" w:space="0"/>
              <w:bottom w:val="dashed" w:color="auto" w:sz="4" w:space="0"/>
              <w:right w:val="dashed" w:color="auto" w:sz="4" w:space="0"/>
            </w:tcBorders>
            <w:shd w:val="clear" w:color="auto" w:fill="FFFF00"/>
            <w:tcMar>
              <w:top w:w="15" w:type="dxa"/>
              <w:left w:w="15" w:type="dxa"/>
              <w:bottom w:w="0" w:type="dxa"/>
              <w:right w:w="15" w:type="dxa"/>
            </w:tcMar>
            <w:vAlign w:val="center"/>
          </w:tcPr>
          <w:p>
            <w:pPr>
              <w:ind w:firstLine="480"/>
              <w:jc w:val="center"/>
              <w:rPr>
                <w:sz w:val="21"/>
                <w:szCs w:val="21"/>
              </w:rPr>
            </w:pPr>
            <w:r>
              <w:rPr>
                <w:rFonts w:hint="eastAsia"/>
                <w:sz w:val="21"/>
                <w:szCs w:val="21"/>
              </w:rPr>
              <w:t>故障等级</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 w:val="21"/>
                <w:szCs w:val="21"/>
              </w:rPr>
            </w:pPr>
            <w:r>
              <w:rPr>
                <w:rFonts w:hint="eastAsia"/>
                <w:sz w:val="21"/>
                <w:szCs w:val="21"/>
              </w:rPr>
              <w:t>一级故障</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 w:val="21"/>
                <w:szCs w:val="21"/>
              </w:rPr>
            </w:pPr>
            <w:r>
              <w:rPr>
                <w:rFonts w:hint="eastAsia"/>
                <w:sz w:val="21"/>
                <w:szCs w:val="21"/>
              </w:rPr>
              <w:t>二级故障</w:t>
            </w:r>
          </w:p>
        </w:tc>
        <w:tc>
          <w:tcPr>
            <w:tcW w:w="1280" w:type="dxa"/>
            <w:tcBorders>
              <w:top w:val="single" w:color="auto" w:sz="8" w:space="0"/>
              <w:left w:val="nil"/>
              <w:bottom w:val="dashed" w:color="auto" w:sz="4" w:space="0"/>
              <w:right w:val="dashed" w:color="auto" w:sz="4" w:space="0"/>
            </w:tcBorders>
            <w:shd w:val="clear" w:color="auto" w:fill="FFFF00"/>
            <w:tcMar>
              <w:top w:w="15" w:type="dxa"/>
              <w:left w:w="15" w:type="dxa"/>
              <w:bottom w:w="0" w:type="dxa"/>
              <w:right w:w="15" w:type="dxa"/>
            </w:tcMar>
            <w:vAlign w:val="center"/>
          </w:tcPr>
          <w:p>
            <w:pPr>
              <w:jc w:val="both"/>
              <w:rPr>
                <w:sz w:val="21"/>
                <w:szCs w:val="21"/>
              </w:rPr>
            </w:pPr>
            <w:r>
              <w:rPr>
                <w:rFonts w:hint="eastAsia"/>
                <w:sz w:val="21"/>
                <w:szCs w:val="21"/>
              </w:rPr>
              <w:t>三级故障</w:t>
            </w:r>
          </w:p>
        </w:tc>
        <w:tc>
          <w:tcPr>
            <w:tcW w:w="1280" w:type="dxa"/>
            <w:tcBorders>
              <w:top w:val="single" w:color="auto" w:sz="8" w:space="0"/>
              <w:left w:val="nil"/>
              <w:bottom w:val="dashed" w:color="auto" w:sz="4" w:space="0"/>
              <w:right w:val="single" w:color="auto" w:sz="8" w:space="0"/>
            </w:tcBorders>
            <w:shd w:val="clear" w:color="auto" w:fill="FFFF00"/>
            <w:tcMar>
              <w:top w:w="15" w:type="dxa"/>
              <w:left w:w="15" w:type="dxa"/>
              <w:bottom w:w="0" w:type="dxa"/>
              <w:right w:w="15" w:type="dxa"/>
            </w:tcMar>
            <w:vAlign w:val="center"/>
          </w:tcPr>
          <w:p>
            <w:pPr>
              <w:jc w:val="both"/>
              <w:rPr>
                <w:sz w:val="21"/>
                <w:szCs w:val="21"/>
              </w:rPr>
            </w:pPr>
            <w:r>
              <w:rPr>
                <w:rFonts w:hint="eastAsia"/>
                <w:sz w:val="21"/>
                <w:szCs w:val="21"/>
              </w:rPr>
              <w:t>四级故障</w:t>
            </w:r>
          </w:p>
        </w:tc>
      </w:tr>
      <w:tr>
        <w:trPr>
          <w:trHeight w:val="369" w:hRule="atLeast"/>
        </w:trPr>
        <w:tc>
          <w:tcPr>
            <w:tcW w:w="2550" w:type="dxa"/>
            <w:tcBorders>
              <w:top w:val="nil"/>
              <w:left w:val="single" w:color="auto" w:sz="8" w:space="0"/>
              <w:bottom w:val="dashed" w:color="auto" w:sz="4" w:space="0"/>
              <w:right w:val="dashed" w:color="auto" w:sz="4" w:space="0"/>
            </w:tcBorders>
            <w:tcMar>
              <w:top w:w="15" w:type="dxa"/>
              <w:left w:w="15" w:type="dxa"/>
              <w:bottom w:w="0" w:type="dxa"/>
              <w:right w:w="15" w:type="dxa"/>
            </w:tcMar>
            <w:vAlign w:val="center"/>
          </w:tcPr>
          <w:p>
            <w:pPr>
              <w:rPr>
                <w:sz w:val="21"/>
                <w:szCs w:val="21"/>
              </w:rPr>
            </w:pPr>
            <w:r>
              <w:rPr>
                <w:rFonts w:hint="eastAsia"/>
                <w:sz w:val="21"/>
                <w:szCs w:val="21"/>
              </w:rPr>
              <w:t>响应时间（小时以内）</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1</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1</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2</w:t>
            </w:r>
          </w:p>
        </w:tc>
        <w:tc>
          <w:tcPr>
            <w:tcW w:w="1280" w:type="dxa"/>
            <w:tcBorders>
              <w:top w:val="nil"/>
              <w:left w:val="nil"/>
              <w:bottom w:val="dashed" w:color="auto" w:sz="4" w:space="0"/>
              <w:right w:val="single" w:color="auto" w:sz="8"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2</w:t>
            </w:r>
          </w:p>
        </w:tc>
      </w:tr>
      <w:tr>
        <w:trPr>
          <w:trHeight w:val="319" w:hRule="atLeast"/>
        </w:trPr>
        <w:tc>
          <w:tcPr>
            <w:tcW w:w="2550" w:type="dxa"/>
            <w:tcBorders>
              <w:top w:val="nil"/>
              <w:left w:val="single" w:color="auto" w:sz="8" w:space="0"/>
              <w:bottom w:val="dashed" w:color="auto" w:sz="4" w:space="0"/>
              <w:right w:val="dashed" w:color="auto" w:sz="4" w:space="0"/>
            </w:tcBorders>
            <w:tcMar>
              <w:top w:w="15" w:type="dxa"/>
              <w:left w:w="15" w:type="dxa"/>
              <w:bottom w:w="0" w:type="dxa"/>
              <w:right w:w="15" w:type="dxa"/>
            </w:tcMar>
            <w:vAlign w:val="center"/>
          </w:tcPr>
          <w:p>
            <w:pPr>
              <w:rPr>
                <w:sz w:val="21"/>
                <w:szCs w:val="21"/>
              </w:rPr>
            </w:pPr>
            <w:r>
              <w:rPr>
                <w:rFonts w:hint="eastAsia"/>
                <w:sz w:val="21"/>
                <w:szCs w:val="21"/>
              </w:rPr>
              <w:t>到达现场时间（小时以内）</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2</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4</w:t>
            </w:r>
          </w:p>
        </w:tc>
        <w:tc>
          <w:tcPr>
            <w:tcW w:w="1280" w:type="dxa"/>
            <w:tcBorders>
              <w:top w:val="nil"/>
              <w:left w:val="nil"/>
              <w:bottom w:val="dashed" w:color="auto" w:sz="4"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8</w:t>
            </w:r>
          </w:p>
        </w:tc>
        <w:tc>
          <w:tcPr>
            <w:tcW w:w="1280" w:type="dxa"/>
            <w:tcBorders>
              <w:top w:val="nil"/>
              <w:left w:val="nil"/>
              <w:bottom w:val="dashed" w:color="auto" w:sz="4" w:space="0"/>
              <w:right w:val="single" w:color="auto" w:sz="8" w:space="0"/>
            </w:tcBorders>
            <w:tcMar>
              <w:top w:w="15" w:type="dxa"/>
              <w:left w:w="15" w:type="dxa"/>
              <w:bottom w:w="0" w:type="dxa"/>
              <w:right w:w="15" w:type="dxa"/>
            </w:tcMar>
            <w:vAlign w:val="center"/>
          </w:tcPr>
          <w:p>
            <w:pPr>
              <w:rPr>
                <w:sz w:val="21"/>
                <w:szCs w:val="21"/>
              </w:rPr>
            </w:pPr>
            <w:r>
              <w:rPr>
                <w:rFonts w:hint="eastAsia"/>
                <w:sz w:val="21"/>
                <w:szCs w:val="21"/>
              </w:rPr>
              <w:t>协商解决</w:t>
            </w:r>
          </w:p>
        </w:tc>
      </w:tr>
      <w:tr>
        <w:trPr>
          <w:trHeight w:val="353" w:hRule="atLeast"/>
        </w:trPr>
        <w:tc>
          <w:tcPr>
            <w:tcW w:w="2550" w:type="dxa"/>
            <w:tcBorders>
              <w:top w:val="nil"/>
              <w:left w:val="single" w:color="auto" w:sz="8" w:space="0"/>
              <w:bottom w:val="single" w:color="auto" w:sz="8" w:space="0"/>
              <w:right w:val="dashed" w:color="auto" w:sz="4" w:space="0"/>
            </w:tcBorders>
            <w:tcMar>
              <w:top w:w="15" w:type="dxa"/>
              <w:left w:w="15" w:type="dxa"/>
              <w:bottom w:w="0" w:type="dxa"/>
              <w:right w:w="15" w:type="dxa"/>
            </w:tcMar>
            <w:vAlign w:val="center"/>
          </w:tcPr>
          <w:p>
            <w:pPr>
              <w:rPr>
                <w:sz w:val="21"/>
                <w:szCs w:val="21"/>
              </w:rPr>
            </w:pPr>
            <w:r>
              <w:rPr>
                <w:rFonts w:hint="eastAsia"/>
                <w:sz w:val="21"/>
                <w:szCs w:val="21"/>
              </w:rPr>
              <w:t>故障排除时限（小时以内）</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4</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8</w:t>
            </w:r>
          </w:p>
        </w:tc>
        <w:tc>
          <w:tcPr>
            <w:tcW w:w="1280" w:type="dxa"/>
            <w:tcBorders>
              <w:top w:val="nil"/>
              <w:left w:val="nil"/>
              <w:bottom w:val="single" w:color="auto" w:sz="8" w:space="0"/>
              <w:right w:val="dashed" w:color="auto" w:sz="4" w:space="0"/>
            </w:tcBorders>
            <w:tcMar>
              <w:top w:w="15" w:type="dxa"/>
              <w:left w:w="15" w:type="dxa"/>
              <w:bottom w:w="0" w:type="dxa"/>
              <w:right w:w="15" w:type="dxa"/>
            </w:tcMar>
            <w:vAlign w:val="center"/>
          </w:tcPr>
          <w:p>
            <w:pPr>
              <w:ind w:firstLine="480"/>
              <w:jc w:val="center"/>
              <w:rPr>
                <w:sz w:val="21"/>
                <w:szCs w:val="21"/>
              </w:rPr>
            </w:pPr>
            <w:r>
              <w:rPr>
                <w:rFonts w:hint="eastAsia"/>
                <w:sz w:val="21"/>
                <w:szCs w:val="21"/>
              </w:rPr>
              <w:t>12</w:t>
            </w:r>
          </w:p>
        </w:tc>
        <w:tc>
          <w:tcPr>
            <w:tcW w:w="1280" w:type="dxa"/>
            <w:tcBorders>
              <w:top w:val="nil"/>
              <w:left w:val="nil"/>
              <w:bottom w:val="single" w:color="auto" w:sz="8" w:space="0"/>
              <w:right w:val="single" w:color="auto" w:sz="8" w:space="0"/>
            </w:tcBorders>
            <w:tcMar>
              <w:top w:w="15" w:type="dxa"/>
              <w:left w:w="15" w:type="dxa"/>
              <w:bottom w:w="0" w:type="dxa"/>
              <w:right w:w="15" w:type="dxa"/>
            </w:tcMar>
            <w:vAlign w:val="center"/>
          </w:tcPr>
          <w:p>
            <w:pPr>
              <w:rPr>
                <w:sz w:val="21"/>
                <w:szCs w:val="21"/>
              </w:rPr>
            </w:pPr>
            <w:r>
              <w:rPr>
                <w:rFonts w:hint="eastAsia"/>
                <w:sz w:val="21"/>
                <w:szCs w:val="21"/>
              </w:rPr>
              <w:t>协商解决</w:t>
            </w:r>
          </w:p>
        </w:tc>
      </w:tr>
    </w:tbl>
    <w:p>
      <w:pPr>
        <w:adjustRightInd w:val="0"/>
        <w:snapToGrid w:val="0"/>
        <w:spacing w:before="120" w:after="120"/>
        <w:rPr>
          <w:rFonts w:ascii="Arial" w:hAnsi="Arial" w:eastAsia="仿宋_GB2312" w:cs="Arial"/>
          <w:sz w:val="21"/>
          <w:szCs w:val="21"/>
        </w:rPr>
      </w:pPr>
    </w:p>
    <w:p>
      <w:pPr>
        <w:pStyle w:val="2"/>
        <w:numPr>
          <w:ilvl w:val="0"/>
          <w:numId w:val="0"/>
        </w:numPr>
        <w:tabs>
          <w:tab w:val="left" w:pos="492"/>
        </w:tabs>
        <w:spacing w:before="340" w:after="330" w:line="578" w:lineRule="auto"/>
        <w:rPr>
          <w:rFonts w:eastAsia="宋体"/>
          <w:sz w:val="21"/>
          <w:szCs w:val="21"/>
        </w:rPr>
      </w:pPr>
      <w:bookmarkStart w:id="99" w:name="_Toc465104873"/>
      <w:bookmarkStart w:id="100" w:name="_Toc463958483"/>
      <w:bookmarkStart w:id="101" w:name="_Toc812366079"/>
      <w:r>
        <w:rPr>
          <w:rFonts w:hint="eastAsia" w:eastAsia="宋体"/>
          <w:sz w:val="21"/>
          <w:szCs w:val="21"/>
        </w:rPr>
        <w:t>附录二 项目移交文档</w:t>
      </w:r>
      <w:bookmarkEnd w:id="99"/>
      <w:bookmarkEnd w:id="100"/>
      <w:bookmarkEnd w:id="101"/>
    </w:p>
    <w:tbl>
      <w:tblPr>
        <w:tblStyle w:val="36"/>
        <w:tblW w:w="9200" w:type="dxa"/>
        <w:tblInd w:w="93" w:type="dxa"/>
        <w:tblLayout w:type="fixed"/>
        <w:tblCellMar>
          <w:top w:w="0" w:type="dxa"/>
          <w:left w:w="108" w:type="dxa"/>
          <w:bottom w:w="0" w:type="dxa"/>
          <w:right w:w="108" w:type="dxa"/>
        </w:tblCellMar>
      </w:tblPr>
      <w:tblGrid>
        <w:gridCol w:w="1008"/>
        <w:gridCol w:w="1732"/>
        <w:gridCol w:w="6460"/>
      </w:tblGrid>
      <w:tr>
        <w:trPr>
          <w:trHeight w:val="345" w:hRule="atLeast"/>
        </w:trPr>
        <w:tc>
          <w:tcPr>
            <w:tcW w:w="1008" w:type="dxa"/>
            <w:tcBorders>
              <w:top w:val="single" w:color="auto" w:sz="8" w:space="0"/>
              <w:left w:val="single" w:color="auto" w:sz="8" w:space="0"/>
              <w:bottom w:val="single" w:color="auto" w:sz="8" w:space="0"/>
              <w:right w:val="single" w:color="auto" w:sz="8" w:space="0"/>
            </w:tcBorders>
            <w:shd w:val="clear" w:color="000000" w:fill="CCFFCC"/>
            <w:vAlign w:val="bottom"/>
          </w:tcPr>
          <w:p>
            <w:pPr>
              <w:rPr>
                <w:b/>
                <w:bCs/>
                <w:sz w:val="21"/>
                <w:szCs w:val="21"/>
              </w:rPr>
            </w:pPr>
            <w:r>
              <w:rPr>
                <w:rFonts w:hint="eastAsia"/>
                <w:b/>
                <w:bCs/>
                <w:sz w:val="21"/>
                <w:szCs w:val="21"/>
              </w:rPr>
              <w:t>编号</w:t>
            </w:r>
          </w:p>
        </w:tc>
        <w:tc>
          <w:tcPr>
            <w:tcW w:w="1732" w:type="dxa"/>
            <w:tcBorders>
              <w:top w:val="single" w:color="auto" w:sz="8" w:space="0"/>
              <w:left w:val="nil"/>
              <w:bottom w:val="single" w:color="auto" w:sz="8" w:space="0"/>
              <w:right w:val="single" w:color="auto" w:sz="8" w:space="0"/>
            </w:tcBorders>
            <w:shd w:val="clear" w:color="000000" w:fill="CCFFCC"/>
            <w:vAlign w:val="bottom"/>
          </w:tcPr>
          <w:p>
            <w:pPr>
              <w:ind w:firstLine="482"/>
              <w:rPr>
                <w:b/>
                <w:bCs/>
                <w:sz w:val="21"/>
                <w:szCs w:val="21"/>
              </w:rPr>
            </w:pPr>
            <w:r>
              <w:rPr>
                <w:rFonts w:hint="eastAsia"/>
                <w:b/>
                <w:bCs/>
                <w:sz w:val="21"/>
                <w:szCs w:val="21"/>
              </w:rPr>
              <w:t>内容</w:t>
            </w:r>
          </w:p>
        </w:tc>
        <w:tc>
          <w:tcPr>
            <w:tcW w:w="6460" w:type="dxa"/>
            <w:tcBorders>
              <w:top w:val="single" w:color="auto" w:sz="8" w:space="0"/>
              <w:left w:val="nil"/>
              <w:bottom w:val="single" w:color="auto" w:sz="8" w:space="0"/>
              <w:right w:val="single" w:color="auto" w:sz="8" w:space="0"/>
            </w:tcBorders>
            <w:shd w:val="clear" w:color="000000" w:fill="CCFFCC"/>
            <w:vAlign w:val="bottom"/>
          </w:tcPr>
          <w:p>
            <w:pPr>
              <w:ind w:firstLine="1551" w:firstLineChars="739"/>
              <w:rPr>
                <w:b/>
                <w:bCs/>
                <w:sz w:val="21"/>
                <w:szCs w:val="21"/>
              </w:rPr>
            </w:pPr>
            <w:r>
              <w:rPr>
                <w:rFonts w:hint="eastAsia"/>
                <w:b/>
                <w:bCs/>
                <w:sz w:val="21"/>
                <w:szCs w:val="21"/>
              </w:rPr>
              <w:t>备注</w:t>
            </w:r>
          </w:p>
        </w:tc>
      </w:tr>
      <w:tr>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1</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需求分析说明书</w:t>
            </w:r>
          </w:p>
        </w:tc>
        <w:tc>
          <w:tcPr>
            <w:tcW w:w="6460" w:type="dxa"/>
            <w:tcBorders>
              <w:top w:val="nil"/>
              <w:left w:val="nil"/>
              <w:bottom w:val="single" w:color="auto" w:sz="8" w:space="0"/>
              <w:right w:val="single" w:color="auto" w:sz="8" w:space="0"/>
            </w:tcBorders>
            <w:vAlign w:val="center"/>
          </w:tcPr>
          <w:p>
            <w:pPr>
              <w:rPr>
                <w:sz w:val="21"/>
                <w:szCs w:val="21"/>
              </w:rPr>
            </w:pPr>
            <w:r>
              <w:rPr>
                <w:rFonts w:hint="eastAsia"/>
                <w:sz w:val="21"/>
                <w:szCs w:val="21"/>
              </w:rPr>
              <w:t>需求规格说明书及分析说明书</w:t>
            </w:r>
          </w:p>
        </w:tc>
      </w:tr>
      <w:tr>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2</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系统架构设计文档</w:t>
            </w:r>
          </w:p>
        </w:tc>
        <w:tc>
          <w:tcPr>
            <w:tcW w:w="6460" w:type="dxa"/>
            <w:tcBorders>
              <w:top w:val="nil"/>
              <w:left w:val="nil"/>
              <w:bottom w:val="single" w:color="auto" w:sz="8" w:space="0"/>
              <w:right w:val="single" w:color="auto" w:sz="8" w:space="0"/>
            </w:tcBorders>
            <w:vAlign w:val="center"/>
          </w:tcPr>
          <w:p>
            <w:pPr>
              <w:rPr>
                <w:sz w:val="21"/>
                <w:szCs w:val="21"/>
              </w:rPr>
            </w:pPr>
            <w:r>
              <w:rPr>
                <w:rFonts w:hint="eastAsia"/>
                <w:sz w:val="21"/>
                <w:szCs w:val="21"/>
              </w:rPr>
              <w:t>系统架构设计说明书</w:t>
            </w:r>
          </w:p>
        </w:tc>
      </w:tr>
      <w:tr>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3</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系统概要设计文档</w:t>
            </w:r>
          </w:p>
        </w:tc>
        <w:tc>
          <w:tcPr>
            <w:tcW w:w="6460" w:type="dxa"/>
            <w:tcBorders>
              <w:top w:val="nil"/>
              <w:left w:val="nil"/>
              <w:bottom w:val="single" w:color="auto" w:sz="8" w:space="0"/>
              <w:right w:val="single" w:color="auto" w:sz="8" w:space="0"/>
            </w:tcBorders>
            <w:vAlign w:val="center"/>
          </w:tcPr>
          <w:p>
            <w:pPr>
              <w:rPr>
                <w:sz w:val="21"/>
                <w:szCs w:val="21"/>
              </w:rPr>
            </w:pPr>
            <w:r>
              <w:rPr>
                <w:rFonts w:hint="eastAsia"/>
                <w:sz w:val="21"/>
                <w:szCs w:val="21"/>
              </w:rPr>
              <w:t>系统概要设计文档</w:t>
            </w:r>
          </w:p>
        </w:tc>
      </w:tr>
      <w:tr>
        <w:trPr>
          <w:trHeight w:val="300" w:hRule="atLeast"/>
        </w:trPr>
        <w:tc>
          <w:tcPr>
            <w:tcW w:w="1008" w:type="dxa"/>
            <w:vMerge w:val="restart"/>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4</w:t>
            </w:r>
          </w:p>
        </w:tc>
        <w:tc>
          <w:tcPr>
            <w:tcW w:w="1732" w:type="dxa"/>
            <w:vMerge w:val="restart"/>
            <w:tcBorders>
              <w:top w:val="nil"/>
              <w:left w:val="single" w:color="auto" w:sz="8" w:space="0"/>
              <w:bottom w:val="single" w:color="auto" w:sz="8" w:space="0"/>
              <w:right w:val="single" w:color="auto" w:sz="8" w:space="0"/>
            </w:tcBorders>
            <w:vAlign w:val="center"/>
          </w:tcPr>
          <w:p>
            <w:pPr>
              <w:rPr>
                <w:sz w:val="21"/>
                <w:szCs w:val="21"/>
              </w:rPr>
            </w:pPr>
            <w:r>
              <w:rPr>
                <w:rFonts w:hint="eastAsia"/>
                <w:sz w:val="21"/>
                <w:szCs w:val="21"/>
              </w:rPr>
              <w:t>系统详细设计文档</w:t>
            </w: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1.数据库设计说明，包含数据字典说明、数据库表结构等</w:t>
            </w:r>
          </w:p>
        </w:tc>
      </w:tr>
      <w:tr>
        <w:trPr>
          <w:trHeight w:val="300" w:hRule="atLeast"/>
        </w:trPr>
        <w:tc>
          <w:tcPr>
            <w:tcW w:w="1008" w:type="dxa"/>
            <w:vMerge w:val="continue"/>
            <w:tcBorders>
              <w:top w:val="nil"/>
              <w:left w:val="single" w:color="auto" w:sz="8" w:space="0"/>
              <w:bottom w:val="single" w:color="auto" w:sz="8" w:space="0"/>
              <w:right w:val="single" w:color="auto" w:sz="8" w:space="0"/>
            </w:tcBorders>
            <w:vAlign w:val="center"/>
          </w:tcPr>
          <w:p>
            <w:pPr>
              <w:ind w:firstLine="480"/>
              <w:rPr>
                <w:sz w:val="21"/>
                <w:szCs w:val="21"/>
              </w:rPr>
            </w:pPr>
          </w:p>
        </w:tc>
        <w:tc>
          <w:tcPr>
            <w:tcW w:w="1732" w:type="dxa"/>
            <w:vMerge w:val="continue"/>
            <w:tcBorders>
              <w:top w:val="nil"/>
              <w:left w:val="single" w:color="auto" w:sz="8" w:space="0"/>
              <w:bottom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2.重要程序流程（例如：用户权限验证、用户数据同步）设计说明等</w:t>
            </w:r>
          </w:p>
        </w:tc>
      </w:tr>
      <w:tr>
        <w:trPr>
          <w:trHeight w:val="300" w:hRule="atLeast"/>
        </w:trPr>
        <w:tc>
          <w:tcPr>
            <w:tcW w:w="1008" w:type="dxa"/>
            <w:vMerge w:val="continue"/>
            <w:tcBorders>
              <w:top w:val="nil"/>
              <w:left w:val="single" w:color="auto" w:sz="8" w:space="0"/>
              <w:bottom w:val="single" w:color="auto" w:sz="8" w:space="0"/>
              <w:right w:val="single" w:color="auto" w:sz="8" w:space="0"/>
            </w:tcBorders>
            <w:vAlign w:val="center"/>
          </w:tcPr>
          <w:p>
            <w:pPr>
              <w:ind w:firstLine="480"/>
              <w:rPr>
                <w:sz w:val="21"/>
                <w:szCs w:val="21"/>
              </w:rPr>
            </w:pPr>
          </w:p>
        </w:tc>
        <w:tc>
          <w:tcPr>
            <w:tcW w:w="1732" w:type="dxa"/>
            <w:vMerge w:val="continue"/>
            <w:tcBorders>
              <w:top w:val="nil"/>
              <w:left w:val="single" w:color="auto" w:sz="8" w:space="0"/>
              <w:bottom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3.重要程序（例如：数据库连接池、权限验证过滤器、核心模块功能）设计说明等</w:t>
            </w:r>
          </w:p>
        </w:tc>
      </w:tr>
      <w:tr>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5</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系统部署手册</w:t>
            </w: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系统硬件架构图（网络拓扑图），系统硬件配置和用途清单，系统资源分配情况清单，系统部署步骤和过程详细记录等</w:t>
            </w:r>
          </w:p>
        </w:tc>
      </w:tr>
      <w:tr>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6</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测试文档</w:t>
            </w: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测试用例、测试跟踪报告、UAT报告、压力测试报告</w:t>
            </w:r>
          </w:p>
        </w:tc>
      </w:tr>
      <w:tr>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7</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安全文档</w:t>
            </w: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安全需求分析、设计、开发、测试、白盒黑盒等安全扫描结果报告</w:t>
            </w:r>
          </w:p>
        </w:tc>
      </w:tr>
      <w:tr>
        <w:trPr>
          <w:trHeight w:val="495"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8</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上线文档</w:t>
            </w: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上线计划、上线方案、发布手册等</w:t>
            </w:r>
          </w:p>
        </w:tc>
      </w:tr>
      <w:tr>
        <w:trPr>
          <w:trHeight w:val="300" w:hRule="atLeast"/>
        </w:trPr>
        <w:tc>
          <w:tcPr>
            <w:tcW w:w="1008" w:type="dxa"/>
            <w:vMerge w:val="restart"/>
            <w:tcBorders>
              <w:top w:val="nil"/>
              <w:left w:val="single" w:color="auto" w:sz="8" w:space="0"/>
              <w:right w:val="single" w:color="auto" w:sz="8" w:space="0"/>
            </w:tcBorders>
            <w:vAlign w:val="center"/>
          </w:tcPr>
          <w:p>
            <w:pPr>
              <w:ind w:firstLine="480"/>
              <w:jc w:val="right"/>
              <w:rPr>
                <w:sz w:val="21"/>
                <w:szCs w:val="21"/>
              </w:rPr>
            </w:pPr>
            <w:r>
              <w:rPr>
                <w:rFonts w:hint="eastAsia"/>
                <w:sz w:val="21"/>
                <w:szCs w:val="21"/>
              </w:rPr>
              <w:t>9</w:t>
            </w:r>
          </w:p>
        </w:tc>
        <w:tc>
          <w:tcPr>
            <w:tcW w:w="1732" w:type="dxa"/>
            <w:vMerge w:val="restart"/>
            <w:tcBorders>
              <w:top w:val="nil"/>
              <w:left w:val="single" w:color="auto" w:sz="8" w:space="0"/>
              <w:right w:val="single" w:color="auto" w:sz="8" w:space="0"/>
            </w:tcBorders>
            <w:vAlign w:val="center"/>
          </w:tcPr>
          <w:p>
            <w:pPr>
              <w:rPr>
                <w:sz w:val="21"/>
                <w:szCs w:val="21"/>
              </w:rPr>
            </w:pPr>
            <w:r>
              <w:rPr>
                <w:rFonts w:hint="eastAsia"/>
                <w:sz w:val="21"/>
                <w:szCs w:val="21"/>
              </w:rPr>
              <w:t>系统运维手册</w:t>
            </w: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主要内容：</w:t>
            </w:r>
          </w:p>
        </w:tc>
      </w:tr>
      <w:tr>
        <w:trPr>
          <w:trHeight w:val="300" w:hRule="atLeast"/>
        </w:trPr>
        <w:tc>
          <w:tcPr>
            <w:tcW w:w="1008" w:type="dxa"/>
            <w:vMerge w:val="continue"/>
            <w:tcBorders>
              <w:left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1.数据库维护说明，包含建库、备份库、恢复库、复制库；</w:t>
            </w:r>
          </w:p>
        </w:tc>
      </w:tr>
      <w:tr>
        <w:trPr>
          <w:trHeight w:val="300" w:hRule="atLeast"/>
        </w:trPr>
        <w:tc>
          <w:tcPr>
            <w:tcW w:w="1008" w:type="dxa"/>
            <w:vMerge w:val="continue"/>
            <w:tcBorders>
              <w:left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2.中间件维护说明，包含建立、打补丁、升级、修改设置、启动停止；</w:t>
            </w:r>
          </w:p>
        </w:tc>
      </w:tr>
      <w:tr>
        <w:trPr>
          <w:trHeight w:val="300" w:hRule="atLeast"/>
        </w:trPr>
        <w:tc>
          <w:tcPr>
            <w:tcW w:w="1008" w:type="dxa"/>
            <w:vMerge w:val="continue"/>
            <w:tcBorders>
              <w:left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3.备份说明，包含应用程序、中间件、文件服务器、日志的备份；</w:t>
            </w:r>
          </w:p>
        </w:tc>
      </w:tr>
      <w:tr>
        <w:trPr>
          <w:trHeight w:val="300" w:hRule="atLeast"/>
        </w:trPr>
        <w:tc>
          <w:tcPr>
            <w:tcW w:w="1008" w:type="dxa"/>
            <w:vMerge w:val="continue"/>
            <w:tcBorders>
              <w:left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4.日志维护说明，例如日志空间用完的处理方法；</w:t>
            </w:r>
          </w:p>
        </w:tc>
      </w:tr>
      <w:tr>
        <w:trPr>
          <w:trHeight w:val="300" w:hRule="atLeast"/>
        </w:trPr>
        <w:tc>
          <w:tcPr>
            <w:tcW w:w="1008" w:type="dxa"/>
            <w:vMerge w:val="continue"/>
            <w:tcBorders>
              <w:left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5.生产环境同步测试环境说明；</w:t>
            </w:r>
          </w:p>
        </w:tc>
      </w:tr>
      <w:tr>
        <w:trPr>
          <w:trHeight w:val="300" w:hRule="atLeast"/>
        </w:trPr>
        <w:tc>
          <w:tcPr>
            <w:tcW w:w="1008" w:type="dxa"/>
            <w:vMerge w:val="continue"/>
            <w:tcBorders>
              <w:left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6.系统常见问题处理说明；</w:t>
            </w:r>
          </w:p>
        </w:tc>
      </w:tr>
      <w:tr>
        <w:trPr>
          <w:trHeight w:val="300" w:hRule="atLeast"/>
        </w:trPr>
        <w:tc>
          <w:tcPr>
            <w:tcW w:w="1008" w:type="dxa"/>
            <w:vMerge w:val="continue"/>
            <w:tcBorders>
              <w:left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7.系统表结构、用途、数据维护说明</w:t>
            </w:r>
          </w:p>
        </w:tc>
      </w:tr>
      <w:tr>
        <w:trPr>
          <w:trHeight w:val="300" w:hRule="atLeast"/>
        </w:trPr>
        <w:tc>
          <w:tcPr>
            <w:tcW w:w="1008" w:type="dxa"/>
            <w:vMerge w:val="continue"/>
            <w:tcBorders>
              <w:left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8.系统监控说明</w:t>
            </w:r>
          </w:p>
        </w:tc>
      </w:tr>
      <w:tr>
        <w:trPr>
          <w:trHeight w:val="300" w:hRule="atLeast"/>
        </w:trPr>
        <w:tc>
          <w:tcPr>
            <w:tcW w:w="1008" w:type="dxa"/>
            <w:vMerge w:val="continue"/>
            <w:tcBorders>
              <w:left w:val="single" w:color="auto" w:sz="8" w:space="0"/>
              <w:bottom w:val="single" w:color="auto" w:sz="8" w:space="0"/>
              <w:right w:val="single" w:color="auto" w:sz="8" w:space="0"/>
            </w:tcBorders>
            <w:vAlign w:val="center"/>
          </w:tcPr>
          <w:p>
            <w:pPr>
              <w:ind w:firstLine="480"/>
              <w:rPr>
                <w:sz w:val="21"/>
                <w:szCs w:val="21"/>
              </w:rPr>
            </w:pPr>
          </w:p>
        </w:tc>
        <w:tc>
          <w:tcPr>
            <w:tcW w:w="1732" w:type="dxa"/>
            <w:vMerge w:val="continue"/>
            <w:tcBorders>
              <w:left w:val="single" w:color="auto" w:sz="8" w:space="0"/>
              <w:bottom w:val="single" w:color="auto" w:sz="8" w:space="0"/>
              <w:right w:val="single" w:color="auto" w:sz="8" w:space="0"/>
            </w:tcBorders>
            <w:vAlign w:val="center"/>
          </w:tcPr>
          <w:p>
            <w:pPr>
              <w:ind w:firstLine="480"/>
              <w:rPr>
                <w:sz w:val="21"/>
                <w:szCs w:val="21"/>
              </w:rPr>
            </w:pPr>
          </w:p>
        </w:tc>
        <w:tc>
          <w:tcPr>
            <w:tcW w:w="6460" w:type="dxa"/>
            <w:tcBorders>
              <w:top w:val="nil"/>
              <w:left w:val="nil"/>
              <w:bottom w:val="single" w:color="auto" w:sz="8" w:space="0"/>
              <w:right w:val="single" w:color="auto" w:sz="8" w:space="0"/>
            </w:tcBorders>
            <w:vAlign w:val="bottom"/>
          </w:tcPr>
          <w:p>
            <w:pPr>
              <w:rPr>
                <w:sz w:val="21"/>
                <w:szCs w:val="21"/>
              </w:rPr>
            </w:pPr>
            <w:r>
              <w:rPr>
                <w:rFonts w:hint="eastAsia"/>
                <w:sz w:val="21"/>
                <w:szCs w:val="21"/>
              </w:rPr>
              <w:t>9.其他运维说明</w:t>
            </w:r>
          </w:p>
        </w:tc>
      </w:tr>
      <w:tr>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 xml:space="preserve"> 10</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二次开发源代码及说明</w:t>
            </w:r>
          </w:p>
        </w:tc>
        <w:tc>
          <w:tcPr>
            <w:tcW w:w="6460" w:type="dxa"/>
            <w:tcBorders>
              <w:top w:val="nil"/>
              <w:left w:val="nil"/>
              <w:bottom w:val="single" w:color="auto" w:sz="8" w:space="0"/>
              <w:right w:val="single" w:color="auto" w:sz="8" w:space="0"/>
            </w:tcBorders>
            <w:vAlign w:val="center"/>
          </w:tcPr>
          <w:p>
            <w:pPr>
              <w:rPr>
                <w:sz w:val="21"/>
                <w:szCs w:val="21"/>
              </w:rPr>
            </w:pPr>
            <w:r>
              <w:rPr>
                <w:rFonts w:hint="eastAsia"/>
                <w:sz w:val="21"/>
                <w:szCs w:val="21"/>
              </w:rPr>
              <w:t>主要程序（含java等语言程序和数据库程序）功能描述，源代码和说明等</w:t>
            </w:r>
          </w:p>
        </w:tc>
      </w:tr>
      <w:tr>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11</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用户使用手册</w:t>
            </w:r>
          </w:p>
        </w:tc>
        <w:tc>
          <w:tcPr>
            <w:tcW w:w="6460" w:type="dxa"/>
            <w:tcBorders>
              <w:top w:val="nil"/>
              <w:left w:val="nil"/>
              <w:bottom w:val="single" w:color="auto" w:sz="8" w:space="0"/>
              <w:right w:val="single" w:color="auto" w:sz="8" w:space="0"/>
            </w:tcBorders>
            <w:vAlign w:val="center"/>
          </w:tcPr>
          <w:p>
            <w:pPr>
              <w:rPr>
                <w:sz w:val="21"/>
                <w:szCs w:val="21"/>
              </w:rPr>
            </w:pPr>
            <w:r>
              <w:rPr>
                <w:rFonts w:hint="eastAsia"/>
                <w:sz w:val="21"/>
                <w:szCs w:val="21"/>
              </w:rPr>
              <w:t>各个系统功能模块用户使用指引（截屏说明）等</w:t>
            </w:r>
          </w:p>
        </w:tc>
      </w:tr>
      <w:tr>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12</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系统应急预案</w:t>
            </w:r>
          </w:p>
        </w:tc>
        <w:tc>
          <w:tcPr>
            <w:tcW w:w="6460" w:type="dxa"/>
            <w:tcBorders>
              <w:top w:val="nil"/>
              <w:left w:val="nil"/>
              <w:bottom w:val="single" w:color="auto" w:sz="8" w:space="0"/>
              <w:right w:val="single" w:color="auto" w:sz="8" w:space="0"/>
            </w:tcBorders>
            <w:vAlign w:val="center"/>
          </w:tcPr>
          <w:p>
            <w:pPr>
              <w:rPr>
                <w:sz w:val="21"/>
                <w:szCs w:val="21"/>
              </w:rPr>
            </w:pPr>
            <w:r>
              <w:rPr>
                <w:rFonts w:hint="eastAsia"/>
                <w:sz w:val="21"/>
                <w:szCs w:val="21"/>
              </w:rPr>
              <w:t>系统出现紧急情况时的应急处理流程和步骤</w:t>
            </w:r>
          </w:p>
        </w:tc>
      </w:tr>
      <w:tr>
        <w:trPr>
          <w:trHeight w:val="300" w:hRule="atLeast"/>
        </w:trPr>
        <w:tc>
          <w:tcPr>
            <w:tcW w:w="1008" w:type="dxa"/>
            <w:tcBorders>
              <w:top w:val="nil"/>
              <w:left w:val="single" w:color="auto" w:sz="8" w:space="0"/>
              <w:bottom w:val="single" w:color="auto" w:sz="8" w:space="0"/>
              <w:right w:val="single" w:color="auto" w:sz="8" w:space="0"/>
            </w:tcBorders>
            <w:vAlign w:val="center"/>
          </w:tcPr>
          <w:p>
            <w:pPr>
              <w:ind w:firstLine="480"/>
              <w:jc w:val="right"/>
              <w:rPr>
                <w:sz w:val="21"/>
                <w:szCs w:val="21"/>
              </w:rPr>
            </w:pPr>
            <w:r>
              <w:rPr>
                <w:rFonts w:hint="eastAsia"/>
                <w:sz w:val="21"/>
                <w:szCs w:val="21"/>
              </w:rPr>
              <w:t>13</w:t>
            </w:r>
          </w:p>
        </w:tc>
        <w:tc>
          <w:tcPr>
            <w:tcW w:w="1732" w:type="dxa"/>
            <w:tcBorders>
              <w:top w:val="nil"/>
              <w:left w:val="nil"/>
              <w:bottom w:val="single" w:color="auto" w:sz="8" w:space="0"/>
              <w:right w:val="single" w:color="auto" w:sz="8" w:space="0"/>
            </w:tcBorders>
            <w:vAlign w:val="center"/>
          </w:tcPr>
          <w:p>
            <w:pPr>
              <w:rPr>
                <w:sz w:val="21"/>
                <w:szCs w:val="21"/>
              </w:rPr>
            </w:pPr>
            <w:r>
              <w:rPr>
                <w:rFonts w:hint="eastAsia"/>
                <w:sz w:val="21"/>
                <w:szCs w:val="21"/>
              </w:rPr>
              <w:t>平台维护手册</w:t>
            </w:r>
          </w:p>
        </w:tc>
        <w:tc>
          <w:tcPr>
            <w:tcW w:w="6460" w:type="dxa"/>
            <w:tcBorders>
              <w:top w:val="nil"/>
              <w:left w:val="nil"/>
              <w:bottom w:val="single" w:color="auto" w:sz="8" w:space="0"/>
              <w:right w:val="single" w:color="auto" w:sz="8" w:space="0"/>
            </w:tcBorders>
            <w:vAlign w:val="center"/>
          </w:tcPr>
          <w:p>
            <w:pPr>
              <w:ind w:firstLine="480"/>
              <w:rPr>
                <w:sz w:val="21"/>
                <w:szCs w:val="21"/>
              </w:rPr>
            </w:pPr>
          </w:p>
        </w:tc>
      </w:tr>
    </w:tbl>
    <w:p/>
    <w:p>
      <w:pPr>
        <w:pStyle w:val="2"/>
        <w:keepLines/>
        <w:numPr>
          <w:ilvl w:val="0"/>
          <w:numId w:val="0"/>
        </w:numPr>
        <w:tabs>
          <w:tab w:val="left" w:pos="492"/>
        </w:tabs>
        <w:spacing w:before="340" w:after="330" w:line="578" w:lineRule="auto"/>
        <w:jc w:val="both"/>
        <w:rPr>
          <w:rFonts w:eastAsia="宋体"/>
        </w:rPr>
      </w:pPr>
      <w:bookmarkStart w:id="102" w:name="_Toc1883145774"/>
      <w:r>
        <w:rPr>
          <w:rFonts w:hint="eastAsia" w:eastAsia="宋体"/>
        </w:rPr>
        <w:t>附录三 信息系统安全分级管理办法</w:t>
      </w:r>
      <w:bookmarkEnd w:id="102"/>
    </w:p>
    <w:p>
      <w:ins w:id="0" w:author="Administrator" w:date="2020-04-14T16:54:00Z">
        <w:r>
          <w:rPr/>
          <w:pict>
            <v:shape id="_x0000_i1027" o:spt="75" type="#_x0000_t75" style="height:65.2pt;width:73.7pt;" filled="f" o:preferrelative="t" stroked="f" coordsize="21600,21600">
              <v:path/>
              <v:fill on="f" focussize="0,0"/>
              <v:stroke on="f" joinstyle="miter"/>
              <v:imagedata r:id="rId56" o:title=""/>
              <o:lock v:ext="edit" aspectratio="t"/>
              <w10:wrap type="none"/>
              <w10:anchorlock/>
            </v:shape>
          </w:pict>
        </w:r>
      </w:ins>
    </w:p>
    <w:p>
      <w:pPr>
        <w:pStyle w:val="2"/>
        <w:keepLines/>
        <w:numPr>
          <w:ilvl w:val="0"/>
          <w:numId w:val="0"/>
        </w:numPr>
        <w:tabs>
          <w:tab w:val="left" w:pos="492"/>
        </w:tabs>
        <w:spacing w:before="340" w:after="330" w:line="578" w:lineRule="auto"/>
        <w:jc w:val="both"/>
        <w:rPr>
          <w:rFonts w:eastAsia="宋体"/>
        </w:rPr>
      </w:pPr>
      <w:bookmarkStart w:id="103" w:name="_Toc417034132"/>
      <w:r>
        <w:rPr>
          <w:rFonts w:hint="eastAsia" w:eastAsia="宋体"/>
        </w:rPr>
        <w:t>附录四 信息系统安全控制基本要求</w:t>
      </w:r>
      <w:bookmarkEnd w:id="103"/>
    </w:p>
    <w:p>
      <w:ins w:id="2" w:author="Administrator" w:date="2020-04-14T16:54:00Z">
        <w:r>
          <w:rPr/>
          <w:pict>
            <v:shape id="_x0000_i1028" o:spt="75" type="#_x0000_t75" style="height:65.2pt;width:73.7pt;" filled="f" o:preferrelative="t" stroked="f" coordsize="21600,21600">
              <v:path/>
              <v:fill on="f" focussize="0,0"/>
              <v:stroke on="f" joinstyle="miter"/>
              <v:imagedata r:id="rId57" o:title=""/>
              <o:lock v:ext="edit" aspectratio="t"/>
              <w10:wrap type="none"/>
              <w10:anchorlock/>
            </v:shape>
          </w:pict>
        </w:r>
      </w:ins>
    </w:p>
    <w:p/>
    <w:p/>
    <w:p>
      <w:pPr>
        <w:adjustRightInd w:val="0"/>
        <w:snapToGrid w:val="0"/>
        <w:spacing w:before="120" w:after="120"/>
      </w:pPr>
    </w:p>
    <w:p/>
    <w:sectPr>
      <w:footerReference r:id="rId8" w:type="first"/>
      <w:footerReference r:id="rId7" w:type="default"/>
      <w:pgSz w:w="11906" w:h="16838"/>
      <w:pgMar w:top="1701" w:right="1134" w:bottom="1418" w:left="1134" w:header="851" w:footer="992" w:gutter="0"/>
      <w:pgNumType w:start="1"/>
      <w:cols w:space="720" w:num="1"/>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0"/>
    <w:family w:val="decorative"/>
    <w:pitch w:val="default"/>
    <w:sig w:usb0="00000000" w:usb1="00000000" w:usb2="00000000" w:usb3="00000000" w:csb0="80000000" w:csb1="00000000"/>
  </w:font>
  <w:font w:name="Arial Unicode MS">
    <w:panose1 w:val="020B0604020202020204"/>
    <w:charset w:val="80"/>
    <w:family w:val="swiss"/>
    <w:pitch w:val="default"/>
    <w:sig w:usb0="FFFFFFFF" w:usb1="E9FFFFFF" w:usb2="0000003F" w:usb3="00000000" w:csb0="603F01FF" w:csb1="FFFF0000"/>
  </w:font>
  <w:font w:name="Arial">
    <w:panose1 w:val="020B0604020202090204"/>
    <w:charset w:val="00"/>
    <w:family w:val="swiss"/>
    <w:pitch w:val="default"/>
    <w:sig w:usb0="E0000AFF" w:usb1="00007843" w:usb2="00000001" w:usb3="00000000" w:csb0="400001BF" w:csb1="DFF70000"/>
  </w:font>
  <w:font w:name="仿宋_GB2312">
    <w:altName w:val="汉仪仿宋KW"/>
    <w:panose1 w:val="020B0604020202020204"/>
    <w:charset w:val="00"/>
    <w:family w:val="auto"/>
    <w:pitch w:val="default"/>
    <w:sig w:usb0="00000000" w:usb1="00000000" w:usb2="00000000" w:usb3="00000000" w:csb0="00000000" w:csb1="00000000"/>
  </w:font>
  <w:font w:name="黑体">
    <w:altName w:val="汉仪中黑KW"/>
    <w:panose1 w:val="02010609060101010101"/>
    <w:charset w:val="86"/>
    <w:family w:val="modern"/>
    <w:pitch w:val="default"/>
    <w:sig w:usb0="00000000" w:usb1="00000000" w:usb2="00000016" w:usb3="00000000" w:csb0="00040001" w:csb1="00000000"/>
  </w:font>
  <w:font w:name="微软雅黑">
    <w:altName w:val="汉仪旗黑KW"/>
    <w:panose1 w:val="020B0503020204020204"/>
    <w:charset w:val="86"/>
    <w:family w:val="swiss"/>
    <w:pitch w:val="default"/>
    <w:sig w:usb0="00000000" w:usb1="00000000" w:usb2="00000016" w:usb3="00000000" w:csb0="0004001F" w:csb1="00000000"/>
  </w:font>
  <w:font w:name="Palatino-Roman 12.0pt">
    <w:altName w:val="苹方-简"/>
    <w:panose1 w:val="00000000000000000000"/>
    <w:charset w:val="00"/>
    <w:family w:val="auto"/>
    <w:pitch w:val="default"/>
    <w:sig w:usb0="00000000" w:usb1="00000000" w:usb2="14600000" w:usb3="00000000" w:csb0="00000193" w:csb1="00000000"/>
  </w:font>
  <w:font w:name="PMingLiU">
    <w:altName w:val="宋体-繁"/>
    <w:panose1 w:val="02020500000000000000"/>
    <w:charset w:val="88"/>
    <w:family w:val="roman"/>
    <w:pitch w:val="default"/>
    <w:sig w:usb0="00000000" w:usb1="00000000" w:usb2="00000016" w:usb3="00000000" w:csb0="00100001" w:csb1="00000000"/>
  </w:font>
  <w:font w:name="DengXian">
    <w:altName w:val="汉仪中等线KW"/>
    <w:panose1 w:val="02010600030101010101"/>
    <w:charset w:val="86"/>
    <w:family w:val="auto"/>
    <w:pitch w:val="default"/>
    <w:sig w:usb0="00000000" w:usb1="00000000" w:usb2="00000016" w:usb3="00000000" w:csb0="0004000F" w:csb1="00000000"/>
  </w:font>
  <w:font w:name="仿宋">
    <w:altName w:val="汉仪仿宋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汉仪中黑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Font Awesome 5 Pro">
    <w:panose1 w:val="02000503000000000000"/>
    <w:charset w:val="00"/>
    <w:family w:val="auto"/>
    <w:pitch w:val="default"/>
    <w:sig w:usb0="00000001" w:usb1="10000000" w:usb2="00000000" w:usb3="00000000" w:csb0="80000001" w:csb1="00000000"/>
  </w:font>
  <w:font w:name="汉仪仿宋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宋体-繁">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right="360" w:firstLine="103" w:firstLineChars="49"/>
      <w:rPr>
        <w:rFonts w:ascii="Arial" w:hAnsi="Arial" w:cs="Arial"/>
        <w:b/>
        <w:sz w:val="21"/>
        <w:szCs w:val="21"/>
      </w:rPr>
    </w:pPr>
    <w:r>
      <w:rPr>
        <w:rFonts w:hint="eastAsia" w:ascii="Arial" w:hAnsi="Arial" w:cs="Arial"/>
        <w:b/>
        <w:sz w:val="21"/>
        <w:szCs w:val="21"/>
      </w:rPr>
      <w:t xml:space="preserve">中国太平保险集团公司机密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right" w:y="1"/>
      <w:rPr>
        <w:rStyle w:val="32"/>
      </w:rPr>
    </w:pPr>
    <w:r>
      <w:fldChar w:fldCharType="begin"/>
    </w:r>
    <w:r>
      <w:rPr>
        <w:rStyle w:val="32"/>
      </w:rPr>
      <w:instrText xml:space="preserve">PAGE  </w:instrText>
    </w:r>
    <w:r>
      <w:fldChar w:fldCharType="separate"/>
    </w:r>
    <w:r>
      <w:t xml:space="preserve"> </w:t>
    </w:r>
    <w:r>
      <w:fldChar w:fldCharType="end"/>
    </w:r>
  </w:p>
  <w:p>
    <w:pPr>
      <w:pStyle w:val="21"/>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rFonts w:ascii="Arial" w:hAnsi="Arial" w:cs="Arial"/>
        <w:b/>
        <w:sz w:val="21"/>
        <w:szCs w:val="21"/>
      </w:rPr>
    </w:pPr>
    <w:r>
      <w:rPr>
        <w:rFonts w:hint="eastAsia" w:ascii="Arial" w:hAnsi="Arial" w:cs="Arial"/>
        <w:b/>
        <w:sz w:val="21"/>
        <w:szCs w:val="21"/>
      </w:rPr>
      <w:t>中国太平保险集团公司机密                                                         第</w:t>
    </w:r>
    <w:r>
      <w:rPr>
        <w:rFonts w:ascii="Arial" w:hAnsi="Arial" w:cs="Arial"/>
        <w:b/>
        <w:sz w:val="21"/>
        <w:szCs w:val="21"/>
      </w:rPr>
      <w:fldChar w:fldCharType="begin"/>
    </w:r>
    <w:r>
      <w:rPr>
        <w:rFonts w:ascii="Arial" w:hAnsi="Arial" w:cs="Arial"/>
        <w:b/>
        <w:sz w:val="21"/>
        <w:szCs w:val="21"/>
      </w:rPr>
      <w:instrText xml:space="preserve"> PAGE   \* MERGEFORMAT </w:instrText>
    </w:r>
    <w:r>
      <w:rPr>
        <w:rFonts w:ascii="Arial" w:hAnsi="Arial" w:cs="Arial"/>
        <w:b/>
        <w:sz w:val="21"/>
        <w:szCs w:val="21"/>
      </w:rPr>
      <w:fldChar w:fldCharType="separate"/>
    </w:r>
    <w:r>
      <w:rPr>
        <w:rFonts w:ascii="Arial" w:hAnsi="Arial" w:cs="Arial"/>
        <w:b/>
        <w:sz w:val="21"/>
        <w:szCs w:val="21"/>
      </w:rPr>
      <w:t>3</w:t>
    </w:r>
    <w:r>
      <w:rPr>
        <w:rFonts w:ascii="Arial" w:hAnsi="Arial" w:cs="Arial"/>
        <w:b/>
        <w:sz w:val="21"/>
        <w:szCs w:val="21"/>
      </w:rPr>
      <w:fldChar w:fldCharType="end"/>
    </w:r>
    <w:r>
      <w:rPr>
        <w:rFonts w:hint="eastAsia" w:ascii="Arial" w:hAnsi="Arial" w:cs="Arial"/>
        <w:b/>
        <w:sz w:val="21"/>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rPr>
        <w:rFonts w:ascii="Arial" w:hAnsi="Arial" w:cs="Arial"/>
        <w:b/>
        <w:sz w:val="21"/>
        <w:szCs w:val="21"/>
      </w:rPr>
    </w:pPr>
    <w:r>
      <w:rPr>
        <w:rFonts w:hint="eastAsia" w:ascii="Arial" w:hAnsi="Arial" w:cs="Arial"/>
        <w:b/>
        <w:sz w:val="21"/>
        <w:szCs w:val="21"/>
      </w:rPr>
      <w:t>中国太平保险集团公司机密                                                         第</w:t>
    </w:r>
    <w:r>
      <w:rPr>
        <w:rFonts w:ascii="Arial" w:hAnsi="Arial" w:cs="Arial"/>
        <w:b/>
        <w:sz w:val="21"/>
        <w:szCs w:val="21"/>
      </w:rPr>
      <w:fldChar w:fldCharType="begin"/>
    </w:r>
    <w:r>
      <w:rPr>
        <w:rFonts w:ascii="Arial" w:hAnsi="Arial" w:cs="Arial"/>
        <w:b/>
        <w:sz w:val="21"/>
        <w:szCs w:val="21"/>
      </w:rPr>
      <w:instrText xml:space="preserve"> PAGE   \* MERGEFORMAT </w:instrText>
    </w:r>
    <w:r>
      <w:rPr>
        <w:rFonts w:ascii="Arial" w:hAnsi="Arial" w:cs="Arial"/>
        <w:b/>
        <w:sz w:val="21"/>
        <w:szCs w:val="21"/>
      </w:rPr>
      <w:fldChar w:fldCharType="separate"/>
    </w:r>
    <w:r>
      <w:rPr>
        <w:rFonts w:ascii="Arial" w:hAnsi="Arial" w:cs="Arial"/>
        <w:b/>
        <w:sz w:val="21"/>
        <w:szCs w:val="21"/>
      </w:rPr>
      <w:t>1</w:t>
    </w:r>
    <w:r>
      <w:rPr>
        <w:rFonts w:ascii="Arial" w:hAnsi="Arial" w:cs="Arial"/>
        <w:b/>
        <w:sz w:val="21"/>
        <w:szCs w:val="21"/>
      </w:rPr>
      <w:fldChar w:fldCharType="end"/>
    </w:r>
    <w:r>
      <w:rPr>
        <w:rFonts w:hint="eastAsia" w:ascii="Arial" w:hAnsi="Arial" w:cs="Arial"/>
        <w:b/>
        <w:sz w:val="21"/>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120" w:firstLineChars="50"/>
      <w:rPr>
        <w:szCs w:val="21"/>
        <w:lang w:eastAsia="zh-CN"/>
      </w:rPr>
    </w:pPr>
    <w:r>
      <w:rPr>
        <w:szCs w:val="21"/>
        <w:lang w:eastAsia="zh-CN"/>
      </w:rPr>
      <mc:AlternateContent>
        <mc:Choice Requires="wps">
          <w:drawing>
            <wp:anchor distT="0" distB="0" distL="114300" distR="114300" simplePos="0" relativeHeight="251657216" behindDoc="0" locked="0" layoutInCell="1" allowOverlap="1">
              <wp:simplePos x="0" y="0"/>
              <wp:positionH relativeFrom="column">
                <wp:posOffset>4439285</wp:posOffset>
              </wp:positionH>
              <wp:positionV relativeFrom="paragraph">
                <wp:posOffset>44450</wp:posOffset>
              </wp:positionV>
              <wp:extent cx="1600200" cy="396875"/>
              <wp:effectExtent l="0" t="0" r="0" b="0"/>
              <wp:wrapNone/>
              <wp:docPr id="1284" name="文本框 1"/>
              <wp:cNvGraphicFramePr/>
              <a:graphic xmlns:a="http://schemas.openxmlformats.org/drawingml/2006/main">
                <a:graphicData uri="http://schemas.microsoft.com/office/word/2010/wordprocessingShape">
                  <wps:wsp>
                    <wps:cNvSpPr txBox="1"/>
                    <wps:spPr bwMode="auto">
                      <a:xfrm>
                        <a:off x="0" y="0"/>
                        <a:ext cx="1600200" cy="396875"/>
                      </a:xfrm>
                      <a:prstGeom prst="rect">
                        <a:avLst/>
                      </a:prstGeom>
                      <a:solidFill>
                        <a:srgbClr val="FFFFFF"/>
                      </a:solidFill>
                      <a:ln>
                        <a:noFill/>
                      </a:ln>
                      <a:effectLst/>
                    </wps:spPr>
                    <wps:txbx>
                      <w:txbxContent>
                        <w:p>
                          <w:pPr>
                            <w:jc w:val="right"/>
                            <w:rPr>
                              <w:b/>
                            </w:rPr>
                          </w:pPr>
                          <w:r>
                            <w:rPr>
                              <w:rFonts w:hint="eastAsia"/>
                              <w:b/>
                            </w:rPr>
                            <w:t>项目需求规格说明书</w:t>
                          </w:r>
                        </w:p>
                      </w:txbxContent>
                    </wps:txbx>
                    <wps:bodyPr rot="0" vert="horz" wrap="square" lIns="91440" tIns="45720" rIns="91440" bIns="45720" anchor="t" anchorCtr="0" upright="1">
                      <a:noAutofit/>
                    </wps:bodyPr>
                  </wps:wsp>
                </a:graphicData>
              </a:graphic>
            </wp:anchor>
          </w:drawing>
        </mc:Choice>
        <mc:Fallback>
          <w:pict>
            <v:shape id="文本框 1" o:spid="_x0000_s1026" o:spt="202" type="#_x0000_t202" style="position:absolute;left:0pt;margin-left:349.55pt;margin-top:3.5pt;height:31.25pt;width:126pt;z-index:251657216;mso-width-relative:page;mso-height-relative:page;" fillcolor="#FFFFFF" filled="t" stroked="f" coordsize="21600,21600" o:gfxdata="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t/8PTdQAAAAIAQAADwAAAAAAAAABACAA&#10;AAA4AAAAZHJzL2Rvd25yZXYueG1sUEsBAhQAFAAAAAgAh07iQHPSe0r7AQAA0QMAAA4AAAAAAAAA&#10;AQAgAAAAOQEAAGRycy9lMm9Eb2MueG1sUEsFBgAAAAAGAAYAWQEAAKYFAAAAAA==&#10;">
              <v:fill on="t" focussize="0,0"/>
              <v:stroke on="f"/>
              <v:imagedata o:title=""/>
              <o:lock v:ext="edit" aspectratio="f"/>
              <v:textbox>
                <w:txbxContent>
                  <w:p>
                    <w:pPr>
                      <w:jc w:val="right"/>
                      <w:rPr>
                        <w:b/>
                      </w:rPr>
                    </w:pPr>
                    <w:r>
                      <w:rPr>
                        <w:rFonts w:hint="eastAsia"/>
                        <w:b/>
                      </w:rPr>
                      <w:t>项目需求规格说明书</w:t>
                    </w:r>
                  </w:p>
                </w:txbxContent>
              </v:textbox>
            </v:shape>
          </w:pict>
        </mc:Fallback>
      </mc:AlternateContent>
    </w:r>
    <w:r>
      <w:rPr>
        <w:szCs w:val="21"/>
        <w:lang w:eastAsia="zh-CN"/>
      </w:rPr>
      <w:drawing>
        <wp:inline distT="0" distB="0" distL="0" distR="0">
          <wp:extent cx="1410335" cy="418465"/>
          <wp:effectExtent l="0" t="0" r="0" b="0"/>
          <wp:docPr id="1282" name="图片 1"/>
          <wp:cNvGraphicFramePr/>
          <a:graphic xmlns:a="http://schemas.openxmlformats.org/drawingml/2006/main">
            <a:graphicData uri="http://schemas.openxmlformats.org/drawingml/2006/picture">
              <pic:pic xmlns:pic="http://schemas.openxmlformats.org/drawingml/2006/picture">
                <pic:nvPicPr>
                  <pic:cNvPr id="1282" name="图片 1"/>
                  <pic:cNvPicPr/>
                </pic:nvPicPr>
                <pic:blipFill>
                  <a:blip r:embed="rId1">
                    <a:extLst>
                      <a:ext uri="{28A0092B-C50C-407E-A947-70E740481C1C}">
                        <a14:useLocalDpi xmlns:a14="http://schemas.microsoft.com/office/drawing/2010/main" val="0"/>
                      </a:ext>
                    </a:extLst>
                  </a:blip>
                  <a:srcRect/>
                  <a:stretch>
                    <a:fillRect/>
                  </a:stretch>
                </pic:blipFill>
                <pic:spPr>
                  <a:xfrm>
                    <a:off x="0" y="0"/>
                    <a:ext cx="1410335" cy="418465"/>
                  </a:xfrm>
                  <a:prstGeom prst="rect">
                    <a:avLst/>
                  </a:prstGeom>
                  <a:noFill/>
                  <a:ln>
                    <a:noFill/>
                  </a:ln>
                  <a:effectLst/>
                </pic:spPr>
              </pic:pic>
            </a:graphicData>
          </a:graphic>
        </wp:inline>
      </w:drawing>
    </w:r>
    <w:r>
      <w:rPr>
        <w:rFonts w:hint="eastAsia"/>
        <w:szCs w:val="21"/>
        <w:lang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120" w:firstLineChars="50"/>
    </w:pPr>
    <w:r>
      <w:rPr>
        <w:lang w:eastAsia="zh-CN"/>
      </w:rPr>
      <mc:AlternateContent>
        <mc:Choice Requires="wps">
          <w:drawing>
            <wp:anchor distT="0" distB="0" distL="114300" distR="114300" simplePos="0" relativeHeight="251658240" behindDoc="0" locked="0" layoutInCell="1" allowOverlap="1">
              <wp:simplePos x="0" y="0"/>
              <wp:positionH relativeFrom="column">
                <wp:posOffset>4429125</wp:posOffset>
              </wp:positionH>
              <wp:positionV relativeFrom="paragraph">
                <wp:posOffset>120650</wp:posOffset>
              </wp:positionV>
              <wp:extent cx="1600200" cy="396875"/>
              <wp:effectExtent l="0" t="0" r="0" b="0"/>
              <wp:wrapNone/>
              <wp:docPr id="1283" name="文本框 2"/>
              <wp:cNvGraphicFramePr/>
              <a:graphic xmlns:a="http://schemas.openxmlformats.org/drawingml/2006/main">
                <a:graphicData uri="http://schemas.microsoft.com/office/word/2010/wordprocessingShape">
                  <wps:wsp>
                    <wps:cNvSpPr txBox="1"/>
                    <wps:spPr bwMode="auto">
                      <a:xfrm>
                        <a:off x="0" y="0"/>
                        <a:ext cx="1600200" cy="396875"/>
                      </a:xfrm>
                      <a:prstGeom prst="rect">
                        <a:avLst/>
                      </a:prstGeom>
                      <a:solidFill>
                        <a:srgbClr val="FFFFFF"/>
                      </a:solidFill>
                      <a:ln>
                        <a:noFill/>
                      </a:ln>
                      <a:effectLst/>
                    </wps:spPr>
                    <wps:txbx>
                      <w:txbxContent>
                        <w:p>
                          <w:pPr>
                            <w:jc w:val="right"/>
                            <w:rPr>
                              <w:b/>
                            </w:rPr>
                          </w:pPr>
                          <w:r>
                            <w:rPr>
                              <w:rFonts w:hint="eastAsia"/>
                              <w:b/>
                            </w:rPr>
                            <w:t>项目需求规格说明书</w:t>
                          </w:r>
                        </w:p>
                      </w:txbxContent>
                    </wps:txbx>
                    <wps:bodyPr rot="0" vert="horz" wrap="square" lIns="91440" tIns="45720" rIns="91440" bIns="45720" anchor="t" anchorCtr="0" upright="1">
                      <a:noAutofit/>
                    </wps:bodyPr>
                  </wps:wsp>
                </a:graphicData>
              </a:graphic>
            </wp:anchor>
          </w:drawing>
        </mc:Choice>
        <mc:Fallback>
          <w:pict>
            <v:shape id="文本框 2" o:spid="_x0000_s1026" o:spt="202" type="#_x0000_t202" style="position:absolute;left:0pt;margin-left:348.75pt;margin-top:9.5pt;height:31.25pt;width:126pt;z-index:251658240;mso-width-relative:page;mso-height-relative:page;" fillcolor="#FFFFFF" filled="t" stroked="f" coordsize="21600,21600" o:gfxdata="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FgAAAGRycy9QSwECFAAUAAAACACHTuJASetYi9YAAAAJAQAADwAAAAAAAAAB&#10;ACAAAAA4AAAAZHJzL2Rvd25yZXYueG1sUEsBAhQAFAAAAAgAh07iQALqtfj8AQAA0QMAAA4AAAAA&#10;AAAAAQAgAAAAOwEAAGRycy9lMm9Eb2MueG1sUEsFBgAAAAAGAAYAWQEAAKkFAAAAAA==&#10;">
              <v:fill on="t" focussize="0,0"/>
              <v:stroke on="f"/>
              <v:imagedata o:title=""/>
              <o:lock v:ext="edit" aspectratio="f"/>
              <v:textbox>
                <w:txbxContent>
                  <w:p>
                    <w:pPr>
                      <w:jc w:val="right"/>
                      <w:rPr>
                        <w:b/>
                      </w:rPr>
                    </w:pPr>
                    <w:r>
                      <w:rPr>
                        <w:rFonts w:hint="eastAsia"/>
                        <w:b/>
                      </w:rPr>
                      <w:t>项目需求规格说明书</w:t>
                    </w:r>
                  </w:p>
                </w:txbxContent>
              </v:textbox>
            </v:shape>
          </w:pict>
        </mc:Fallback>
      </mc:AlternateContent>
    </w:r>
    <w:r>
      <w:rPr>
        <w:lang w:eastAsia="zh-CN"/>
      </w:rPr>
      <w:drawing>
        <wp:inline distT="0" distB="0" distL="0" distR="0">
          <wp:extent cx="1497965" cy="418465"/>
          <wp:effectExtent l="0" t="0" r="0" b="0"/>
          <wp:docPr id="1281" name="图片 101"/>
          <wp:cNvGraphicFramePr/>
          <a:graphic xmlns:a="http://schemas.openxmlformats.org/drawingml/2006/main">
            <a:graphicData uri="http://schemas.openxmlformats.org/drawingml/2006/picture">
              <pic:pic xmlns:pic="http://schemas.openxmlformats.org/drawingml/2006/picture">
                <pic:nvPicPr>
                  <pic:cNvPr id="1281" name="图片 101"/>
                  <pic:cNvPicPr/>
                </pic:nvPicPr>
                <pic:blipFill>
                  <a:blip r:embed="rId1">
                    <a:extLst>
                      <a:ext uri="{28A0092B-C50C-407E-A947-70E740481C1C}">
                        <a14:useLocalDpi xmlns:a14="http://schemas.microsoft.com/office/drawing/2010/main" val="0"/>
                      </a:ext>
                    </a:extLst>
                  </a:blip>
                  <a:srcRect/>
                  <a:stretch>
                    <a:fillRect/>
                  </a:stretch>
                </pic:blipFill>
                <pic:spPr>
                  <a:xfrm>
                    <a:off x="0" y="0"/>
                    <a:ext cx="1497965" cy="418465"/>
                  </a:xfrm>
                  <a:prstGeom prst="rect">
                    <a:avLst/>
                  </a:prstGeom>
                  <a:noFill/>
                  <a:ln>
                    <a:noFill/>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68D4EB"/>
    <w:multiLevelType w:val="singleLevel"/>
    <w:tmpl w:val="8E68D4EB"/>
    <w:lvl w:ilvl="0" w:tentative="0">
      <w:start w:val="1"/>
      <w:numFmt w:val="decimal"/>
      <w:lvlText w:val="%1、"/>
      <w:lvlJc w:val="left"/>
    </w:lvl>
  </w:abstractNum>
  <w:abstractNum w:abstractNumId="1">
    <w:nsid w:val="9B113281"/>
    <w:multiLevelType w:val="singleLevel"/>
    <w:tmpl w:val="9B113281"/>
    <w:lvl w:ilvl="0" w:tentative="0">
      <w:start w:val="1"/>
      <w:numFmt w:val="decimal"/>
      <w:suff w:val="nothing"/>
      <w:lvlText w:val="%1、"/>
      <w:lvlJc w:val="left"/>
    </w:lvl>
  </w:abstractNum>
  <w:abstractNum w:abstractNumId="2">
    <w:nsid w:val="B67030AD"/>
    <w:multiLevelType w:val="singleLevel"/>
    <w:tmpl w:val="B67030AD"/>
    <w:lvl w:ilvl="0" w:tentative="0">
      <w:start w:val="1"/>
      <w:numFmt w:val="decimal"/>
      <w:suff w:val="nothing"/>
      <w:lvlText w:val="%1、"/>
      <w:lvlJc w:val="left"/>
    </w:lvl>
  </w:abstractNum>
  <w:abstractNum w:abstractNumId="3">
    <w:nsid w:val="00000005"/>
    <w:multiLevelType w:val="singleLevel"/>
    <w:tmpl w:val="00000005"/>
    <w:lvl w:ilvl="0" w:tentative="0">
      <w:start w:val="1"/>
      <w:numFmt w:val="decimal"/>
      <w:suff w:val="nothing"/>
      <w:lvlText w:val="%1、"/>
      <w:lvlJc w:val="left"/>
      <w:pPr>
        <w:tabs>
          <w:tab w:val="left" w:pos="0"/>
        </w:tabs>
        <w:ind w:left="0" w:firstLine="0"/>
      </w:pPr>
    </w:lvl>
  </w:abstractNum>
  <w:abstractNum w:abstractNumId="4">
    <w:nsid w:val="00000025"/>
    <w:multiLevelType w:val="multilevel"/>
    <w:tmpl w:val="0000002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0D657B0B"/>
    <w:multiLevelType w:val="multilevel"/>
    <w:tmpl w:val="0D657B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33D5250"/>
    <w:multiLevelType w:val="singleLevel"/>
    <w:tmpl w:val="133D5250"/>
    <w:lvl w:ilvl="0" w:tentative="0">
      <w:start w:val="1"/>
      <w:numFmt w:val="decimal"/>
      <w:suff w:val="nothing"/>
      <w:lvlText w:val="%1、"/>
      <w:lvlJc w:val="left"/>
    </w:lvl>
  </w:abstractNum>
  <w:abstractNum w:abstractNumId="7">
    <w:nsid w:val="14815214"/>
    <w:multiLevelType w:val="multilevel"/>
    <w:tmpl w:val="14815214"/>
    <w:lvl w:ilvl="0" w:tentative="0">
      <w:start w:val="1"/>
      <w:numFmt w:val="decimal"/>
      <w:lvlText w:val="%1."/>
      <w:lvlJc w:val="left"/>
      <w:pPr>
        <w:tabs>
          <w:tab w:val="left" w:pos="492"/>
        </w:tabs>
        <w:ind w:left="284" w:hanging="284"/>
      </w:pPr>
      <w:rPr>
        <w:rFonts w:hint="eastAsia" w:ascii="Arial Unicode MS" w:hAnsi="Arial Unicode MS" w:eastAsia="Arial Unicode MS" w:cs="Arial Unicode MS"/>
      </w:rPr>
    </w:lvl>
    <w:lvl w:ilvl="1" w:tentative="0">
      <w:start w:val="1"/>
      <w:numFmt w:val="bullet"/>
      <w:lvlText w:val=""/>
      <w:lvlJc w:val="left"/>
      <w:pPr>
        <w:tabs>
          <w:tab w:val="left" w:pos="576"/>
        </w:tabs>
        <w:ind w:left="576" w:hanging="576"/>
      </w:pPr>
      <w:rPr>
        <w:rFonts w:hint="default" w:ascii="Wingdings" w:hAnsi="Wingdings"/>
      </w:rPr>
    </w:lvl>
    <w:lvl w:ilvl="2" w:tentative="0">
      <w:start w:val="1"/>
      <w:numFmt w:val="decimal"/>
      <w:lvlText w:val="%1.%2.%3"/>
      <w:lvlJc w:val="left"/>
      <w:pPr>
        <w:tabs>
          <w:tab w:val="left" w:pos="862"/>
        </w:tabs>
        <w:ind w:left="862" w:hanging="720"/>
      </w:pPr>
      <w:rPr>
        <w:rFonts w:hint="eastAsia" w:eastAsia="宋体"/>
        <w:b/>
        <w:i w:val="0"/>
        <w:sz w:val="28"/>
        <w:szCs w:val="28"/>
      </w:rPr>
    </w:lvl>
    <w:lvl w:ilvl="3" w:tentative="0">
      <w:start w:val="1"/>
      <w:numFmt w:val="decimal"/>
      <w:lvlText w:val="%1.%2.%3.%4 "/>
      <w:lvlJc w:val="left"/>
      <w:pPr>
        <w:tabs>
          <w:tab w:val="left" w:pos="864"/>
        </w:tabs>
        <w:ind w:left="864" w:hanging="864"/>
      </w:pPr>
      <w:rPr>
        <w:rFonts w:hint="default" w:ascii="Times New Roman" w:hAnsi="Times New Roman" w:eastAsia="宋体" w:cs="Times New Roman"/>
        <w:b/>
        <w:i w:val="0"/>
        <w:sz w:val="24"/>
        <w:szCs w:val="24"/>
      </w:rPr>
    </w:lvl>
    <w:lvl w:ilvl="4" w:tentative="0">
      <w:start w:val="1"/>
      <w:numFmt w:val="decimal"/>
      <w:lvlText w:val="%1.%2.%3.%4.%5 "/>
      <w:lvlJc w:val="left"/>
      <w:pPr>
        <w:tabs>
          <w:tab w:val="left" w:pos="1008"/>
        </w:tabs>
        <w:ind w:left="1008" w:hanging="1008"/>
      </w:pPr>
      <w:rPr>
        <w:rFonts w:hint="default" w:ascii="Times New Roman" w:hAnsi="Times New Roman" w:cs="Times New Roman"/>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8">
    <w:nsid w:val="15935393"/>
    <w:multiLevelType w:val="multilevel"/>
    <w:tmpl w:val="15935393"/>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16856A3A"/>
    <w:multiLevelType w:val="singleLevel"/>
    <w:tmpl w:val="16856A3A"/>
    <w:lvl w:ilvl="0" w:tentative="0">
      <w:start w:val="1"/>
      <w:numFmt w:val="decimal"/>
      <w:suff w:val="nothing"/>
      <w:lvlText w:val="%1、"/>
      <w:lvlJc w:val="left"/>
    </w:lvl>
  </w:abstractNum>
  <w:abstractNum w:abstractNumId="10">
    <w:nsid w:val="173D2340"/>
    <w:multiLevelType w:val="multilevel"/>
    <w:tmpl w:val="173D2340"/>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177D4BBB"/>
    <w:multiLevelType w:val="singleLevel"/>
    <w:tmpl w:val="177D4BBB"/>
    <w:lvl w:ilvl="0" w:tentative="0">
      <w:start w:val="1"/>
      <w:numFmt w:val="decimal"/>
      <w:suff w:val="nothing"/>
      <w:lvlText w:val="%1、"/>
      <w:lvlJc w:val="left"/>
    </w:lvl>
  </w:abstractNum>
  <w:abstractNum w:abstractNumId="12">
    <w:nsid w:val="1FAC3C5B"/>
    <w:multiLevelType w:val="multilevel"/>
    <w:tmpl w:val="1FAC3C5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21731CA0"/>
    <w:multiLevelType w:val="multilevel"/>
    <w:tmpl w:val="21731CA0"/>
    <w:lvl w:ilvl="0" w:tentative="0">
      <w:start w:val="1"/>
      <w:numFmt w:val="decimal"/>
      <w:isLgl/>
      <w:lvlText w:val="%1"/>
      <w:lvlJc w:val="left"/>
      <w:pPr>
        <w:tabs>
          <w:tab w:val="left" w:pos="432"/>
        </w:tabs>
        <w:ind w:left="432" w:hanging="432"/>
      </w:pPr>
      <w:rPr>
        <w:rFonts w:hint="eastAsia"/>
      </w:rPr>
    </w:lvl>
    <w:lvl w:ilvl="1" w:tentative="0">
      <w:start w:val="1"/>
      <w:numFmt w:val="decimal"/>
      <w:isLgl/>
      <w:lvlText w:val="%1.%2"/>
      <w:lvlJc w:val="left"/>
      <w:pPr>
        <w:tabs>
          <w:tab w:val="left" w:pos="576"/>
        </w:tabs>
        <w:ind w:left="576" w:hanging="576"/>
      </w:pPr>
      <w:rPr>
        <w:rFonts w:hint="eastAsia"/>
        <w:sz w:val="24"/>
        <w:szCs w:val="24"/>
      </w:rPr>
    </w:lvl>
    <w:lvl w:ilvl="2" w:tentative="0">
      <w:start w:val="1"/>
      <w:numFmt w:val="decimal"/>
      <w:isLgl/>
      <w:lvlText w:val="%1.%2.%3"/>
      <w:lvlJc w:val="left"/>
      <w:pPr>
        <w:tabs>
          <w:tab w:val="left" w:pos="720"/>
        </w:tabs>
        <w:ind w:left="720" w:hanging="720"/>
      </w:pPr>
      <w:rPr>
        <w:rFonts w:hint="eastAsia"/>
      </w:rPr>
    </w:lvl>
    <w:lvl w:ilvl="3" w:tentative="0">
      <w:start w:val="1"/>
      <w:numFmt w:val="decimal"/>
      <w:isLgl/>
      <w:lvlText w:val="%1.%2.%3.%4"/>
      <w:lvlJc w:val="left"/>
      <w:pPr>
        <w:tabs>
          <w:tab w:val="left" w:pos="1080"/>
        </w:tabs>
        <w:ind w:left="864" w:hanging="864"/>
      </w:pPr>
      <w:rPr>
        <w:rFonts w:hint="eastAsia"/>
      </w:rPr>
    </w:lvl>
    <w:lvl w:ilvl="4" w:tentative="0">
      <w:start w:val="1"/>
      <w:numFmt w:val="decimal"/>
      <w:isLgl/>
      <w:lvlText w:val="%1.%2.%3.%4.%5"/>
      <w:lvlJc w:val="left"/>
      <w:pPr>
        <w:tabs>
          <w:tab w:val="left" w:pos="1008"/>
        </w:tabs>
        <w:ind w:left="1008" w:hanging="1008"/>
      </w:pPr>
      <w:rPr>
        <w:rFonts w:hint="eastAsia"/>
      </w:rPr>
    </w:lvl>
    <w:lvl w:ilvl="5" w:tentative="0">
      <w:start w:val="1"/>
      <w:numFmt w:val="decimal"/>
      <w:pStyle w:val="7"/>
      <w:isLgl/>
      <w:lvlText w:val="%1.%2.%3.%4.%5.%6"/>
      <w:lvlJc w:val="left"/>
      <w:pPr>
        <w:tabs>
          <w:tab w:val="left" w:pos="1152"/>
        </w:tabs>
        <w:ind w:left="1152" w:hanging="1152"/>
      </w:pPr>
      <w:rPr>
        <w:rFonts w:hint="eastAsia"/>
      </w:rPr>
    </w:lvl>
    <w:lvl w:ilvl="6" w:tentative="0">
      <w:start w:val="1"/>
      <w:numFmt w:val="decimal"/>
      <w:pStyle w:val="8"/>
      <w:isLgl/>
      <w:lvlText w:val="%1.%2.%3.%4.%5.%6.%7"/>
      <w:lvlJc w:val="left"/>
      <w:pPr>
        <w:tabs>
          <w:tab w:val="left" w:pos="1296"/>
        </w:tabs>
        <w:ind w:left="1296" w:hanging="1296"/>
      </w:pPr>
      <w:rPr>
        <w:rFonts w:hint="eastAsia"/>
      </w:rPr>
    </w:lvl>
    <w:lvl w:ilvl="7" w:tentative="0">
      <w:start w:val="1"/>
      <w:numFmt w:val="decimal"/>
      <w:isLg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4">
    <w:nsid w:val="22A24A65"/>
    <w:multiLevelType w:val="multilevel"/>
    <w:tmpl w:val="22A24A6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5">
    <w:nsid w:val="2F3C3C92"/>
    <w:multiLevelType w:val="multilevel"/>
    <w:tmpl w:val="2F3C3C92"/>
    <w:lvl w:ilvl="0" w:tentative="0">
      <w:start w:val="1"/>
      <w:numFmt w:val="decimal"/>
      <w:lvlText w:val="%1."/>
      <w:lvlJc w:val="left"/>
      <w:pPr>
        <w:ind w:left="420" w:hanging="420"/>
      </w:pPr>
      <w:rPr>
        <w:rFonts w:ascii="宋体" w:hAnsi="宋体" w:eastAsia="宋体"/>
        <w:b w:val="0"/>
        <w:bCs w:val="0"/>
        <w:i w:val="0"/>
        <w:iCs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FB32B41"/>
    <w:multiLevelType w:val="multilevel"/>
    <w:tmpl w:val="2FB32B41"/>
    <w:lvl w:ilvl="0" w:tentative="0">
      <w:start w:val="1"/>
      <w:numFmt w:val="decimal"/>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0311572"/>
    <w:multiLevelType w:val="multilevel"/>
    <w:tmpl w:val="303115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30916B85"/>
    <w:multiLevelType w:val="singleLevel"/>
    <w:tmpl w:val="30916B85"/>
    <w:lvl w:ilvl="0" w:tentative="0">
      <w:start w:val="1"/>
      <w:numFmt w:val="decimal"/>
      <w:suff w:val="nothing"/>
      <w:lvlText w:val="%1、"/>
      <w:lvlJc w:val="left"/>
    </w:lvl>
  </w:abstractNum>
  <w:abstractNum w:abstractNumId="19">
    <w:nsid w:val="32C44D21"/>
    <w:multiLevelType w:val="multilevel"/>
    <w:tmpl w:val="32C44D2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0">
    <w:nsid w:val="32F6B675"/>
    <w:multiLevelType w:val="singleLevel"/>
    <w:tmpl w:val="32F6B675"/>
    <w:lvl w:ilvl="0" w:tentative="0">
      <w:start w:val="1"/>
      <w:numFmt w:val="decimal"/>
      <w:suff w:val="nothing"/>
      <w:lvlText w:val="%1、"/>
      <w:lvlJc w:val="left"/>
    </w:lvl>
  </w:abstractNum>
  <w:abstractNum w:abstractNumId="21">
    <w:nsid w:val="38C23228"/>
    <w:multiLevelType w:val="singleLevel"/>
    <w:tmpl w:val="38C23228"/>
    <w:lvl w:ilvl="0" w:tentative="0">
      <w:start w:val="1"/>
      <w:numFmt w:val="decimal"/>
      <w:suff w:val="nothing"/>
      <w:lvlText w:val="%1、"/>
      <w:lvlJc w:val="left"/>
    </w:lvl>
  </w:abstractNum>
  <w:abstractNum w:abstractNumId="22">
    <w:nsid w:val="3DBF5C93"/>
    <w:multiLevelType w:val="multilevel"/>
    <w:tmpl w:val="3DBF5C93"/>
    <w:lvl w:ilvl="0" w:tentative="0">
      <w:start w:val="1"/>
      <w:numFmt w:val="decimal"/>
      <w:pStyle w:val="2"/>
      <w:isLgl/>
      <w:lvlText w:val="%1"/>
      <w:lvlJc w:val="left"/>
      <w:pPr>
        <w:tabs>
          <w:tab w:val="left" w:pos="432"/>
        </w:tabs>
        <w:ind w:left="432" w:hanging="432"/>
      </w:pPr>
      <w:rPr>
        <w:rFonts w:hint="eastAsia"/>
      </w:rPr>
    </w:lvl>
    <w:lvl w:ilvl="1" w:tentative="0">
      <w:start w:val="1"/>
      <w:numFmt w:val="decimal"/>
      <w:pStyle w:val="3"/>
      <w:isLgl/>
      <w:lvlText w:val="%1.%2"/>
      <w:lvlJc w:val="left"/>
      <w:pPr>
        <w:tabs>
          <w:tab w:val="left" w:pos="576"/>
        </w:tabs>
        <w:ind w:left="576" w:hanging="576"/>
      </w:pPr>
      <w:rPr>
        <w:rFonts w:hint="eastAsia"/>
        <w:sz w:val="24"/>
        <w:szCs w:val="24"/>
      </w:rPr>
    </w:lvl>
    <w:lvl w:ilvl="2" w:tentative="0">
      <w:start w:val="1"/>
      <w:numFmt w:val="decimal"/>
      <w:pStyle w:val="4"/>
      <w:isLgl/>
      <w:lvlText w:val="%1.%2.%3"/>
      <w:lvlJc w:val="left"/>
      <w:pPr>
        <w:tabs>
          <w:tab w:val="left" w:pos="720"/>
        </w:tabs>
        <w:ind w:left="720" w:hanging="720"/>
      </w:pPr>
      <w:rPr>
        <w:rFonts w:hint="eastAsia" w:ascii="宋体" w:hAnsi="宋体" w:eastAsia="宋体"/>
      </w:rPr>
    </w:lvl>
    <w:lvl w:ilvl="3" w:tentative="0">
      <w:start w:val="1"/>
      <w:numFmt w:val="decimal"/>
      <w:pStyle w:val="5"/>
      <w:isLgl/>
      <w:lvlText w:val="%1.%2.%3.%4"/>
      <w:lvlJc w:val="left"/>
      <w:pPr>
        <w:tabs>
          <w:tab w:val="left" w:pos="1080"/>
        </w:tabs>
        <w:ind w:left="864" w:hanging="864"/>
      </w:pPr>
      <w:rPr>
        <w:rFonts w:hint="eastAsia" w:ascii="宋体" w:hAnsi="宋体" w:eastAsia="宋体"/>
      </w:rPr>
    </w:lvl>
    <w:lvl w:ilvl="4" w:tentative="0">
      <w:start w:val="1"/>
      <w:numFmt w:val="decimal"/>
      <w:pStyle w:val="6"/>
      <w:isLgl/>
      <w:lvlText w:val="%1.%2.%3.%4.%5"/>
      <w:lvlJc w:val="left"/>
      <w:pPr>
        <w:tabs>
          <w:tab w:val="left" w:pos="1008"/>
        </w:tabs>
        <w:ind w:left="1008" w:hanging="1008"/>
      </w:pPr>
      <w:rPr>
        <w:rFonts w:hint="eastAsia" w:ascii="宋体" w:hAnsi="宋体" w:eastAsia="宋体"/>
        <w:i w:val="0"/>
        <w:iCs w:val="0"/>
        <w:sz w:val="20"/>
        <w:szCs w:val="20"/>
      </w:rPr>
    </w:lvl>
    <w:lvl w:ilvl="5" w:tentative="0">
      <w:start w:val="1"/>
      <w:numFmt w:val="decimal"/>
      <w:isLgl/>
      <w:lvlText w:val="%1.%2.%3.%4.%5.%6"/>
      <w:lvlJc w:val="left"/>
      <w:pPr>
        <w:tabs>
          <w:tab w:val="left" w:pos="1152"/>
        </w:tabs>
        <w:ind w:left="1152" w:hanging="1152"/>
      </w:pPr>
      <w:rPr>
        <w:rFonts w:hint="eastAsia"/>
      </w:rPr>
    </w:lvl>
    <w:lvl w:ilvl="6" w:tentative="0">
      <w:start w:val="1"/>
      <w:numFmt w:val="decimal"/>
      <w:isLgl/>
      <w:lvlText w:val="%1.%2.%3.%4.%5.%6.%7"/>
      <w:lvlJc w:val="left"/>
      <w:pPr>
        <w:tabs>
          <w:tab w:val="left" w:pos="1296"/>
        </w:tabs>
        <w:ind w:left="1296" w:hanging="1296"/>
      </w:pPr>
      <w:rPr>
        <w:rFonts w:hint="eastAsia" w:ascii="宋体" w:hAnsi="宋体" w:eastAsia="宋体"/>
      </w:rPr>
    </w:lvl>
    <w:lvl w:ilvl="7" w:tentative="0">
      <w:start w:val="1"/>
      <w:numFmt w:val="decimal"/>
      <w:pStyle w:val="9"/>
      <w:isLgl/>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23">
    <w:nsid w:val="417A16BE"/>
    <w:multiLevelType w:val="singleLevel"/>
    <w:tmpl w:val="417A16BE"/>
    <w:lvl w:ilvl="0" w:tentative="0">
      <w:start w:val="1"/>
      <w:numFmt w:val="decimal"/>
      <w:suff w:val="nothing"/>
      <w:lvlText w:val="%1、"/>
      <w:lvlJc w:val="left"/>
    </w:lvl>
  </w:abstractNum>
  <w:abstractNum w:abstractNumId="24">
    <w:nsid w:val="43320FEA"/>
    <w:multiLevelType w:val="multilevel"/>
    <w:tmpl w:val="43320FEA"/>
    <w:lvl w:ilvl="0" w:tentative="0">
      <w:start w:val="1"/>
      <w:numFmt w:val="bullet"/>
      <w:lvlText w:val=""/>
      <w:lvlJc w:val="left"/>
      <w:pPr>
        <w:tabs>
          <w:tab w:val="left" w:pos="-120"/>
        </w:tabs>
        <w:ind w:left="-120" w:hanging="360"/>
      </w:pPr>
      <w:rPr>
        <w:rFonts w:hint="default" w:ascii="Wingdings" w:hAnsi="Wingdings"/>
      </w:rPr>
    </w:lvl>
    <w:lvl w:ilvl="1" w:tentative="0">
      <w:start w:val="1"/>
      <w:numFmt w:val="decimal"/>
      <w:lvlText w:val="%2、"/>
      <w:lvlJc w:val="left"/>
      <w:pPr>
        <w:tabs>
          <w:tab w:val="left" w:pos="600"/>
        </w:tabs>
        <w:ind w:left="600" w:hanging="360"/>
      </w:pPr>
      <w:rPr>
        <w:rFonts w:hint="eastAsia"/>
      </w:rPr>
    </w:lvl>
    <w:lvl w:ilvl="2" w:tentative="0">
      <w:start w:val="1"/>
      <w:numFmt w:val="bullet"/>
      <w:lvlText w:val=""/>
      <w:lvlJc w:val="left"/>
      <w:pPr>
        <w:tabs>
          <w:tab w:val="left" w:pos="1320"/>
        </w:tabs>
        <w:ind w:left="1320" w:hanging="360"/>
      </w:pPr>
      <w:rPr>
        <w:rFonts w:hint="default" w:ascii="Wingdings" w:hAnsi="Wingdings"/>
      </w:rPr>
    </w:lvl>
    <w:lvl w:ilvl="3" w:tentative="0">
      <w:start w:val="1"/>
      <w:numFmt w:val="bullet"/>
      <w:lvlText w:val=""/>
      <w:lvlJc w:val="left"/>
      <w:pPr>
        <w:tabs>
          <w:tab w:val="left" w:pos="2040"/>
        </w:tabs>
        <w:ind w:left="2040" w:hanging="360"/>
      </w:pPr>
      <w:rPr>
        <w:rFonts w:hint="default" w:ascii="Wingdings" w:hAnsi="Wingdings"/>
      </w:rPr>
    </w:lvl>
    <w:lvl w:ilvl="4" w:tentative="0">
      <w:start w:val="1"/>
      <w:numFmt w:val="bullet"/>
      <w:lvlText w:val=""/>
      <w:lvlJc w:val="left"/>
      <w:pPr>
        <w:tabs>
          <w:tab w:val="left" w:pos="2760"/>
        </w:tabs>
        <w:ind w:left="2760" w:hanging="360"/>
      </w:pPr>
      <w:rPr>
        <w:rFonts w:hint="default" w:ascii="Wingdings" w:hAnsi="Wingdings"/>
      </w:rPr>
    </w:lvl>
    <w:lvl w:ilvl="5" w:tentative="0">
      <w:start w:val="1"/>
      <w:numFmt w:val="bullet"/>
      <w:lvlText w:val=""/>
      <w:lvlJc w:val="left"/>
      <w:pPr>
        <w:tabs>
          <w:tab w:val="left" w:pos="3480"/>
        </w:tabs>
        <w:ind w:left="3480" w:hanging="360"/>
      </w:pPr>
      <w:rPr>
        <w:rFonts w:hint="default" w:ascii="Wingdings" w:hAnsi="Wingdings"/>
      </w:rPr>
    </w:lvl>
    <w:lvl w:ilvl="6" w:tentative="0">
      <w:start w:val="1"/>
      <w:numFmt w:val="bullet"/>
      <w:lvlText w:val=""/>
      <w:lvlJc w:val="left"/>
      <w:pPr>
        <w:tabs>
          <w:tab w:val="left" w:pos="4200"/>
        </w:tabs>
        <w:ind w:left="4200" w:hanging="360"/>
      </w:pPr>
      <w:rPr>
        <w:rFonts w:hint="default" w:ascii="Wingdings" w:hAnsi="Wingdings"/>
      </w:rPr>
    </w:lvl>
    <w:lvl w:ilvl="7" w:tentative="0">
      <w:start w:val="1"/>
      <w:numFmt w:val="bullet"/>
      <w:lvlText w:val=""/>
      <w:lvlJc w:val="left"/>
      <w:pPr>
        <w:tabs>
          <w:tab w:val="left" w:pos="4920"/>
        </w:tabs>
        <w:ind w:left="4920" w:hanging="360"/>
      </w:pPr>
      <w:rPr>
        <w:rFonts w:hint="default" w:ascii="Wingdings" w:hAnsi="Wingdings"/>
      </w:rPr>
    </w:lvl>
    <w:lvl w:ilvl="8" w:tentative="0">
      <w:start w:val="1"/>
      <w:numFmt w:val="bullet"/>
      <w:lvlText w:val=""/>
      <w:lvlJc w:val="left"/>
      <w:pPr>
        <w:tabs>
          <w:tab w:val="left" w:pos="5640"/>
        </w:tabs>
        <w:ind w:left="5640" w:hanging="360"/>
      </w:pPr>
      <w:rPr>
        <w:rFonts w:hint="default" w:ascii="Wingdings" w:hAnsi="Wingdings"/>
      </w:rPr>
    </w:lvl>
  </w:abstractNum>
  <w:abstractNum w:abstractNumId="25">
    <w:nsid w:val="447D3793"/>
    <w:multiLevelType w:val="singleLevel"/>
    <w:tmpl w:val="447D3793"/>
    <w:lvl w:ilvl="0" w:tentative="0">
      <w:start w:val="1"/>
      <w:numFmt w:val="decimal"/>
      <w:suff w:val="nothing"/>
      <w:lvlText w:val="%1、"/>
      <w:lvlJc w:val="left"/>
    </w:lvl>
  </w:abstractNum>
  <w:abstractNum w:abstractNumId="26">
    <w:nsid w:val="466B2D1C"/>
    <w:multiLevelType w:val="multilevel"/>
    <w:tmpl w:val="466B2D1C"/>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7">
    <w:nsid w:val="4A514020"/>
    <w:multiLevelType w:val="singleLevel"/>
    <w:tmpl w:val="4A514020"/>
    <w:lvl w:ilvl="0" w:tentative="0">
      <w:start w:val="1"/>
      <w:numFmt w:val="decimal"/>
      <w:suff w:val="nothing"/>
      <w:lvlText w:val="%1、"/>
      <w:lvlJc w:val="left"/>
    </w:lvl>
  </w:abstractNum>
  <w:abstractNum w:abstractNumId="28">
    <w:nsid w:val="575C2D39"/>
    <w:multiLevelType w:val="multilevel"/>
    <w:tmpl w:val="575C2D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59B67023"/>
    <w:multiLevelType w:val="multilevel"/>
    <w:tmpl w:val="59B670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5F60713A"/>
    <w:multiLevelType w:val="multilevel"/>
    <w:tmpl w:val="5F60713A"/>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5F60715B"/>
    <w:multiLevelType w:val="multilevel"/>
    <w:tmpl w:val="5F60715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5F607DB2"/>
    <w:multiLevelType w:val="multilevel"/>
    <w:tmpl w:val="5F607DB2"/>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3">
    <w:nsid w:val="5F607DC1"/>
    <w:multiLevelType w:val="multilevel"/>
    <w:tmpl w:val="5F607DC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F69AE27"/>
    <w:multiLevelType w:val="singleLevel"/>
    <w:tmpl w:val="5F69AE27"/>
    <w:lvl w:ilvl="0" w:tentative="0">
      <w:start w:val="1"/>
      <w:numFmt w:val="decimal"/>
      <w:suff w:val="nothing"/>
      <w:lvlText w:val="%1、"/>
      <w:lvlJc w:val="left"/>
    </w:lvl>
  </w:abstractNum>
  <w:abstractNum w:abstractNumId="35">
    <w:nsid w:val="60A437B9"/>
    <w:multiLevelType w:val="singleLevel"/>
    <w:tmpl w:val="60A437B9"/>
    <w:lvl w:ilvl="0" w:tentative="0">
      <w:start w:val="1"/>
      <w:numFmt w:val="decimal"/>
      <w:suff w:val="nothing"/>
      <w:lvlText w:val="%1、"/>
      <w:lvlJc w:val="left"/>
    </w:lvl>
  </w:abstractNum>
  <w:abstractNum w:abstractNumId="36">
    <w:nsid w:val="684031F5"/>
    <w:multiLevelType w:val="multilevel"/>
    <w:tmpl w:val="684031F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6EFA42AB"/>
    <w:multiLevelType w:val="multilevel"/>
    <w:tmpl w:val="6EFA42AB"/>
    <w:lvl w:ilvl="0" w:tentative="0">
      <w:start w:val="1"/>
      <w:numFmt w:val="decimal"/>
      <w:lvlText w:val="%1."/>
      <w:lvlJc w:val="left"/>
      <w:pPr>
        <w:ind w:left="0" w:hanging="420"/>
      </w:p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38">
    <w:nsid w:val="758251AC"/>
    <w:multiLevelType w:val="multilevel"/>
    <w:tmpl w:val="758251AC"/>
    <w:lvl w:ilvl="0" w:tentative="0">
      <w:start w:val="1"/>
      <w:numFmt w:val="bullet"/>
      <w:lvlText w:val=""/>
      <w:lvlJc w:val="left"/>
      <w:pPr>
        <w:ind w:left="619" w:hanging="420"/>
      </w:pPr>
      <w:rPr>
        <w:rFonts w:hint="default" w:ascii="Wingdings" w:hAnsi="Wingdings"/>
      </w:rPr>
    </w:lvl>
    <w:lvl w:ilvl="1" w:tentative="0">
      <w:start w:val="1"/>
      <w:numFmt w:val="lowerLetter"/>
      <w:lvlText w:val="%2)"/>
      <w:lvlJc w:val="left"/>
      <w:pPr>
        <w:ind w:left="1039" w:hanging="420"/>
      </w:pPr>
    </w:lvl>
    <w:lvl w:ilvl="2" w:tentative="0">
      <w:start w:val="1"/>
      <w:numFmt w:val="lowerRoman"/>
      <w:lvlText w:val="%3."/>
      <w:lvlJc w:val="right"/>
      <w:pPr>
        <w:ind w:left="1459" w:hanging="420"/>
      </w:pPr>
    </w:lvl>
    <w:lvl w:ilvl="3" w:tentative="0">
      <w:start w:val="1"/>
      <w:numFmt w:val="decimal"/>
      <w:lvlText w:val="%4."/>
      <w:lvlJc w:val="left"/>
      <w:pPr>
        <w:ind w:left="1879" w:hanging="420"/>
      </w:pPr>
    </w:lvl>
    <w:lvl w:ilvl="4" w:tentative="0">
      <w:start w:val="1"/>
      <w:numFmt w:val="lowerLetter"/>
      <w:lvlText w:val="%5)"/>
      <w:lvlJc w:val="left"/>
      <w:pPr>
        <w:ind w:left="2299" w:hanging="420"/>
      </w:pPr>
    </w:lvl>
    <w:lvl w:ilvl="5" w:tentative="0">
      <w:start w:val="1"/>
      <w:numFmt w:val="lowerRoman"/>
      <w:lvlText w:val="%6."/>
      <w:lvlJc w:val="right"/>
      <w:pPr>
        <w:ind w:left="2719" w:hanging="420"/>
      </w:pPr>
    </w:lvl>
    <w:lvl w:ilvl="6" w:tentative="0">
      <w:start w:val="1"/>
      <w:numFmt w:val="decimal"/>
      <w:lvlText w:val="%7."/>
      <w:lvlJc w:val="left"/>
      <w:pPr>
        <w:ind w:left="3139" w:hanging="420"/>
      </w:pPr>
    </w:lvl>
    <w:lvl w:ilvl="7" w:tentative="0">
      <w:start w:val="1"/>
      <w:numFmt w:val="lowerLetter"/>
      <w:lvlText w:val="%8)"/>
      <w:lvlJc w:val="left"/>
      <w:pPr>
        <w:ind w:left="3559" w:hanging="420"/>
      </w:pPr>
    </w:lvl>
    <w:lvl w:ilvl="8" w:tentative="0">
      <w:start w:val="1"/>
      <w:numFmt w:val="lowerRoman"/>
      <w:lvlText w:val="%9."/>
      <w:lvlJc w:val="right"/>
      <w:pPr>
        <w:ind w:left="3979" w:hanging="420"/>
      </w:pPr>
    </w:lvl>
  </w:abstractNum>
  <w:abstractNum w:abstractNumId="39">
    <w:nsid w:val="76043FB1"/>
    <w:multiLevelType w:val="singleLevel"/>
    <w:tmpl w:val="76043FB1"/>
    <w:lvl w:ilvl="0" w:tentative="0">
      <w:start w:val="1"/>
      <w:numFmt w:val="decimal"/>
      <w:suff w:val="nothing"/>
      <w:lvlText w:val="%1、"/>
      <w:lvlJc w:val="left"/>
    </w:lvl>
  </w:abstractNum>
  <w:abstractNum w:abstractNumId="40">
    <w:nsid w:val="767F013F"/>
    <w:multiLevelType w:val="singleLevel"/>
    <w:tmpl w:val="767F013F"/>
    <w:lvl w:ilvl="0" w:tentative="0">
      <w:start w:val="1"/>
      <w:numFmt w:val="decimal"/>
      <w:suff w:val="nothing"/>
      <w:lvlText w:val="%1、"/>
      <w:lvlJc w:val="left"/>
    </w:lvl>
  </w:abstractNum>
  <w:abstractNum w:abstractNumId="41">
    <w:nsid w:val="77606F42"/>
    <w:multiLevelType w:val="multilevel"/>
    <w:tmpl w:val="77606F4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78A0739D"/>
    <w:multiLevelType w:val="multilevel"/>
    <w:tmpl w:val="78A0739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7AD22C74"/>
    <w:multiLevelType w:val="multilevel"/>
    <w:tmpl w:val="7AD22C7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7F4E19DB"/>
    <w:multiLevelType w:val="multilevel"/>
    <w:tmpl w:val="7F4E19DB"/>
    <w:lvl w:ilvl="0" w:tentative="0">
      <w:start w:val="1"/>
      <w:numFmt w:val="decimal"/>
      <w:lvlText w:val="%1."/>
      <w:lvlJc w:val="left"/>
      <w:pPr>
        <w:ind w:left="420" w:hanging="420"/>
      </w:pPr>
      <w:rPr>
        <w:rFonts w:ascii="宋体" w:hAnsi="宋体" w:eastAsia="宋体"/>
        <w:b w:val="0"/>
        <w:bCs w:val="0"/>
        <w:i w:val="0"/>
        <w:iCs w:val="0"/>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2"/>
  </w:num>
  <w:num w:numId="2">
    <w:abstractNumId w:val="13"/>
  </w:num>
  <w:num w:numId="3">
    <w:abstractNumId w:val="3"/>
  </w:num>
  <w:num w:numId="4">
    <w:abstractNumId w:val="37"/>
  </w:num>
  <w:num w:numId="5">
    <w:abstractNumId w:val="6"/>
  </w:num>
  <w:num w:numId="6">
    <w:abstractNumId w:val="21"/>
  </w:num>
  <w:num w:numId="7">
    <w:abstractNumId w:val="9"/>
  </w:num>
  <w:num w:numId="8">
    <w:abstractNumId w:val="34"/>
  </w:num>
  <w:num w:numId="9">
    <w:abstractNumId w:val="8"/>
  </w:num>
  <w:num w:numId="10">
    <w:abstractNumId w:val="25"/>
  </w:num>
  <w:num w:numId="11">
    <w:abstractNumId w:val="2"/>
  </w:num>
  <w:num w:numId="12">
    <w:abstractNumId w:val="40"/>
  </w:num>
  <w:num w:numId="13">
    <w:abstractNumId w:val="43"/>
  </w:num>
  <w:num w:numId="14">
    <w:abstractNumId w:val="15"/>
  </w:num>
  <w:num w:numId="15">
    <w:abstractNumId w:val="11"/>
  </w:num>
  <w:num w:numId="16">
    <w:abstractNumId w:val="44"/>
  </w:num>
  <w:num w:numId="17">
    <w:abstractNumId w:val="35"/>
  </w:num>
  <w:num w:numId="18">
    <w:abstractNumId w:val="30"/>
  </w:num>
  <w:num w:numId="19">
    <w:abstractNumId w:val="31"/>
  </w:num>
  <w:num w:numId="20">
    <w:abstractNumId w:val="32"/>
  </w:num>
  <w:num w:numId="21">
    <w:abstractNumId w:val="33"/>
  </w:num>
  <w:num w:numId="22">
    <w:abstractNumId w:val="26"/>
  </w:num>
  <w:num w:numId="23">
    <w:abstractNumId w:val="10"/>
  </w:num>
  <w:num w:numId="24">
    <w:abstractNumId w:val="20"/>
  </w:num>
  <w:num w:numId="25">
    <w:abstractNumId w:val="39"/>
  </w:num>
  <w:num w:numId="26">
    <w:abstractNumId w:val="18"/>
  </w:num>
  <w:num w:numId="27">
    <w:abstractNumId w:val="27"/>
  </w:num>
  <w:num w:numId="28">
    <w:abstractNumId w:val="23"/>
  </w:num>
  <w:num w:numId="29">
    <w:abstractNumId w:val="16"/>
  </w:num>
  <w:num w:numId="30">
    <w:abstractNumId w:val="19"/>
  </w:num>
  <w:num w:numId="31">
    <w:abstractNumId w:val="41"/>
  </w:num>
  <w:num w:numId="32">
    <w:abstractNumId w:val="28"/>
  </w:num>
  <w:num w:numId="33">
    <w:abstractNumId w:val="17"/>
  </w:num>
  <w:num w:numId="34">
    <w:abstractNumId w:val="14"/>
  </w:num>
  <w:num w:numId="35">
    <w:abstractNumId w:val="5"/>
  </w:num>
  <w:num w:numId="36">
    <w:abstractNumId w:val="36"/>
  </w:num>
  <w:num w:numId="37">
    <w:abstractNumId w:val="29"/>
  </w:num>
  <w:num w:numId="38">
    <w:abstractNumId w:val="42"/>
  </w:num>
  <w:num w:numId="39">
    <w:abstractNumId w:val="12"/>
  </w:num>
  <w:num w:numId="40">
    <w:abstractNumId w:val="4"/>
  </w:num>
  <w:num w:numId="41">
    <w:abstractNumId w:val="38"/>
  </w:num>
  <w:num w:numId="42">
    <w:abstractNumId w:val="1"/>
  </w:num>
  <w:num w:numId="43">
    <w:abstractNumId w:val="0"/>
  </w:num>
  <w:num w:numId="44">
    <w:abstractNumId w:val="7"/>
  </w:num>
  <w:num w:numId="45">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doNotShadeFormData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BED"/>
    <w:rsid w:val="000078BA"/>
    <w:rsid w:val="000255B3"/>
    <w:rsid w:val="00027257"/>
    <w:rsid w:val="00027F11"/>
    <w:rsid w:val="000344CD"/>
    <w:rsid w:val="000349BF"/>
    <w:rsid w:val="0005612F"/>
    <w:rsid w:val="00057898"/>
    <w:rsid w:val="000578CA"/>
    <w:rsid w:val="000617C5"/>
    <w:rsid w:val="00063ED4"/>
    <w:rsid w:val="00072383"/>
    <w:rsid w:val="000736A3"/>
    <w:rsid w:val="000761D9"/>
    <w:rsid w:val="0007634F"/>
    <w:rsid w:val="00080394"/>
    <w:rsid w:val="00094237"/>
    <w:rsid w:val="000A0EFF"/>
    <w:rsid w:val="000A7F44"/>
    <w:rsid w:val="000B42F6"/>
    <w:rsid w:val="000B6BB4"/>
    <w:rsid w:val="000C40C1"/>
    <w:rsid w:val="000C7532"/>
    <w:rsid w:val="000D074E"/>
    <w:rsid w:val="000D4361"/>
    <w:rsid w:val="000E3BC7"/>
    <w:rsid w:val="000F7EA9"/>
    <w:rsid w:val="0010405D"/>
    <w:rsid w:val="00106903"/>
    <w:rsid w:val="00112721"/>
    <w:rsid w:val="00125B75"/>
    <w:rsid w:val="00130CF1"/>
    <w:rsid w:val="001318CE"/>
    <w:rsid w:val="00133AD4"/>
    <w:rsid w:val="00146600"/>
    <w:rsid w:val="00156E27"/>
    <w:rsid w:val="0015772C"/>
    <w:rsid w:val="00160E3B"/>
    <w:rsid w:val="00172A27"/>
    <w:rsid w:val="001A073F"/>
    <w:rsid w:val="001A2EA3"/>
    <w:rsid w:val="001A4CC1"/>
    <w:rsid w:val="001A7602"/>
    <w:rsid w:val="001B0E21"/>
    <w:rsid w:val="001B2007"/>
    <w:rsid w:val="001C66CD"/>
    <w:rsid w:val="001C7AA4"/>
    <w:rsid w:val="001E29D0"/>
    <w:rsid w:val="001E762D"/>
    <w:rsid w:val="001F2349"/>
    <w:rsid w:val="001F5F99"/>
    <w:rsid w:val="001F7334"/>
    <w:rsid w:val="001F74AF"/>
    <w:rsid w:val="0021204B"/>
    <w:rsid w:val="0021466C"/>
    <w:rsid w:val="00234925"/>
    <w:rsid w:val="0024147A"/>
    <w:rsid w:val="00254536"/>
    <w:rsid w:val="00261EA7"/>
    <w:rsid w:val="002620CD"/>
    <w:rsid w:val="002623EA"/>
    <w:rsid w:val="002641F0"/>
    <w:rsid w:val="00266299"/>
    <w:rsid w:val="0027356F"/>
    <w:rsid w:val="00280ED3"/>
    <w:rsid w:val="00290E35"/>
    <w:rsid w:val="002A0DD5"/>
    <w:rsid w:val="002B3C9D"/>
    <w:rsid w:val="002C2E87"/>
    <w:rsid w:val="002C6DE4"/>
    <w:rsid w:val="002D1123"/>
    <w:rsid w:val="002D7CF1"/>
    <w:rsid w:val="002F07DB"/>
    <w:rsid w:val="002F0848"/>
    <w:rsid w:val="0030180F"/>
    <w:rsid w:val="00304E74"/>
    <w:rsid w:val="00331519"/>
    <w:rsid w:val="00342E10"/>
    <w:rsid w:val="0034321B"/>
    <w:rsid w:val="00345DEB"/>
    <w:rsid w:val="003462FD"/>
    <w:rsid w:val="003501D4"/>
    <w:rsid w:val="003520F2"/>
    <w:rsid w:val="0035251F"/>
    <w:rsid w:val="00352795"/>
    <w:rsid w:val="00352BD8"/>
    <w:rsid w:val="0035728C"/>
    <w:rsid w:val="003734CE"/>
    <w:rsid w:val="00374444"/>
    <w:rsid w:val="00375D25"/>
    <w:rsid w:val="003760A7"/>
    <w:rsid w:val="003911DE"/>
    <w:rsid w:val="00395605"/>
    <w:rsid w:val="003964E9"/>
    <w:rsid w:val="00396705"/>
    <w:rsid w:val="003970C9"/>
    <w:rsid w:val="003A5705"/>
    <w:rsid w:val="003B063E"/>
    <w:rsid w:val="003B4A8E"/>
    <w:rsid w:val="003C1FBB"/>
    <w:rsid w:val="003C4CE1"/>
    <w:rsid w:val="003C5E41"/>
    <w:rsid w:val="003D30B1"/>
    <w:rsid w:val="003E220B"/>
    <w:rsid w:val="003E2ADA"/>
    <w:rsid w:val="003F0C86"/>
    <w:rsid w:val="003F166A"/>
    <w:rsid w:val="003F43A9"/>
    <w:rsid w:val="003F62FF"/>
    <w:rsid w:val="00401432"/>
    <w:rsid w:val="00402AC1"/>
    <w:rsid w:val="004030A4"/>
    <w:rsid w:val="00416D7E"/>
    <w:rsid w:val="00427270"/>
    <w:rsid w:val="00432A69"/>
    <w:rsid w:val="004357FD"/>
    <w:rsid w:val="0044155B"/>
    <w:rsid w:val="0044505A"/>
    <w:rsid w:val="0046087E"/>
    <w:rsid w:val="00461037"/>
    <w:rsid w:val="00474FD9"/>
    <w:rsid w:val="00487CDD"/>
    <w:rsid w:val="004A0994"/>
    <w:rsid w:val="004A6831"/>
    <w:rsid w:val="004B548D"/>
    <w:rsid w:val="004C3725"/>
    <w:rsid w:val="004E7FE8"/>
    <w:rsid w:val="004F3776"/>
    <w:rsid w:val="00500404"/>
    <w:rsid w:val="00501C56"/>
    <w:rsid w:val="0052020C"/>
    <w:rsid w:val="00532A84"/>
    <w:rsid w:val="0054362B"/>
    <w:rsid w:val="0055176C"/>
    <w:rsid w:val="00554E65"/>
    <w:rsid w:val="005565CA"/>
    <w:rsid w:val="00572D08"/>
    <w:rsid w:val="00575FAD"/>
    <w:rsid w:val="005803DE"/>
    <w:rsid w:val="00580936"/>
    <w:rsid w:val="0059582D"/>
    <w:rsid w:val="005B35DD"/>
    <w:rsid w:val="005B58AE"/>
    <w:rsid w:val="005D4436"/>
    <w:rsid w:val="005E3E1F"/>
    <w:rsid w:val="005E6717"/>
    <w:rsid w:val="005F5E10"/>
    <w:rsid w:val="00607C60"/>
    <w:rsid w:val="006414C1"/>
    <w:rsid w:val="0064478E"/>
    <w:rsid w:val="00654461"/>
    <w:rsid w:val="00654DC0"/>
    <w:rsid w:val="00654FB8"/>
    <w:rsid w:val="00663D5F"/>
    <w:rsid w:val="00676FC2"/>
    <w:rsid w:val="00682D94"/>
    <w:rsid w:val="006A184F"/>
    <w:rsid w:val="006B7EFC"/>
    <w:rsid w:val="006C3D5D"/>
    <w:rsid w:val="006C7C76"/>
    <w:rsid w:val="006D40B1"/>
    <w:rsid w:val="006E0D33"/>
    <w:rsid w:val="006E221E"/>
    <w:rsid w:val="00700D02"/>
    <w:rsid w:val="00703F67"/>
    <w:rsid w:val="00713FB2"/>
    <w:rsid w:val="00726091"/>
    <w:rsid w:val="007354AA"/>
    <w:rsid w:val="0074010C"/>
    <w:rsid w:val="0074023A"/>
    <w:rsid w:val="00741912"/>
    <w:rsid w:val="00747E99"/>
    <w:rsid w:val="00752E1F"/>
    <w:rsid w:val="00755E94"/>
    <w:rsid w:val="00757D36"/>
    <w:rsid w:val="0077084F"/>
    <w:rsid w:val="00772C69"/>
    <w:rsid w:val="007746DB"/>
    <w:rsid w:val="00790719"/>
    <w:rsid w:val="0079104A"/>
    <w:rsid w:val="00792001"/>
    <w:rsid w:val="00793173"/>
    <w:rsid w:val="007A5124"/>
    <w:rsid w:val="007B2C71"/>
    <w:rsid w:val="007B7D71"/>
    <w:rsid w:val="007C3587"/>
    <w:rsid w:val="007D2670"/>
    <w:rsid w:val="007E2CC4"/>
    <w:rsid w:val="007E6FCE"/>
    <w:rsid w:val="007F5B88"/>
    <w:rsid w:val="00806C49"/>
    <w:rsid w:val="00813CC0"/>
    <w:rsid w:val="00814E46"/>
    <w:rsid w:val="008163B4"/>
    <w:rsid w:val="008166D3"/>
    <w:rsid w:val="00823D8F"/>
    <w:rsid w:val="00830E0C"/>
    <w:rsid w:val="008348FB"/>
    <w:rsid w:val="00834923"/>
    <w:rsid w:val="008468C8"/>
    <w:rsid w:val="00847981"/>
    <w:rsid w:val="00853BA7"/>
    <w:rsid w:val="00854ABE"/>
    <w:rsid w:val="00855014"/>
    <w:rsid w:val="00864950"/>
    <w:rsid w:val="00865EBE"/>
    <w:rsid w:val="00875E43"/>
    <w:rsid w:val="00875FB9"/>
    <w:rsid w:val="00894CED"/>
    <w:rsid w:val="008A2E95"/>
    <w:rsid w:val="008B0AA4"/>
    <w:rsid w:val="008B4D5D"/>
    <w:rsid w:val="008D1263"/>
    <w:rsid w:val="008D2F26"/>
    <w:rsid w:val="008D5925"/>
    <w:rsid w:val="008E195C"/>
    <w:rsid w:val="008E19DD"/>
    <w:rsid w:val="008E37D0"/>
    <w:rsid w:val="008E5828"/>
    <w:rsid w:val="008F5757"/>
    <w:rsid w:val="008F5D79"/>
    <w:rsid w:val="008F7E1B"/>
    <w:rsid w:val="00900B32"/>
    <w:rsid w:val="00902467"/>
    <w:rsid w:val="00911802"/>
    <w:rsid w:val="009132A8"/>
    <w:rsid w:val="00913996"/>
    <w:rsid w:val="009252A6"/>
    <w:rsid w:val="009259AF"/>
    <w:rsid w:val="00931345"/>
    <w:rsid w:val="009318F7"/>
    <w:rsid w:val="00933F7B"/>
    <w:rsid w:val="00952EC8"/>
    <w:rsid w:val="00955678"/>
    <w:rsid w:val="00963ACE"/>
    <w:rsid w:val="0096582B"/>
    <w:rsid w:val="009660B9"/>
    <w:rsid w:val="009715D2"/>
    <w:rsid w:val="00976620"/>
    <w:rsid w:val="00980AAB"/>
    <w:rsid w:val="0098108B"/>
    <w:rsid w:val="0098190E"/>
    <w:rsid w:val="0098401F"/>
    <w:rsid w:val="00985B96"/>
    <w:rsid w:val="00985D53"/>
    <w:rsid w:val="00987107"/>
    <w:rsid w:val="009A3FDF"/>
    <w:rsid w:val="009A5DC9"/>
    <w:rsid w:val="009C2655"/>
    <w:rsid w:val="009D04A0"/>
    <w:rsid w:val="009D724B"/>
    <w:rsid w:val="009E2BAA"/>
    <w:rsid w:val="00A03187"/>
    <w:rsid w:val="00A05056"/>
    <w:rsid w:val="00A11CBD"/>
    <w:rsid w:val="00A12EAA"/>
    <w:rsid w:val="00A13CE9"/>
    <w:rsid w:val="00A41C75"/>
    <w:rsid w:val="00A41F33"/>
    <w:rsid w:val="00A4230A"/>
    <w:rsid w:val="00A52D64"/>
    <w:rsid w:val="00A62266"/>
    <w:rsid w:val="00A653AF"/>
    <w:rsid w:val="00A9238D"/>
    <w:rsid w:val="00AA4CBA"/>
    <w:rsid w:val="00AA748C"/>
    <w:rsid w:val="00AB17E4"/>
    <w:rsid w:val="00AB3108"/>
    <w:rsid w:val="00AC3D2C"/>
    <w:rsid w:val="00AC5F11"/>
    <w:rsid w:val="00AD21EE"/>
    <w:rsid w:val="00AD44EE"/>
    <w:rsid w:val="00AD6765"/>
    <w:rsid w:val="00AE2509"/>
    <w:rsid w:val="00AE52EB"/>
    <w:rsid w:val="00B03061"/>
    <w:rsid w:val="00B04273"/>
    <w:rsid w:val="00B06AD2"/>
    <w:rsid w:val="00B07749"/>
    <w:rsid w:val="00B14C71"/>
    <w:rsid w:val="00B16FB8"/>
    <w:rsid w:val="00B17742"/>
    <w:rsid w:val="00B25DA8"/>
    <w:rsid w:val="00B30F06"/>
    <w:rsid w:val="00B35BAF"/>
    <w:rsid w:val="00B36C74"/>
    <w:rsid w:val="00B4464A"/>
    <w:rsid w:val="00B44A69"/>
    <w:rsid w:val="00B44F91"/>
    <w:rsid w:val="00B468BB"/>
    <w:rsid w:val="00B46934"/>
    <w:rsid w:val="00B47C17"/>
    <w:rsid w:val="00B50AFE"/>
    <w:rsid w:val="00B5660D"/>
    <w:rsid w:val="00B61843"/>
    <w:rsid w:val="00B6294A"/>
    <w:rsid w:val="00B62B5E"/>
    <w:rsid w:val="00B65CBE"/>
    <w:rsid w:val="00B84C7D"/>
    <w:rsid w:val="00BA3CA3"/>
    <w:rsid w:val="00BD18C4"/>
    <w:rsid w:val="00BD559A"/>
    <w:rsid w:val="00BD5902"/>
    <w:rsid w:val="00BE09A6"/>
    <w:rsid w:val="00BE5114"/>
    <w:rsid w:val="00C03958"/>
    <w:rsid w:val="00C04A62"/>
    <w:rsid w:val="00C16A2B"/>
    <w:rsid w:val="00C23F3F"/>
    <w:rsid w:val="00C33E14"/>
    <w:rsid w:val="00C3465A"/>
    <w:rsid w:val="00C401B7"/>
    <w:rsid w:val="00C420D3"/>
    <w:rsid w:val="00C46F99"/>
    <w:rsid w:val="00C55B33"/>
    <w:rsid w:val="00C6093A"/>
    <w:rsid w:val="00C71847"/>
    <w:rsid w:val="00C91C75"/>
    <w:rsid w:val="00C96592"/>
    <w:rsid w:val="00CA4763"/>
    <w:rsid w:val="00CB24D4"/>
    <w:rsid w:val="00CC0CF8"/>
    <w:rsid w:val="00CC2C1E"/>
    <w:rsid w:val="00CC718A"/>
    <w:rsid w:val="00CD10F0"/>
    <w:rsid w:val="00CE77DD"/>
    <w:rsid w:val="00CF15EE"/>
    <w:rsid w:val="00CF33E8"/>
    <w:rsid w:val="00CF55CE"/>
    <w:rsid w:val="00CF5871"/>
    <w:rsid w:val="00D11BD5"/>
    <w:rsid w:val="00D16422"/>
    <w:rsid w:val="00D30A55"/>
    <w:rsid w:val="00D32F10"/>
    <w:rsid w:val="00D34538"/>
    <w:rsid w:val="00D34A2C"/>
    <w:rsid w:val="00D37C8E"/>
    <w:rsid w:val="00D412DB"/>
    <w:rsid w:val="00D57465"/>
    <w:rsid w:val="00D612A6"/>
    <w:rsid w:val="00D63CEF"/>
    <w:rsid w:val="00D67856"/>
    <w:rsid w:val="00D70D4B"/>
    <w:rsid w:val="00D74BE7"/>
    <w:rsid w:val="00D827D5"/>
    <w:rsid w:val="00D855D6"/>
    <w:rsid w:val="00D932F0"/>
    <w:rsid w:val="00D94203"/>
    <w:rsid w:val="00D977BF"/>
    <w:rsid w:val="00DA2CE3"/>
    <w:rsid w:val="00DA5D7B"/>
    <w:rsid w:val="00DC24B2"/>
    <w:rsid w:val="00DD0C59"/>
    <w:rsid w:val="00DD1A4D"/>
    <w:rsid w:val="00DD2E96"/>
    <w:rsid w:val="00DE0061"/>
    <w:rsid w:val="00DE1BC4"/>
    <w:rsid w:val="00DE4007"/>
    <w:rsid w:val="00E00288"/>
    <w:rsid w:val="00E0244E"/>
    <w:rsid w:val="00E03096"/>
    <w:rsid w:val="00E04043"/>
    <w:rsid w:val="00E43581"/>
    <w:rsid w:val="00E4673C"/>
    <w:rsid w:val="00E57A88"/>
    <w:rsid w:val="00E630E8"/>
    <w:rsid w:val="00E755DC"/>
    <w:rsid w:val="00E75E0B"/>
    <w:rsid w:val="00E77986"/>
    <w:rsid w:val="00E84EDC"/>
    <w:rsid w:val="00EB0DA1"/>
    <w:rsid w:val="00EB5564"/>
    <w:rsid w:val="00EC3F0C"/>
    <w:rsid w:val="00EC6F94"/>
    <w:rsid w:val="00ED20F0"/>
    <w:rsid w:val="00ED308B"/>
    <w:rsid w:val="00EE1B4E"/>
    <w:rsid w:val="00EE1C93"/>
    <w:rsid w:val="00EF4F1C"/>
    <w:rsid w:val="00F04A12"/>
    <w:rsid w:val="00F376E9"/>
    <w:rsid w:val="00F40483"/>
    <w:rsid w:val="00F413AE"/>
    <w:rsid w:val="00F419FD"/>
    <w:rsid w:val="00F43DA3"/>
    <w:rsid w:val="00F457B2"/>
    <w:rsid w:val="00F45D67"/>
    <w:rsid w:val="00F45E59"/>
    <w:rsid w:val="00F56065"/>
    <w:rsid w:val="00F60594"/>
    <w:rsid w:val="00F636A3"/>
    <w:rsid w:val="00F6549F"/>
    <w:rsid w:val="00F66D43"/>
    <w:rsid w:val="00F91E31"/>
    <w:rsid w:val="00F956F7"/>
    <w:rsid w:val="00FA2672"/>
    <w:rsid w:val="00FB6A0A"/>
    <w:rsid w:val="00FB7CA1"/>
    <w:rsid w:val="00FC3457"/>
    <w:rsid w:val="00FF3FBD"/>
    <w:rsid w:val="00FF57E6"/>
    <w:rsid w:val="010815DF"/>
    <w:rsid w:val="0114538E"/>
    <w:rsid w:val="011559DC"/>
    <w:rsid w:val="0116317E"/>
    <w:rsid w:val="011B3529"/>
    <w:rsid w:val="011B736E"/>
    <w:rsid w:val="01284616"/>
    <w:rsid w:val="012A2A35"/>
    <w:rsid w:val="01391360"/>
    <w:rsid w:val="01407B47"/>
    <w:rsid w:val="01423FB3"/>
    <w:rsid w:val="014437D9"/>
    <w:rsid w:val="014548B8"/>
    <w:rsid w:val="014671DD"/>
    <w:rsid w:val="014711E4"/>
    <w:rsid w:val="01500ABD"/>
    <w:rsid w:val="01591AB3"/>
    <w:rsid w:val="0159550C"/>
    <w:rsid w:val="015A434B"/>
    <w:rsid w:val="015E450F"/>
    <w:rsid w:val="015E798D"/>
    <w:rsid w:val="01697B8B"/>
    <w:rsid w:val="016B173F"/>
    <w:rsid w:val="017A0DAB"/>
    <w:rsid w:val="01912577"/>
    <w:rsid w:val="019506B5"/>
    <w:rsid w:val="019558B6"/>
    <w:rsid w:val="01B358DF"/>
    <w:rsid w:val="01B5691F"/>
    <w:rsid w:val="01D25137"/>
    <w:rsid w:val="01D524AD"/>
    <w:rsid w:val="01DE546F"/>
    <w:rsid w:val="01EA4233"/>
    <w:rsid w:val="01EC392E"/>
    <w:rsid w:val="01FB1F5D"/>
    <w:rsid w:val="02032BF0"/>
    <w:rsid w:val="02132D20"/>
    <w:rsid w:val="02137CE6"/>
    <w:rsid w:val="02240B2E"/>
    <w:rsid w:val="0227722E"/>
    <w:rsid w:val="02310158"/>
    <w:rsid w:val="02310A5A"/>
    <w:rsid w:val="023E700D"/>
    <w:rsid w:val="02440EB3"/>
    <w:rsid w:val="02452129"/>
    <w:rsid w:val="02620EE8"/>
    <w:rsid w:val="026B178C"/>
    <w:rsid w:val="027C7B65"/>
    <w:rsid w:val="027D0916"/>
    <w:rsid w:val="0284614F"/>
    <w:rsid w:val="028C0BB4"/>
    <w:rsid w:val="028D50CA"/>
    <w:rsid w:val="02922E4F"/>
    <w:rsid w:val="02960B81"/>
    <w:rsid w:val="029B6726"/>
    <w:rsid w:val="02B9503D"/>
    <w:rsid w:val="02BE5BE6"/>
    <w:rsid w:val="02BE78FC"/>
    <w:rsid w:val="02C20DD5"/>
    <w:rsid w:val="02DB6087"/>
    <w:rsid w:val="02E057B6"/>
    <w:rsid w:val="02E361E7"/>
    <w:rsid w:val="02EF5C73"/>
    <w:rsid w:val="02EF7771"/>
    <w:rsid w:val="02FB74C0"/>
    <w:rsid w:val="03025EF8"/>
    <w:rsid w:val="0306038B"/>
    <w:rsid w:val="03097094"/>
    <w:rsid w:val="030A578A"/>
    <w:rsid w:val="030E0198"/>
    <w:rsid w:val="03171805"/>
    <w:rsid w:val="031934BC"/>
    <w:rsid w:val="0320026A"/>
    <w:rsid w:val="034005EC"/>
    <w:rsid w:val="03453F96"/>
    <w:rsid w:val="03473379"/>
    <w:rsid w:val="034B7A6F"/>
    <w:rsid w:val="034D27DA"/>
    <w:rsid w:val="034E02F9"/>
    <w:rsid w:val="034E3232"/>
    <w:rsid w:val="035575B2"/>
    <w:rsid w:val="0372678A"/>
    <w:rsid w:val="03750971"/>
    <w:rsid w:val="03766A40"/>
    <w:rsid w:val="037C5B0C"/>
    <w:rsid w:val="03880DFA"/>
    <w:rsid w:val="038D5942"/>
    <w:rsid w:val="0397074A"/>
    <w:rsid w:val="039C5950"/>
    <w:rsid w:val="03A51B5B"/>
    <w:rsid w:val="03B14BC8"/>
    <w:rsid w:val="03BD370F"/>
    <w:rsid w:val="03BF20F2"/>
    <w:rsid w:val="03BF5C11"/>
    <w:rsid w:val="03C65D2D"/>
    <w:rsid w:val="03E35FE3"/>
    <w:rsid w:val="03FD0627"/>
    <w:rsid w:val="03FD4F3F"/>
    <w:rsid w:val="040967E8"/>
    <w:rsid w:val="041036A0"/>
    <w:rsid w:val="04351918"/>
    <w:rsid w:val="04367B60"/>
    <w:rsid w:val="04416EBA"/>
    <w:rsid w:val="04494DF7"/>
    <w:rsid w:val="044C0EC2"/>
    <w:rsid w:val="04542547"/>
    <w:rsid w:val="04633489"/>
    <w:rsid w:val="046A4145"/>
    <w:rsid w:val="047E57C8"/>
    <w:rsid w:val="04853AA4"/>
    <w:rsid w:val="049136FD"/>
    <w:rsid w:val="04945220"/>
    <w:rsid w:val="04981FDE"/>
    <w:rsid w:val="04987706"/>
    <w:rsid w:val="049E17BF"/>
    <w:rsid w:val="04A922DE"/>
    <w:rsid w:val="04A933AE"/>
    <w:rsid w:val="04AB41C7"/>
    <w:rsid w:val="04B341BC"/>
    <w:rsid w:val="04BB1FDB"/>
    <w:rsid w:val="04BC571E"/>
    <w:rsid w:val="04C70E5B"/>
    <w:rsid w:val="04C8621D"/>
    <w:rsid w:val="04CA6344"/>
    <w:rsid w:val="04D865BA"/>
    <w:rsid w:val="04EA438C"/>
    <w:rsid w:val="04F71855"/>
    <w:rsid w:val="04F764EF"/>
    <w:rsid w:val="050A1E06"/>
    <w:rsid w:val="050B1348"/>
    <w:rsid w:val="050D40FF"/>
    <w:rsid w:val="05104328"/>
    <w:rsid w:val="0510603E"/>
    <w:rsid w:val="0528577E"/>
    <w:rsid w:val="05366752"/>
    <w:rsid w:val="05397C51"/>
    <w:rsid w:val="053E6C3B"/>
    <w:rsid w:val="0541080D"/>
    <w:rsid w:val="05490367"/>
    <w:rsid w:val="0550792C"/>
    <w:rsid w:val="055C283F"/>
    <w:rsid w:val="056014E6"/>
    <w:rsid w:val="05744E92"/>
    <w:rsid w:val="05860167"/>
    <w:rsid w:val="058D4BBC"/>
    <w:rsid w:val="058E1C4D"/>
    <w:rsid w:val="059071CA"/>
    <w:rsid w:val="05915890"/>
    <w:rsid w:val="05A013F8"/>
    <w:rsid w:val="05B23857"/>
    <w:rsid w:val="05B34267"/>
    <w:rsid w:val="05B80308"/>
    <w:rsid w:val="05CD4E5E"/>
    <w:rsid w:val="05D2741B"/>
    <w:rsid w:val="05F12ACF"/>
    <w:rsid w:val="060509CF"/>
    <w:rsid w:val="0605566C"/>
    <w:rsid w:val="060874C3"/>
    <w:rsid w:val="060C7ED0"/>
    <w:rsid w:val="061B6110"/>
    <w:rsid w:val="061D1A33"/>
    <w:rsid w:val="062D1964"/>
    <w:rsid w:val="06301AD0"/>
    <w:rsid w:val="06336FB8"/>
    <w:rsid w:val="0634367C"/>
    <w:rsid w:val="063C653F"/>
    <w:rsid w:val="063F00BC"/>
    <w:rsid w:val="064055F6"/>
    <w:rsid w:val="064C145A"/>
    <w:rsid w:val="064D7846"/>
    <w:rsid w:val="065401F3"/>
    <w:rsid w:val="065A4E49"/>
    <w:rsid w:val="06624C44"/>
    <w:rsid w:val="06631307"/>
    <w:rsid w:val="06675632"/>
    <w:rsid w:val="066C4AEC"/>
    <w:rsid w:val="066F3721"/>
    <w:rsid w:val="06763901"/>
    <w:rsid w:val="068248A7"/>
    <w:rsid w:val="068327BF"/>
    <w:rsid w:val="068435F0"/>
    <w:rsid w:val="06874B65"/>
    <w:rsid w:val="06941A3A"/>
    <w:rsid w:val="069A1897"/>
    <w:rsid w:val="06A0701D"/>
    <w:rsid w:val="06B3570C"/>
    <w:rsid w:val="06BF7265"/>
    <w:rsid w:val="06C515F5"/>
    <w:rsid w:val="06C61A68"/>
    <w:rsid w:val="06CC45E0"/>
    <w:rsid w:val="06E71CD9"/>
    <w:rsid w:val="06EF75BF"/>
    <w:rsid w:val="06F70BF9"/>
    <w:rsid w:val="06FA3330"/>
    <w:rsid w:val="07001770"/>
    <w:rsid w:val="071657CD"/>
    <w:rsid w:val="071E36F7"/>
    <w:rsid w:val="07220579"/>
    <w:rsid w:val="07253D92"/>
    <w:rsid w:val="072C1E07"/>
    <w:rsid w:val="072D3F21"/>
    <w:rsid w:val="073512B5"/>
    <w:rsid w:val="073B3122"/>
    <w:rsid w:val="07483C1D"/>
    <w:rsid w:val="074F211A"/>
    <w:rsid w:val="07550604"/>
    <w:rsid w:val="0756106A"/>
    <w:rsid w:val="075D1506"/>
    <w:rsid w:val="076723E6"/>
    <w:rsid w:val="076F334F"/>
    <w:rsid w:val="07704CBD"/>
    <w:rsid w:val="077A0E56"/>
    <w:rsid w:val="077D11F3"/>
    <w:rsid w:val="077D780D"/>
    <w:rsid w:val="07815475"/>
    <w:rsid w:val="07831FAA"/>
    <w:rsid w:val="07881230"/>
    <w:rsid w:val="07885BE9"/>
    <w:rsid w:val="0791052F"/>
    <w:rsid w:val="07A26849"/>
    <w:rsid w:val="07AB5BC4"/>
    <w:rsid w:val="07B162A3"/>
    <w:rsid w:val="07C07A9F"/>
    <w:rsid w:val="07C75362"/>
    <w:rsid w:val="07C8121D"/>
    <w:rsid w:val="07E07881"/>
    <w:rsid w:val="07E16C55"/>
    <w:rsid w:val="07E25624"/>
    <w:rsid w:val="07E80B5A"/>
    <w:rsid w:val="07F51E15"/>
    <w:rsid w:val="07FE6082"/>
    <w:rsid w:val="07FE7C93"/>
    <w:rsid w:val="08126804"/>
    <w:rsid w:val="0815744A"/>
    <w:rsid w:val="08316DFA"/>
    <w:rsid w:val="083447DC"/>
    <w:rsid w:val="083C4F89"/>
    <w:rsid w:val="08676909"/>
    <w:rsid w:val="08692908"/>
    <w:rsid w:val="086D4EC8"/>
    <w:rsid w:val="086F0286"/>
    <w:rsid w:val="08A02B32"/>
    <w:rsid w:val="08A86B8E"/>
    <w:rsid w:val="08B40E18"/>
    <w:rsid w:val="08C04E46"/>
    <w:rsid w:val="08C33715"/>
    <w:rsid w:val="08E0019A"/>
    <w:rsid w:val="08E0360C"/>
    <w:rsid w:val="08E465FE"/>
    <w:rsid w:val="08F0527E"/>
    <w:rsid w:val="08F15732"/>
    <w:rsid w:val="08F62EE1"/>
    <w:rsid w:val="08F64F0F"/>
    <w:rsid w:val="09016FBD"/>
    <w:rsid w:val="090D5907"/>
    <w:rsid w:val="09144492"/>
    <w:rsid w:val="09191D37"/>
    <w:rsid w:val="092456BA"/>
    <w:rsid w:val="09297F72"/>
    <w:rsid w:val="093D1680"/>
    <w:rsid w:val="093F590D"/>
    <w:rsid w:val="09427932"/>
    <w:rsid w:val="095B1C2C"/>
    <w:rsid w:val="095D7810"/>
    <w:rsid w:val="09692C56"/>
    <w:rsid w:val="096C3505"/>
    <w:rsid w:val="096E2581"/>
    <w:rsid w:val="096F33A8"/>
    <w:rsid w:val="097030F3"/>
    <w:rsid w:val="097039A2"/>
    <w:rsid w:val="0972629D"/>
    <w:rsid w:val="097A3969"/>
    <w:rsid w:val="09840237"/>
    <w:rsid w:val="098D7241"/>
    <w:rsid w:val="09A619E6"/>
    <w:rsid w:val="09B60548"/>
    <w:rsid w:val="09CF4CED"/>
    <w:rsid w:val="09D87B49"/>
    <w:rsid w:val="09DB264C"/>
    <w:rsid w:val="09F06853"/>
    <w:rsid w:val="09F204A4"/>
    <w:rsid w:val="0A016B1F"/>
    <w:rsid w:val="0A086211"/>
    <w:rsid w:val="0A113863"/>
    <w:rsid w:val="0A154C3B"/>
    <w:rsid w:val="0A1A3562"/>
    <w:rsid w:val="0A1B0444"/>
    <w:rsid w:val="0A1F1236"/>
    <w:rsid w:val="0A28197B"/>
    <w:rsid w:val="0A2B59C2"/>
    <w:rsid w:val="0A2C2FBC"/>
    <w:rsid w:val="0A2F6027"/>
    <w:rsid w:val="0A44275A"/>
    <w:rsid w:val="0A4A7B72"/>
    <w:rsid w:val="0A553722"/>
    <w:rsid w:val="0A580048"/>
    <w:rsid w:val="0A5909F8"/>
    <w:rsid w:val="0A7257E5"/>
    <w:rsid w:val="0A7D683F"/>
    <w:rsid w:val="0A9E0135"/>
    <w:rsid w:val="0AA26AF8"/>
    <w:rsid w:val="0ABB2257"/>
    <w:rsid w:val="0ABB6D41"/>
    <w:rsid w:val="0ACF5858"/>
    <w:rsid w:val="0AF02BB3"/>
    <w:rsid w:val="0AF303FD"/>
    <w:rsid w:val="0AF55C1C"/>
    <w:rsid w:val="0B013303"/>
    <w:rsid w:val="0B04515B"/>
    <w:rsid w:val="0B1F0C6E"/>
    <w:rsid w:val="0B29254F"/>
    <w:rsid w:val="0B341C58"/>
    <w:rsid w:val="0B442FC9"/>
    <w:rsid w:val="0B54433A"/>
    <w:rsid w:val="0B551B1A"/>
    <w:rsid w:val="0B5855CF"/>
    <w:rsid w:val="0B5C74D3"/>
    <w:rsid w:val="0B67700D"/>
    <w:rsid w:val="0B691895"/>
    <w:rsid w:val="0B6A0B73"/>
    <w:rsid w:val="0B6A4A09"/>
    <w:rsid w:val="0B6B1258"/>
    <w:rsid w:val="0B6D6EF3"/>
    <w:rsid w:val="0B6F4F8A"/>
    <w:rsid w:val="0B715DAA"/>
    <w:rsid w:val="0B717D61"/>
    <w:rsid w:val="0B725F25"/>
    <w:rsid w:val="0B737792"/>
    <w:rsid w:val="0B791539"/>
    <w:rsid w:val="0B7948B3"/>
    <w:rsid w:val="0B914C30"/>
    <w:rsid w:val="0B9F15E4"/>
    <w:rsid w:val="0BA13B9B"/>
    <w:rsid w:val="0BA67C6E"/>
    <w:rsid w:val="0BAE0358"/>
    <w:rsid w:val="0BB555ED"/>
    <w:rsid w:val="0BBD1AD3"/>
    <w:rsid w:val="0BC465F6"/>
    <w:rsid w:val="0BDC2334"/>
    <w:rsid w:val="0BDD6379"/>
    <w:rsid w:val="0BE03BE7"/>
    <w:rsid w:val="0BE05203"/>
    <w:rsid w:val="0BE156E5"/>
    <w:rsid w:val="0BE25CA5"/>
    <w:rsid w:val="0BF740A1"/>
    <w:rsid w:val="0C012241"/>
    <w:rsid w:val="0C062B29"/>
    <w:rsid w:val="0C086E22"/>
    <w:rsid w:val="0C100B12"/>
    <w:rsid w:val="0C103BE0"/>
    <w:rsid w:val="0C2144BF"/>
    <w:rsid w:val="0C325428"/>
    <w:rsid w:val="0C3C2DE8"/>
    <w:rsid w:val="0C406847"/>
    <w:rsid w:val="0C406DC7"/>
    <w:rsid w:val="0C4F0FC4"/>
    <w:rsid w:val="0C704251"/>
    <w:rsid w:val="0C742C9F"/>
    <w:rsid w:val="0C7A3816"/>
    <w:rsid w:val="0C7C7F98"/>
    <w:rsid w:val="0C874690"/>
    <w:rsid w:val="0C8A16CD"/>
    <w:rsid w:val="0C915059"/>
    <w:rsid w:val="0CA97670"/>
    <w:rsid w:val="0CB55237"/>
    <w:rsid w:val="0CB818C8"/>
    <w:rsid w:val="0CB96B8C"/>
    <w:rsid w:val="0CBD026A"/>
    <w:rsid w:val="0CBD3C7C"/>
    <w:rsid w:val="0CC14FCD"/>
    <w:rsid w:val="0CD24CD7"/>
    <w:rsid w:val="0CD34AE5"/>
    <w:rsid w:val="0CE84619"/>
    <w:rsid w:val="0CFD7BD9"/>
    <w:rsid w:val="0D0121C9"/>
    <w:rsid w:val="0D0322C8"/>
    <w:rsid w:val="0D04327C"/>
    <w:rsid w:val="0D100645"/>
    <w:rsid w:val="0D1D0ED0"/>
    <w:rsid w:val="0D275969"/>
    <w:rsid w:val="0D314DDA"/>
    <w:rsid w:val="0D3717C4"/>
    <w:rsid w:val="0D3C746F"/>
    <w:rsid w:val="0D3E275F"/>
    <w:rsid w:val="0D4A7432"/>
    <w:rsid w:val="0D4C04C2"/>
    <w:rsid w:val="0D4C7079"/>
    <w:rsid w:val="0D53743C"/>
    <w:rsid w:val="0D547223"/>
    <w:rsid w:val="0D636FEC"/>
    <w:rsid w:val="0D654059"/>
    <w:rsid w:val="0D6D440C"/>
    <w:rsid w:val="0D7349A2"/>
    <w:rsid w:val="0D791B9F"/>
    <w:rsid w:val="0D7F4809"/>
    <w:rsid w:val="0D863438"/>
    <w:rsid w:val="0D8671B5"/>
    <w:rsid w:val="0D8D053A"/>
    <w:rsid w:val="0D9A5B7B"/>
    <w:rsid w:val="0DA148F7"/>
    <w:rsid w:val="0DA830F4"/>
    <w:rsid w:val="0DC43536"/>
    <w:rsid w:val="0DCF4F92"/>
    <w:rsid w:val="0DD0261C"/>
    <w:rsid w:val="0DD428A8"/>
    <w:rsid w:val="0DDC01B8"/>
    <w:rsid w:val="0DF37E43"/>
    <w:rsid w:val="0DFF5C42"/>
    <w:rsid w:val="0E007BEB"/>
    <w:rsid w:val="0E076779"/>
    <w:rsid w:val="0E31151F"/>
    <w:rsid w:val="0E3635AA"/>
    <w:rsid w:val="0E377C29"/>
    <w:rsid w:val="0E3E38EA"/>
    <w:rsid w:val="0E4643EF"/>
    <w:rsid w:val="0E4809B3"/>
    <w:rsid w:val="0E516889"/>
    <w:rsid w:val="0E622819"/>
    <w:rsid w:val="0E6C0EED"/>
    <w:rsid w:val="0E6E4C45"/>
    <w:rsid w:val="0E7527A3"/>
    <w:rsid w:val="0E7C6882"/>
    <w:rsid w:val="0E812A79"/>
    <w:rsid w:val="0E854F44"/>
    <w:rsid w:val="0E96422F"/>
    <w:rsid w:val="0EAE3FF6"/>
    <w:rsid w:val="0EC5791A"/>
    <w:rsid w:val="0ECB7DA7"/>
    <w:rsid w:val="0ED1709A"/>
    <w:rsid w:val="0ED93E4F"/>
    <w:rsid w:val="0EDA370F"/>
    <w:rsid w:val="0EE775FB"/>
    <w:rsid w:val="0EEE14BA"/>
    <w:rsid w:val="0EF25453"/>
    <w:rsid w:val="0EF56E99"/>
    <w:rsid w:val="0EF577D1"/>
    <w:rsid w:val="0EFC57AB"/>
    <w:rsid w:val="0F0C12BE"/>
    <w:rsid w:val="0F13639B"/>
    <w:rsid w:val="0F18271C"/>
    <w:rsid w:val="0F183F20"/>
    <w:rsid w:val="0F247CBD"/>
    <w:rsid w:val="0F2501F6"/>
    <w:rsid w:val="0F2573EB"/>
    <w:rsid w:val="0F333BB0"/>
    <w:rsid w:val="0F3444D9"/>
    <w:rsid w:val="0F353ACB"/>
    <w:rsid w:val="0F360C92"/>
    <w:rsid w:val="0F457B45"/>
    <w:rsid w:val="0F4E2E72"/>
    <w:rsid w:val="0F5249D7"/>
    <w:rsid w:val="0F6306EA"/>
    <w:rsid w:val="0F6B4D3D"/>
    <w:rsid w:val="0F725525"/>
    <w:rsid w:val="0F77774B"/>
    <w:rsid w:val="0F84353A"/>
    <w:rsid w:val="0F8654E0"/>
    <w:rsid w:val="0F884B6B"/>
    <w:rsid w:val="0F936222"/>
    <w:rsid w:val="0FB5128A"/>
    <w:rsid w:val="0FCF1DDE"/>
    <w:rsid w:val="0FCF3258"/>
    <w:rsid w:val="0FD165AF"/>
    <w:rsid w:val="0FD84301"/>
    <w:rsid w:val="0FDF03A4"/>
    <w:rsid w:val="0FF7084A"/>
    <w:rsid w:val="0FFB5FF8"/>
    <w:rsid w:val="1004613C"/>
    <w:rsid w:val="100950E3"/>
    <w:rsid w:val="102149FA"/>
    <w:rsid w:val="102969E8"/>
    <w:rsid w:val="102B34E5"/>
    <w:rsid w:val="102B5C99"/>
    <w:rsid w:val="103B77E8"/>
    <w:rsid w:val="103D50B4"/>
    <w:rsid w:val="10561744"/>
    <w:rsid w:val="10592159"/>
    <w:rsid w:val="105C1879"/>
    <w:rsid w:val="106175C7"/>
    <w:rsid w:val="10666E3B"/>
    <w:rsid w:val="106873DA"/>
    <w:rsid w:val="1077413E"/>
    <w:rsid w:val="107C7DF9"/>
    <w:rsid w:val="108E6605"/>
    <w:rsid w:val="108E7540"/>
    <w:rsid w:val="109A5526"/>
    <w:rsid w:val="10A53184"/>
    <w:rsid w:val="10AE7448"/>
    <w:rsid w:val="10B17718"/>
    <w:rsid w:val="10BC6834"/>
    <w:rsid w:val="10C341AF"/>
    <w:rsid w:val="10C81175"/>
    <w:rsid w:val="10CC04B6"/>
    <w:rsid w:val="10D820EB"/>
    <w:rsid w:val="10DE79AF"/>
    <w:rsid w:val="10DF73F2"/>
    <w:rsid w:val="10E01E75"/>
    <w:rsid w:val="10E21641"/>
    <w:rsid w:val="10ED148A"/>
    <w:rsid w:val="10F94E1F"/>
    <w:rsid w:val="11192F9B"/>
    <w:rsid w:val="11200AA6"/>
    <w:rsid w:val="11377A05"/>
    <w:rsid w:val="11385A98"/>
    <w:rsid w:val="113963DD"/>
    <w:rsid w:val="113A3246"/>
    <w:rsid w:val="11407CC7"/>
    <w:rsid w:val="11467394"/>
    <w:rsid w:val="115010D2"/>
    <w:rsid w:val="11543273"/>
    <w:rsid w:val="115D19C9"/>
    <w:rsid w:val="116B2D9D"/>
    <w:rsid w:val="116C070A"/>
    <w:rsid w:val="118A754C"/>
    <w:rsid w:val="118F4B79"/>
    <w:rsid w:val="11991BE4"/>
    <w:rsid w:val="119B193D"/>
    <w:rsid w:val="11AA48AF"/>
    <w:rsid w:val="11AE4238"/>
    <w:rsid w:val="11B77F46"/>
    <w:rsid w:val="11BD54A2"/>
    <w:rsid w:val="11C23A61"/>
    <w:rsid w:val="11C70926"/>
    <w:rsid w:val="11CF091F"/>
    <w:rsid w:val="11D24F9E"/>
    <w:rsid w:val="11D44A46"/>
    <w:rsid w:val="11D4604D"/>
    <w:rsid w:val="11E2049F"/>
    <w:rsid w:val="11E73CD1"/>
    <w:rsid w:val="11F9446D"/>
    <w:rsid w:val="12085A12"/>
    <w:rsid w:val="120A7FD6"/>
    <w:rsid w:val="120C4FC6"/>
    <w:rsid w:val="122860EB"/>
    <w:rsid w:val="12294CD9"/>
    <w:rsid w:val="122F1CEA"/>
    <w:rsid w:val="122F7CA1"/>
    <w:rsid w:val="1238153A"/>
    <w:rsid w:val="123B2A4C"/>
    <w:rsid w:val="12431D35"/>
    <w:rsid w:val="12441523"/>
    <w:rsid w:val="12461C3A"/>
    <w:rsid w:val="125E0DE0"/>
    <w:rsid w:val="12603AC6"/>
    <w:rsid w:val="1264416E"/>
    <w:rsid w:val="12663FBA"/>
    <w:rsid w:val="126F272D"/>
    <w:rsid w:val="12724C23"/>
    <w:rsid w:val="12735CB5"/>
    <w:rsid w:val="12746424"/>
    <w:rsid w:val="12774A89"/>
    <w:rsid w:val="1279037F"/>
    <w:rsid w:val="12882FAE"/>
    <w:rsid w:val="128C185D"/>
    <w:rsid w:val="12AD03FC"/>
    <w:rsid w:val="12AD4BF4"/>
    <w:rsid w:val="12B37FC4"/>
    <w:rsid w:val="12B43003"/>
    <w:rsid w:val="12B76B68"/>
    <w:rsid w:val="12BB1B67"/>
    <w:rsid w:val="12C45BC5"/>
    <w:rsid w:val="12D45519"/>
    <w:rsid w:val="12D57DF3"/>
    <w:rsid w:val="12DF0F0F"/>
    <w:rsid w:val="12E15174"/>
    <w:rsid w:val="12E909D8"/>
    <w:rsid w:val="12F25D50"/>
    <w:rsid w:val="12F360E8"/>
    <w:rsid w:val="12FB5849"/>
    <w:rsid w:val="12FD2BE8"/>
    <w:rsid w:val="13022B9A"/>
    <w:rsid w:val="13070831"/>
    <w:rsid w:val="13133EC0"/>
    <w:rsid w:val="131D6BA9"/>
    <w:rsid w:val="133B6CB0"/>
    <w:rsid w:val="13456AAA"/>
    <w:rsid w:val="134B31A7"/>
    <w:rsid w:val="134F42C6"/>
    <w:rsid w:val="135E7CEF"/>
    <w:rsid w:val="13687960"/>
    <w:rsid w:val="13724D57"/>
    <w:rsid w:val="1377256D"/>
    <w:rsid w:val="137C46A4"/>
    <w:rsid w:val="1387269F"/>
    <w:rsid w:val="138818E3"/>
    <w:rsid w:val="138E1800"/>
    <w:rsid w:val="13970260"/>
    <w:rsid w:val="139C1711"/>
    <w:rsid w:val="13A609E9"/>
    <w:rsid w:val="13A83D19"/>
    <w:rsid w:val="13B04BAA"/>
    <w:rsid w:val="13B05DC0"/>
    <w:rsid w:val="13BC266F"/>
    <w:rsid w:val="13BD4773"/>
    <w:rsid w:val="13CD62B4"/>
    <w:rsid w:val="13D0398E"/>
    <w:rsid w:val="13D647C3"/>
    <w:rsid w:val="13D917E1"/>
    <w:rsid w:val="13D95AF9"/>
    <w:rsid w:val="13DA6AE4"/>
    <w:rsid w:val="13E4586E"/>
    <w:rsid w:val="13EE342B"/>
    <w:rsid w:val="13F12EC1"/>
    <w:rsid w:val="14051F73"/>
    <w:rsid w:val="1406277E"/>
    <w:rsid w:val="1407227D"/>
    <w:rsid w:val="140E57E2"/>
    <w:rsid w:val="140E5DC8"/>
    <w:rsid w:val="141A5EB7"/>
    <w:rsid w:val="143A0998"/>
    <w:rsid w:val="14502896"/>
    <w:rsid w:val="145C518C"/>
    <w:rsid w:val="147453A4"/>
    <w:rsid w:val="14840815"/>
    <w:rsid w:val="14865D58"/>
    <w:rsid w:val="148A069E"/>
    <w:rsid w:val="14917831"/>
    <w:rsid w:val="14937B7A"/>
    <w:rsid w:val="14B24B00"/>
    <w:rsid w:val="14BA1034"/>
    <w:rsid w:val="14BC6DB5"/>
    <w:rsid w:val="14C36D01"/>
    <w:rsid w:val="14C60474"/>
    <w:rsid w:val="14C833B0"/>
    <w:rsid w:val="14CB3471"/>
    <w:rsid w:val="14D36CC5"/>
    <w:rsid w:val="14E05E38"/>
    <w:rsid w:val="14E331DB"/>
    <w:rsid w:val="150006D3"/>
    <w:rsid w:val="15085616"/>
    <w:rsid w:val="15090A44"/>
    <w:rsid w:val="150C6633"/>
    <w:rsid w:val="15113AF4"/>
    <w:rsid w:val="15281A4D"/>
    <w:rsid w:val="152914E6"/>
    <w:rsid w:val="1548292C"/>
    <w:rsid w:val="154B1EB2"/>
    <w:rsid w:val="155923DE"/>
    <w:rsid w:val="155A2F88"/>
    <w:rsid w:val="155B2465"/>
    <w:rsid w:val="1571163E"/>
    <w:rsid w:val="157E64B9"/>
    <w:rsid w:val="15840BBD"/>
    <w:rsid w:val="15873BF8"/>
    <w:rsid w:val="15971544"/>
    <w:rsid w:val="15A0159E"/>
    <w:rsid w:val="15A01B5D"/>
    <w:rsid w:val="15B121F6"/>
    <w:rsid w:val="15BD3F2C"/>
    <w:rsid w:val="15DA23BC"/>
    <w:rsid w:val="15DA36C8"/>
    <w:rsid w:val="15DD18B8"/>
    <w:rsid w:val="15E61481"/>
    <w:rsid w:val="15EA496F"/>
    <w:rsid w:val="15F11DEE"/>
    <w:rsid w:val="15FC4E29"/>
    <w:rsid w:val="15FD6005"/>
    <w:rsid w:val="16013587"/>
    <w:rsid w:val="16094527"/>
    <w:rsid w:val="160A25B5"/>
    <w:rsid w:val="1612235A"/>
    <w:rsid w:val="16135D47"/>
    <w:rsid w:val="16141E7E"/>
    <w:rsid w:val="1615260C"/>
    <w:rsid w:val="16173D61"/>
    <w:rsid w:val="162F1785"/>
    <w:rsid w:val="16302C9E"/>
    <w:rsid w:val="16311A68"/>
    <w:rsid w:val="16333B0E"/>
    <w:rsid w:val="163A1A34"/>
    <w:rsid w:val="163C50E2"/>
    <w:rsid w:val="163E2DD5"/>
    <w:rsid w:val="164074E7"/>
    <w:rsid w:val="16434975"/>
    <w:rsid w:val="16442D59"/>
    <w:rsid w:val="166C232B"/>
    <w:rsid w:val="166E7D09"/>
    <w:rsid w:val="16725ECF"/>
    <w:rsid w:val="167F0E6B"/>
    <w:rsid w:val="16817633"/>
    <w:rsid w:val="168455B6"/>
    <w:rsid w:val="1689289F"/>
    <w:rsid w:val="168A56A5"/>
    <w:rsid w:val="168D01BB"/>
    <w:rsid w:val="168D5A1C"/>
    <w:rsid w:val="169B0AD7"/>
    <w:rsid w:val="16B76706"/>
    <w:rsid w:val="16C2798E"/>
    <w:rsid w:val="16CD4AAB"/>
    <w:rsid w:val="16CF1FDF"/>
    <w:rsid w:val="16D9118C"/>
    <w:rsid w:val="16E73F6C"/>
    <w:rsid w:val="16FF4134"/>
    <w:rsid w:val="170D2300"/>
    <w:rsid w:val="17252D6A"/>
    <w:rsid w:val="17257526"/>
    <w:rsid w:val="172B6FFA"/>
    <w:rsid w:val="1734265E"/>
    <w:rsid w:val="17381ED6"/>
    <w:rsid w:val="173D4FAF"/>
    <w:rsid w:val="17451ADC"/>
    <w:rsid w:val="17483E86"/>
    <w:rsid w:val="17485248"/>
    <w:rsid w:val="175531A1"/>
    <w:rsid w:val="175A069A"/>
    <w:rsid w:val="175A79D9"/>
    <w:rsid w:val="175B249C"/>
    <w:rsid w:val="176F3B2F"/>
    <w:rsid w:val="17784B25"/>
    <w:rsid w:val="17A03A86"/>
    <w:rsid w:val="17A85CD7"/>
    <w:rsid w:val="17AC3824"/>
    <w:rsid w:val="17B15385"/>
    <w:rsid w:val="17B6231E"/>
    <w:rsid w:val="17BE63EC"/>
    <w:rsid w:val="17C86BBE"/>
    <w:rsid w:val="17CA34A2"/>
    <w:rsid w:val="17D36E8F"/>
    <w:rsid w:val="17D94D05"/>
    <w:rsid w:val="17E06D14"/>
    <w:rsid w:val="17E85FBF"/>
    <w:rsid w:val="17F03760"/>
    <w:rsid w:val="17F627B5"/>
    <w:rsid w:val="17FD62D3"/>
    <w:rsid w:val="17FF5A51"/>
    <w:rsid w:val="1805703B"/>
    <w:rsid w:val="18070C38"/>
    <w:rsid w:val="180E6B98"/>
    <w:rsid w:val="181A5AFC"/>
    <w:rsid w:val="18371C21"/>
    <w:rsid w:val="183A51A4"/>
    <w:rsid w:val="184312FF"/>
    <w:rsid w:val="18462CB3"/>
    <w:rsid w:val="18482361"/>
    <w:rsid w:val="18497C30"/>
    <w:rsid w:val="1857573B"/>
    <w:rsid w:val="185E629E"/>
    <w:rsid w:val="18601F3F"/>
    <w:rsid w:val="186E59CE"/>
    <w:rsid w:val="186F00DD"/>
    <w:rsid w:val="18722AA3"/>
    <w:rsid w:val="18736CC6"/>
    <w:rsid w:val="18836E14"/>
    <w:rsid w:val="18896613"/>
    <w:rsid w:val="189576A2"/>
    <w:rsid w:val="18995867"/>
    <w:rsid w:val="18A86AEE"/>
    <w:rsid w:val="18B33132"/>
    <w:rsid w:val="18C33224"/>
    <w:rsid w:val="18C40756"/>
    <w:rsid w:val="18C629AE"/>
    <w:rsid w:val="18CA79BD"/>
    <w:rsid w:val="18E144F6"/>
    <w:rsid w:val="18FD4578"/>
    <w:rsid w:val="1901554B"/>
    <w:rsid w:val="19162DF0"/>
    <w:rsid w:val="1918007D"/>
    <w:rsid w:val="191D08B5"/>
    <w:rsid w:val="19212F69"/>
    <w:rsid w:val="1927144C"/>
    <w:rsid w:val="192776EB"/>
    <w:rsid w:val="19280558"/>
    <w:rsid w:val="192A5094"/>
    <w:rsid w:val="19315727"/>
    <w:rsid w:val="19323015"/>
    <w:rsid w:val="194A5DDF"/>
    <w:rsid w:val="194C7279"/>
    <w:rsid w:val="19533EBC"/>
    <w:rsid w:val="195635CE"/>
    <w:rsid w:val="1956569A"/>
    <w:rsid w:val="195E7580"/>
    <w:rsid w:val="19640ADE"/>
    <w:rsid w:val="196831F6"/>
    <w:rsid w:val="197C6A2D"/>
    <w:rsid w:val="19827A95"/>
    <w:rsid w:val="19882AC8"/>
    <w:rsid w:val="1993291F"/>
    <w:rsid w:val="199D55CC"/>
    <w:rsid w:val="19A16EF7"/>
    <w:rsid w:val="19A30C1B"/>
    <w:rsid w:val="19A850A5"/>
    <w:rsid w:val="19B75C34"/>
    <w:rsid w:val="19B825AD"/>
    <w:rsid w:val="19CC5FE0"/>
    <w:rsid w:val="19E664BF"/>
    <w:rsid w:val="19E7146D"/>
    <w:rsid w:val="19F50331"/>
    <w:rsid w:val="19F9664C"/>
    <w:rsid w:val="19FB33E4"/>
    <w:rsid w:val="1A1667D4"/>
    <w:rsid w:val="1A1A2F4A"/>
    <w:rsid w:val="1A20662D"/>
    <w:rsid w:val="1A2D34FE"/>
    <w:rsid w:val="1A2F73AE"/>
    <w:rsid w:val="1A3D3FBF"/>
    <w:rsid w:val="1A406B4B"/>
    <w:rsid w:val="1A533514"/>
    <w:rsid w:val="1A53740D"/>
    <w:rsid w:val="1A5430BB"/>
    <w:rsid w:val="1A6635EC"/>
    <w:rsid w:val="1A6F497F"/>
    <w:rsid w:val="1A711186"/>
    <w:rsid w:val="1A7A2811"/>
    <w:rsid w:val="1A7E2275"/>
    <w:rsid w:val="1A810584"/>
    <w:rsid w:val="1A8F0E2A"/>
    <w:rsid w:val="1A8F1122"/>
    <w:rsid w:val="1AA4159E"/>
    <w:rsid w:val="1AA431F7"/>
    <w:rsid w:val="1AA51FC4"/>
    <w:rsid w:val="1AB87A7C"/>
    <w:rsid w:val="1AC26723"/>
    <w:rsid w:val="1AC26E06"/>
    <w:rsid w:val="1ACE2F09"/>
    <w:rsid w:val="1AEB7F24"/>
    <w:rsid w:val="1AF47A1E"/>
    <w:rsid w:val="1AF76A64"/>
    <w:rsid w:val="1AFD6E40"/>
    <w:rsid w:val="1B002E8F"/>
    <w:rsid w:val="1B0B1675"/>
    <w:rsid w:val="1B105DE8"/>
    <w:rsid w:val="1B225A79"/>
    <w:rsid w:val="1B293807"/>
    <w:rsid w:val="1B334D3C"/>
    <w:rsid w:val="1B33678F"/>
    <w:rsid w:val="1B4202A1"/>
    <w:rsid w:val="1B422D4B"/>
    <w:rsid w:val="1B563287"/>
    <w:rsid w:val="1B585FEA"/>
    <w:rsid w:val="1B5A47F9"/>
    <w:rsid w:val="1B5C38AC"/>
    <w:rsid w:val="1B5F4CD4"/>
    <w:rsid w:val="1B6C10C2"/>
    <w:rsid w:val="1B723500"/>
    <w:rsid w:val="1B8148F5"/>
    <w:rsid w:val="1B980DFD"/>
    <w:rsid w:val="1B9B14B1"/>
    <w:rsid w:val="1BA63D94"/>
    <w:rsid w:val="1BB04046"/>
    <w:rsid w:val="1BB81FD0"/>
    <w:rsid w:val="1BBD6E34"/>
    <w:rsid w:val="1BC52CEC"/>
    <w:rsid w:val="1BCC2E54"/>
    <w:rsid w:val="1BD51087"/>
    <w:rsid w:val="1BD6444B"/>
    <w:rsid w:val="1BE025BB"/>
    <w:rsid w:val="1BE86929"/>
    <w:rsid w:val="1BF90CC5"/>
    <w:rsid w:val="1BFF5053"/>
    <w:rsid w:val="1C010E99"/>
    <w:rsid w:val="1C0353CB"/>
    <w:rsid w:val="1C080BF0"/>
    <w:rsid w:val="1C1C49CD"/>
    <w:rsid w:val="1C2A0889"/>
    <w:rsid w:val="1C310CD7"/>
    <w:rsid w:val="1C626D79"/>
    <w:rsid w:val="1C65255B"/>
    <w:rsid w:val="1C6641AC"/>
    <w:rsid w:val="1C683D65"/>
    <w:rsid w:val="1C717FD6"/>
    <w:rsid w:val="1C7F431F"/>
    <w:rsid w:val="1C84443E"/>
    <w:rsid w:val="1C8A065F"/>
    <w:rsid w:val="1C90787B"/>
    <w:rsid w:val="1C9134D7"/>
    <w:rsid w:val="1C9529CD"/>
    <w:rsid w:val="1C985851"/>
    <w:rsid w:val="1C9B13AC"/>
    <w:rsid w:val="1CA52FA4"/>
    <w:rsid w:val="1CBB2054"/>
    <w:rsid w:val="1CBC0E27"/>
    <w:rsid w:val="1CBD3400"/>
    <w:rsid w:val="1CC71C0F"/>
    <w:rsid w:val="1CCF5792"/>
    <w:rsid w:val="1CE77093"/>
    <w:rsid w:val="1CED2508"/>
    <w:rsid w:val="1CEE4B3B"/>
    <w:rsid w:val="1CF671A5"/>
    <w:rsid w:val="1D093B30"/>
    <w:rsid w:val="1D236E36"/>
    <w:rsid w:val="1D237980"/>
    <w:rsid w:val="1D2B3D43"/>
    <w:rsid w:val="1D2C247D"/>
    <w:rsid w:val="1D301BB7"/>
    <w:rsid w:val="1D443944"/>
    <w:rsid w:val="1D554431"/>
    <w:rsid w:val="1D770820"/>
    <w:rsid w:val="1D8750D7"/>
    <w:rsid w:val="1D8B37B1"/>
    <w:rsid w:val="1D92115F"/>
    <w:rsid w:val="1D994B0F"/>
    <w:rsid w:val="1D9C41C9"/>
    <w:rsid w:val="1D9E7D34"/>
    <w:rsid w:val="1DA928C2"/>
    <w:rsid w:val="1DA9306E"/>
    <w:rsid w:val="1DB850F7"/>
    <w:rsid w:val="1DD90FA9"/>
    <w:rsid w:val="1DDC24FE"/>
    <w:rsid w:val="1DDF0C0C"/>
    <w:rsid w:val="1DE87AD9"/>
    <w:rsid w:val="1DEB46A5"/>
    <w:rsid w:val="1DFB76EB"/>
    <w:rsid w:val="1DFC1202"/>
    <w:rsid w:val="1DFD15D1"/>
    <w:rsid w:val="1DFD645D"/>
    <w:rsid w:val="1E0240D4"/>
    <w:rsid w:val="1E0F284A"/>
    <w:rsid w:val="1E1D3FEB"/>
    <w:rsid w:val="1E210138"/>
    <w:rsid w:val="1E36736A"/>
    <w:rsid w:val="1E3B1775"/>
    <w:rsid w:val="1E401423"/>
    <w:rsid w:val="1E4C01C0"/>
    <w:rsid w:val="1E5A7E82"/>
    <w:rsid w:val="1E5B7377"/>
    <w:rsid w:val="1E5D4B76"/>
    <w:rsid w:val="1E611611"/>
    <w:rsid w:val="1E6924BA"/>
    <w:rsid w:val="1E7F7D70"/>
    <w:rsid w:val="1E822ADC"/>
    <w:rsid w:val="1E825E95"/>
    <w:rsid w:val="1E873AB7"/>
    <w:rsid w:val="1E960C4E"/>
    <w:rsid w:val="1E972474"/>
    <w:rsid w:val="1E9A4E60"/>
    <w:rsid w:val="1E9A55C2"/>
    <w:rsid w:val="1E9A7FFF"/>
    <w:rsid w:val="1EA27F0B"/>
    <w:rsid w:val="1EA67C57"/>
    <w:rsid w:val="1EAB7D95"/>
    <w:rsid w:val="1EAD120A"/>
    <w:rsid w:val="1EB02089"/>
    <w:rsid w:val="1EB06F4F"/>
    <w:rsid w:val="1EB3431C"/>
    <w:rsid w:val="1EB67C67"/>
    <w:rsid w:val="1EC0467E"/>
    <w:rsid w:val="1ECE1027"/>
    <w:rsid w:val="1EF42230"/>
    <w:rsid w:val="1EF82773"/>
    <w:rsid w:val="1F00292C"/>
    <w:rsid w:val="1F051CCB"/>
    <w:rsid w:val="1F0970A7"/>
    <w:rsid w:val="1F1B44F3"/>
    <w:rsid w:val="1F1E3B0C"/>
    <w:rsid w:val="1F211AD8"/>
    <w:rsid w:val="1F28528B"/>
    <w:rsid w:val="1F3605E9"/>
    <w:rsid w:val="1F36686A"/>
    <w:rsid w:val="1F38786B"/>
    <w:rsid w:val="1F3B7331"/>
    <w:rsid w:val="1F3D5862"/>
    <w:rsid w:val="1F417294"/>
    <w:rsid w:val="1F420E23"/>
    <w:rsid w:val="1F43212E"/>
    <w:rsid w:val="1F44011C"/>
    <w:rsid w:val="1F495EE1"/>
    <w:rsid w:val="1F6A2EC8"/>
    <w:rsid w:val="1F763F5A"/>
    <w:rsid w:val="1F836742"/>
    <w:rsid w:val="1F966833"/>
    <w:rsid w:val="1F9D6F65"/>
    <w:rsid w:val="1FA828B3"/>
    <w:rsid w:val="1FB15B55"/>
    <w:rsid w:val="1FC361EF"/>
    <w:rsid w:val="1FDF51B4"/>
    <w:rsid w:val="1FE20EA5"/>
    <w:rsid w:val="1FE87863"/>
    <w:rsid w:val="1FEF31A2"/>
    <w:rsid w:val="1FF044CF"/>
    <w:rsid w:val="1FF625AB"/>
    <w:rsid w:val="1FFB6B85"/>
    <w:rsid w:val="20012A8D"/>
    <w:rsid w:val="20114F0D"/>
    <w:rsid w:val="2012487E"/>
    <w:rsid w:val="20145FCF"/>
    <w:rsid w:val="201A1025"/>
    <w:rsid w:val="201C66D7"/>
    <w:rsid w:val="201C6D7D"/>
    <w:rsid w:val="203003F3"/>
    <w:rsid w:val="20314B69"/>
    <w:rsid w:val="20343E1C"/>
    <w:rsid w:val="203C42EA"/>
    <w:rsid w:val="204112C8"/>
    <w:rsid w:val="20441CF9"/>
    <w:rsid w:val="204C441A"/>
    <w:rsid w:val="20513BE9"/>
    <w:rsid w:val="2065043B"/>
    <w:rsid w:val="20662601"/>
    <w:rsid w:val="20683D62"/>
    <w:rsid w:val="206A1358"/>
    <w:rsid w:val="2074103D"/>
    <w:rsid w:val="20765104"/>
    <w:rsid w:val="207D0BA5"/>
    <w:rsid w:val="208741A6"/>
    <w:rsid w:val="20883663"/>
    <w:rsid w:val="208A0FF5"/>
    <w:rsid w:val="208B3B5F"/>
    <w:rsid w:val="209715E7"/>
    <w:rsid w:val="209934CC"/>
    <w:rsid w:val="20A94449"/>
    <w:rsid w:val="20AF1102"/>
    <w:rsid w:val="20CC1DA6"/>
    <w:rsid w:val="20CF4085"/>
    <w:rsid w:val="20D027CD"/>
    <w:rsid w:val="20D51BEB"/>
    <w:rsid w:val="20DE3CE7"/>
    <w:rsid w:val="20F1322F"/>
    <w:rsid w:val="20FA44CB"/>
    <w:rsid w:val="20FA69F1"/>
    <w:rsid w:val="20FD6E4E"/>
    <w:rsid w:val="21162C83"/>
    <w:rsid w:val="21212996"/>
    <w:rsid w:val="2127713C"/>
    <w:rsid w:val="21292556"/>
    <w:rsid w:val="212D6272"/>
    <w:rsid w:val="212F582C"/>
    <w:rsid w:val="21316891"/>
    <w:rsid w:val="21354EB3"/>
    <w:rsid w:val="21434E59"/>
    <w:rsid w:val="21485100"/>
    <w:rsid w:val="214F074C"/>
    <w:rsid w:val="215278DF"/>
    <w:rsid w:val="21556435"/>
    <w:rsid w:val="215F2D04"/>
    <w:rsid w:val="216A7350"/>
    <w:rsid w:val="21743539"/>
    <w:rsid w:val="21797041"/>
    <w:rsid w:val="217D7D6F"/>
    <w:rsid w:val="218041C4"/>
    <w:rsid w:val="218525FC"/>
    <w:rsid w:val="21885364"/>
    <w:rsid w:val="218B0A15"/>
    <w:rsid w:val="2192097E"/>
    <w:rsid w:val="21960914"/>
    <w:rsid w:val="21967D83"/>
    <w:rsid w:val="219D0D6E"/>
    <w:rsid w:val="21AC02A6"/>
    <w:rsid w:val="21AD54DC"/>
    <w:rsid w:val="21B20616"/>
    <w:rsid w:val="21C23C51"/>
    <w:rsid w:val="21D7465F"/>
    <w:rsid w:val="21DD74C5"/>
    <w:rsid w:val="21E54A6D"/>
    <w:rsid w:val="21E64D5F"/>
    <w:rsid w:val="21EC0F98"/>
    <w:rsid w:val="220535D3"/>
    <w:rsid w:val="22117DBA"/>
    <w:rsid w:val="221330E9"/>
    <w:rsid w:val="2219145B"/>
    <w:rsid w:val="221B6219"/>
    <w:rsid w:val="221E62A1"/>
    <w:rsid w:val="221F0A2D"/>
    <w:rsid w:val="22255AFB"/>
    <w:rsid w:val="22262B7A"/>
    <w:rsid w:val="22265C07"/>
    <w:rsid w:val="222723B4"/>
    <w:rsid w:val="222A4AF8"/>
    <w:rsid w:val="222C11EE"/>
    <w:rsid w:val="222E5E27"/>
    <w:rsid w:val="222F61DB"/>
    <w:rsid w:val="22365275"/>
    <w:rsid w:val="224E3192"/>
    <w:rsid w:val="224E3BB4"/>
    <w:rsid w:val="225635FD"/>
    <w:rsid w:val="22587FD1"/>
    <w:rsid w:val="226829DA"/>
    <w:rsid w:val="226958BA"/>
    <w:rsid w:val="226F648E"/>
    <w:rsid w:val="227A04A1"/>
    <w:rsid w:val="22A15409"/>
    <w:rsid w:val="22A54235"/>
    <w:rsid w:val="22A86F01"/>
    <w:rsid w:val="22B129F7"/>
    <w:rsid w:val="22B31455"/>
    <w:rsid w:val="22BB0A2B"/>
    <w:rsid w:val="22BC7EA2"/>
    <w:rsid w:val="22BE4B21"/>
    <w:rsid w:val="22C400B1"/>
    <w:rsid w:val="22C47B08"/>
    <w:rsid w:val="22CA7151"/>
    <w:rsid w:val="22CF64E8"/>
    <w:rsid w:val="22DC5C3D"/>
    <w:rsid w:val="22E7527C"/>
    <w:rsid w:val="22EE2171"/>
    <w:rsid w:val="22F746A4"/>
    <w:rsid w:val="22FB2A08"/>
    <w:rsid w:val="22FC690A"/>
    <w:rsid w:val="23012C32"/>
    <w:rsid w:val="23062491"/>
    <w:rsid w:val="230C4534"/>
    <w:rsid w:val="23101C9F"/>
    <w:rsid w:val="23162FBA"/>
    <w:rsid w:val="2318554C"/>
    <w:rsid w:val="23205186"/>
    <w:rsid w:val="23223D0C"/>
    <w:rsid w:val="2325603F"/>
    <w:rsid w:val="232D5336"/>
    <w:rsid w:val="233400C1"/>
    <w:rsid w:val="233A5694"/>
    <w:rsid w:val="233B24D4"/>
    <w:rsid w:val="233C616A"/>
    <w:rsid w:val="234565F5"/>
    <w:rsid w:val="2347205F"/>
    <w:rsid w:val="23585C66"/>
    <w:rsid w:val="235D7FA7"/>
    <w:rsid w:val="235F7E2C"/>
    <w:rsid w:val="23610A1B"/>
    <w:rsid w:val="23627962"/>
    <w:rsid w:val="23635E35"/>
    <w:rsid w:val="236C5775"/>
    <w:rsid w:val="236F1108"/>
    <w:rsid w:val="237F0EA0"/>
    <w:rsid w:val="238764CC"/>
    <w:rsid w:val="238E459F"/>
    <w:rsid w:val="23A96BEE"/>
    <w:rsid w:val="23B16266"/>
    <w:rsid w:val="23BC6FD9"/>
    <w:rsid w:val="23BE14EA"/>
    <w:rsid w:val="23C11C6E"/>
    <w:rsid w:val="23C35333"/>
    <w:rsid w:val="23D92BF5"/>
    <w:rsid w:val="23DA0A14"/>
    <w:rsid w:val="23DA12EF"/>
    <w:rsid w:val="23DA7CA3"/>
    <w:rsid w:val="23DD1CAD"/>
    <w:rsid w:val="23E21017"/>
    <w:rsid w:val="23E33498"/>
    <w:rsid w:val="23E64D0C"/>
    <w:rsid w:val="24015860"/>
    <w:rsid w:val="24031A30"/>
    <w:rsid w:val="24037DB0"/>
    <w:rsid w:val="24060998"/>
    <w:rsid w:val="2410299A"/>
    <w:rsid w:val="241114BB"/>
    <w:rsid w:val="24135BBE"/>
    <w:rsid w:val="24170E11"/>
    <w:rsid w:val="24241F3B"/>
    <w:rsid w:val="24391968"/>
    <w:rsid w:val="2441790B"/>
    <w:rsid w:val="244412B8"/>
    <w:rsid w:val="244E5C35"/>
    <w:rsid w:val="24513746"/>
    <w:rsid w:val="245160E9"/>
    <w:rsid w:val="24537BB3"/>
    <w:rsid w:val="245B30F5"/>
    <w:rsid w:val="245C1767"/>
    <w:rsid w:val="246121E4"/>
    <w:rsid w:val="246669B0"/>
    <w:rsid w:val="246A534E"/>
    <w:rsid w:val="247D6C0C"/>
    <w:rsid w:val="248E3E39"/>
    <w:rsid w:val="24A715EE"/>
    <w:rsid w:val="24AF0F6D"/>
    <w:rsid w:val="24B07989"/>
    <w:rsid w:val="24BC67C9"/>
    <w:rsid w:val="24C42D25"/>
    <w:rsid w:val="24DA2EB8"/>
    <w:rsid w:val="24DC1E1C"/>
    <w:rsid w:val="24DD7770"/>
    <w:rsid w:val="24E84B72"/>
    <w:rsid w:val="24F6342E"/>
    <w:rsid w:val="24FE7FFE"/>
    <w:rsid w:val="24FF449F"/>
    <w:rsid w:val="2500524B"/>
    <w:rsid w:val="250E247A"/>
    <w:rsid w:val="25171096"/>
    <w:rsid w:val="25330108"/>
    <w:rsid w:val="2548158B"/>
    <w:rsid w:val="254B2F6D"/>
    <w:rsid w:val="25506FD7"/>
    <w:rsid w:val="25526D04"/>
    <w:rsid w:val="256816EE"/>
    <w:rsid w:val="257D4BD9"/>
    <w:rsid w:val="25817FF0"/>
    <w:rsid w:val="2587448C"/>
    <w:rsid w:val="25963968"/>
    <w:rsid w:val="25A008FF"/>
    <w:rsid w:val="25A07803"/>
    <w:rsid w:val="25AF0FC4"/>
    <w:rsid w:val="25AF2CDA"/>
    <w:rsid w:val="25B31C17"/>
    <w:rsid w:val="25CB5BEA"/>
    <w:rsid w:val="25D12007"/>
    <w:rsid w:val="25D36EE6"/>
    <w:rsid w:val="25D57684"/>
    <w:rsid w:val="25D57F49"/>
    <w:rsid w:val="25DC02E7"/>
    <w:rsid w:val="25DD0C92"/>
    <w:rsid w:val="25E83A20"/>
    <w:rsid w:val="25F50D79"/>
    <w:rsid w:val="25FE4B91"/>
    <w:rsid w:val="260A4B80"/>
    <w:rsid w:val="26173019"/>
    <w:rsid w:val="261A1B49"/>
    <w:rsid w:val="2620324F"/>
    <w:rsid w:val="2627652C"/>
    <w:rsid w:val="26327CDC"/>
    <w:rsid w:val="2634744A"/>
    <w:rsid w:val="26394931"/>
    <w:rsid w:val="264B5AAA"/>
    <w:rsid w:val="264C45DB"/>
    <w:rsid w:val="265306E7"/>
    <w:rsid w:val="265738F7"/>
    <w:rsid w:val="265C24AD"/>
    <w:rsid w:val="266724A8"/>
    <w:rsid w:val="266D4A92"/>
    <w:rsid w:val="2676506A"/>
    <w:rsid w:val="267E0303"/>
    <w:rsid w:val="26956F5A"/>
    <w:rsid w:val="26972EB3"/>
    <w:rsid w:val="26981766"/>
    <w:rsid w:val="269D6E0F"/>
    <w:rsid w:val="26A60F02"/>
    <w:rsid w:val="26B40AA5"/>
    <w:rsid w:val="26BE419C"/>
    <w:rsid w:val="26C066DB"/>
    <w:rsid w:val="26C9543C"/>
    <w:rsid w:val="26CD5E9E"/>
    <w:rsid w:val="26DE4476"/>
    <w:rsid w:val="26F57FFF"/>
    <w:rsid w:val="26FD149A"/>
    <w:rsid w:val="270D101D"/>
    <w:rsid w:val="271166DD"/>
    <w:rsid w:val="2717059D"/>
    <w:rsid w:val="27187629"/>
    <w:rsid w:val="27262F73"/>
    <w:rsid w:val="272A10FB"/>
    <w:rsid w:val="272E37F3"/>
    <w:rsid w:val="273F1ABB"/>
    <w:rsid w:val="2740446C"/>
    <w:rsid w:val="27407CC6"/>
    <w:rsid w:val="274F67F2"/>
    <w:rsid w:val="27542D65"/>
    <w:rsid w:val="27576713"/>
    <w:rsid w:val="275C61C6"/>
    <w:rsid w:val="27615469"/>
    <w:rsid w:val="27625A32"/>
    <w:rsid w:val="276E24B9"/>
    <w:rsid w:val="27757B84"/>
    <w:rsid w:val="277635AD"/>
    <w:rsid w:val="27783D72"/>
    <w:rsid w:val="277A60F3"/>
    <w:rsid w:val="277D47A4"/>
    <w:rsid w:val="278D7E2B"/>
    <w:rsid w:val="27A957E1"/>
    <w:rsid w:val="27B561E0"/>
    <w:rsid w:val="27C37489"/>
    <w:rsid w:val="27C67049"/>
    <w:rsid w:val="27C86815"/>
    <w:rsid w:val="27D74308"/>
    <w:rsid w:val="27E4678D"/>
    <w:rsid w:val="27EA28A8"/>
    <w:rsid w:val="27F21EB7"/>
    <w:rsid w:val="28021305"/>
    <w:rsid w:val="280D4E0C"/>
    <w:rsid w:val="280E48F8"/>
    <w:rsid w:val="281E5824"/>
    <w:rsid w:val="28291252"/>
    <w:rsid w:val="282934ED"/>
    <w:rsid w:val="2834494D"/>
    <w:rsid w:val="28380A1F"/>
    <w:rsid w:val="283A6495"/>
    <w:rsid w:val="28523DDE"/>
    <w:rsid w:val="285F3CB5"/>
    <w:rsid w:val="286818E3"/>
    <w:rsid w:val="286944C2"/>
    <w:rsid w:val="287A1340"/>
    <w:rsid w:val="28981012"/>
    <w:rsid w:val="28B225B2"/>
    <w:rsid w:val="28C5533F"/>
    <w:rsid w:val="28C77604"/>
    <w:rsid w:val="28C90526"/>
    <w:rsid w:val="28DB3130"/>
    <w:rsid w:val="28E623FD"/>
    <w:rsid w:val="28EA17BB"/>
    <w:rsid w:val="28EE73BF"/>
    <w:rsid w:val="28EF631A"/>
    <w:rsid w:val="28F144FD"/>
    <w:rsid w:val="2900236B"/>
    <w:rsid w:val="29022C73"/>
    <w:rsid w:val="290525DF"/>
    <w:rsid w:val="29094A08"/>
    <w:rsid w:val="291145C7"/>
    <w:rsid w:val="29123C98"/>
    <w:rsid w:val="291950B9"/>
    <w:rsid w:val="291B2BC9"/>
    <w:rsid w:val="291C1EC7"/>
    <w:rsid w:val="291D3FE5"/>
    <w:rsid w:val="292A297D"/>
    <w:rsid w:val="292F08CD"/>
    <w:rsid w:val="29312573"/>
    <w:rsid w:val="29340541"/>
    <w:rsid w:val="29345A26"/>
    <w:rsid w:val="29422095"/>
    <w:rsid w:val="294E48F7"/>
    <w:rsid w:val="29580B76"/>
    <w:rsid w:val="295D5741"/>
    <w:rsid w:val="295D6F2D"/>
    <w:rsid w:val="296742C9"/>
    <w:rsid w:val="296C37D3"/>
    <w:rsid w:val="2972166E"/>
    <w:rsid w:val="29722CB7"/>
    <w:rsid w:val="2976073E"/>
    <w:rsid w:val="297B068C"/>
    <w:rsid w:val="298245B2"/>
    <w:rsid w:val="29835E41"/>
    <w:rsid w:val="29941A00"/>
    <w:rsid w:val="29A16053"/>
    <w:rsid w:val="29C555E1"/>
    <w:rsid w:val="29CA0D50"/>
    <w:rsid w:val="29CC3183"/>
    <w:rsid w:val="29CF2E30"/>
    <w:rsid w:val="29EF1714"/>
    <w:rsid w:val="29F07B46"/>
    <w:rsid w:val="29FD539A"/>
    <w:rsid w:val="29FE7C88"/>
    <w:rsid w:val="2A00738F"/>
    <w:rsid w:val="2A0E7406"/>
    <w:rsid w:val="2A1E31EF"/>
    <w:rsid w:val="2A1E7D2A"/>
    <w:rsid w:val="2A2A2B19"/>
    <w:rsid w:val="2A2A3591"/>
    <w:rsid w:val="2A3566D4"/>
    <w:rsid w:val="2A366AAC"/>
    <w:rsid w:val="2A393F17"/>
    <w:rsid w:val="2A4406EF"/>
    <w:rsid w:val="2A4463C4"/>
    <w:rsid w:val="2A4849B8"/>
    <w:rsid w:val="2A4E2EC9"/>
    <w:rsid w:val="2A537429"/>
    <w:rsid w:val="2A5F456F"/>
    <w:rsid w:val="2A692A97"/>
    <w:rsid w:val="2A7F2C1F"/>
    <w:rsid w:val="2A7F7008"/>
    <w:rsid w:val="2A845777"/>
    <w:rsid w:val="2A8710A4"/>
    <w:rsid w:val="2AAA1F9A"/>
    <w:rsid w:val="2AB74743"/>
    <w:rsid w:val="2AB752CB"/>
    <w:rsid w:val="2ABE5C38"/>
    <w:rsid w:val="2ABF087A"/>
    <w:rsid w:val="2AC22A4D"/>
    <w:rsid w:val="2ACA7A76"/>
    <w:rsid w:val="2AE5245F"/>
    <w:rsid w:val="2AEB50FC"/>
    <w:rsid w:val="2B007383"/>
    <w:rsid w:val="2B0A644B"/>
    <w:rsid w:val="2B120DDC"/>
    <w:rsid w:val="2B140787"/>
    <w:rsid w:val="2B165ED2"/>
    <w:rsid w:val="2B1E4B41"/>
    <w:rsid w:val="2B2217B0"/>
    <w:rsid w:val="2B26482E"/>
    <w:rsid w:val="2B2D46D8"/>
    <w:rsid w:val="2B2D4DF0"/>
    <w:rsid w:val="2B3003FD"/>
    <w:rsid w:val="2B3271D6"/>
    <w:rsid w:val="2B351845"/>
    <w:rsid w:val="2B3D40EA"/>
    <w:rsid w:val="2B3D49D6"/>
    <w:rsid w:val="2B422CBC"/>
    <w:rsid w:val="2B4F2B79"/>
    <w:rsid w:val="2B585FC0"/>
    <w:rsid w:val="2B5C0CF6"/>
    <w:rsid w:val="2B6642B4"/>
    <w:rsid w:val="2B720767"/>
    <w:rsid w:val="2B723582"/>
    <w:rsid w:val="2B743F1A"/>
    <w:rsid w:val="2B76014B"/>
    <w:rsid w:val="2B7C5F06"/>
    <w:rsid w:val="2B811693"/>
    <w:rsid w:val="2B824FD6"/>
    <w:rsid w:val="2B897108"/>
    <w:rsid w:val="2B8B5931"/>
    <w:rsid w:val="2B9204DF"/>
    <w:rsid w:val="2B925C42"/>
    <w:rsid w:val="2B992593"/>
    <w:rsid w:val="2BA57D73"/>
    <w:rsid w:val="2BA70700"/>
    <w:rsid w:val="2BD33E23"/>
    <w:rsid w:val="2BDA77BF"/>
    <w:rsid w:val="2BE40AB4"/>
    <w:rsid w:val="2BF038CE"/>
    <w:rsid w:val="2BFF36A4"/>
    <w:rsid w:val="2C0F7C23"/>
    <w:rsid w:val="2C1E4686"/>
    <w:rsid w:val="2C1F4565"/>
    <w:rsid w:val="2C227DCE"/>
    <w:rsid w:val="2C2E1CE2"/>
    <w:rsid w:val="2C2F7183"/>
    <w:rsid w:val="2C3926FB"/>
    <w:rsid w:val="2C3A4F42"/>
    <w:rsid w:val="2C473AC4"/>
    <w:rsid w:val="2C4A5A60"/>
    <w:rsid w:val="2C4E6E21"/>
    <w:rsid w:val="2C4F36D6"/>
    <w:rsid w:val="2C501BC5"/>
    <w:rsid w:val="2C503277"/>
    <w:rsid w:val="2C59251E"/>
    <w:rsid w:val="2C5C3D9D"/>
    <w:rsid w:val="2C686746"/>
    <w:rsid w:val="2C692646"/>
    <w:rsid w:val="2C745153"/>
    <w:rsid w:val="2C7852D7"/>
    <w:rsid w:val="2C791EE9"/>
    <w:rsid w:val="2C84230B"/>
    <w:rsid w:val="2C8822FF"/>
    <w:rsid w:val="2C936B92"/>
    <w:rsid w:val="2C986EFE"/>
    <w:rsid w:val="2C9A45C2"/>
    <w:rsid w:val="2C9D0101"/>
    <w:rsid w:val="2CA84882"/>
    <w:rsid w:val="2CCB4B9F"/>
    <w:rsid w:val="2CD97EFA"/>
    <w:rsid w:val="2CEF05FD"/>
    <w:rsid w:val="2CF04083"/>
    <w:rsid w:val="2CF86ED8"/>
    <w:rsid w:val="2CFD0432"/>
    <w:rsid w:val="2CFD691C"/>
    <w:rsid w:val="2CFE7F75"/>
    <w:rsid w:val="2D061793"/>
    <w:rsid w:val="2D1E32BA"/>
    <w:rsid w:val="2D282E90"/>
    <w:rsid w:val="2D4A4C01"/>
    <w:rsid w:val="2D4A5F51"/>
    <w:rsid w:val="2D4C6D61"/>
    <w:rsid w:val="2D505CEB"/>
    <w:rsid w:val="2D586193"/>
    <w:rsid w:val="2D685D4F"/>
    <w:rsid w:val="2D686B6B"/>
    <w:rsid w:val="2D6A5F7C"/>
    <w:rsid w:val="2D722D6F"/>
    <w:rsid w:val="2D723D41"/>
    <w:rsid w:val="2D7440CC"/>
    <w:rsid w:val="2D7C0446"/>
    <w:rsid w:val="2D7F7FC9"/>
    <w:rsid w:val="2D805DFF"/>
    <w:rsid w:val="2D810727"/>
    <w:rsid w:val="2D8427B1"/>
    <w:rsid w:val="2D8B0ECA"/>
    <w:rsid w:val="2D932FA5"/>
    <w:rsid w:val="2D9B36E1"/>
    <w:rsid w:val="2DBD4C97"/>
    <w:rsid w:val="2DBE7D4D"/>
    <w:rsid w:val="2DC1427A"/>
    <w:rsid w:val="2DC845CD"/>
    <w:rsid w:val="2DCD45E3"/>
    <w:rsid w:val="2DEA6F92"/>
    <w:rsid w:val="2DF857FF"/>
    <w:rsid w:val="2E1369E3"/>
    <w:rsid w:val="2E157EEC"/>
    <w:rsid w:val="2E204627"/>
    <w:rsid w:val="2E2A5501"/>
    <w:rsid w:val="2E330626"/>
    <w:rsid w:val="2E466C5E"/>
    <w:rsid w:val="2E4B765B"/>
    <w:rsid w:val="2E4D041A"/>
    <w:rsid w:val="2E546E0F"/>
    <w:rsid w:val="2E547C05"/>
    <w:rsid w:val="2E5757E6"/>
    <w:rsid w:val="2E7079E2"/>
    <w:rsid w:val="2E732B21"/>
    <w:rsid w:val="2E80742D"/>
    <w:rsid w:val="2E883BC3"/>
    <w:rsid w:val="2E895A8F"/>
    <w:rsid w:val="2EBE34CC"/>
    <w:rsid w:val="2ED0652D"/>
    <w:rsid w:val="2ED72CCF"/>
    <w:rsid w:val="2EDE7C9F"/>
    <w:rsid w:val="2EED476B"/>
    <w:rsid w:val="2F0D42D8"/>
    <w:rsid w:val="2F1A5B53"/>
    <w:rsid w:val="2F1A5FE6"/>
    <w:rsid w:val="2F1E61B6"/>
    <w:rsid w:val="2F24460E"/>
    <w:rsid w:val="2F304D58"/>
    <w:rsid w:val="2F304FBF"/>
    <w:rsid w:val="2F337030"/>
    <w:rsid w:val="2F3B771B"/>
    <w:rsid w:val="2F3D457F"/>
    <w:rsid w:val="2F3D6324"/>
    <w:rsid w:val="2F451B55"/>
    <w:rsid w:val="2F4D30DC"/>
    <w:rsid w:val="2F574BB7"/>
    <w:rsid w:val="2F5D3AC3"/>
    <w:rsid w:val="2F5E1389"/>
    <w:rsid w:val="2F5ECD11"/>
    <w:rsid w:val="2F68420F"/>
    <w:rsid w:val="2F684DF9"/>
    <w:rsid w:val="2F6A34CE"/>
    <w:rsid w:val="2F6C6846"/>
    <w:rsid w:val="2F6F0976"/>
    <w:rsid w:val="2F7E368B"/>
    <w:rsid w:val="2F7F332E"/>
    <w:rsid w:val="2F871E91"/>
    <w:rsid w:val="2F954BF0"/>
    <w:rsid w:val="2F9F4DB6"/>
    <w:rsid w:val="2FAA19A3"/>
    <w:rsid w:val="2FAC6309"/>
    <w:rsid w:val="2FBC371E"/>
    <w:rsid w:val="2FC07274"/>
    <w:rsid w:val="2FCB3857"/>
    <w:rsid w:val="2FD04416"/>
    <w:rsid w:val="2FD86E05"/>
    <w:rsid w:val="2FE276E8"/>
    <w:rsid w:val="2FE61E76"/>
    <w:rsid w:val="2FFA68D4"/>
    <w:rsid w:val="300275FC"/>
    <w:rsid w:val="30036FD0"/>
    <w:rsid w:val="30043406"/>
    <w:rsid w:val="30087488"/>
    <w:rsid w:val="300A5092"/>
    <w:rsid w:val="300A6724"/>
    <w:rsid w:val="300E28E8"/>
    <w:rsid w:val="30225C53"/>
    <w:rsid w:val="302C25D3"/>
    <w:rsid w:val="30337C65"/>
    <w:rsid w:val="30394752"/>
    <w:rsid w:val="3039483B"/>
    <w:rsid w:val="303E3FC1"/>
    <w:rsid w:val="304017F8"/>
    <w:rsid w:val="30437C5B"/>
    <w:rsid w:val="30463956"/>
    <w:rsid w:val="304B672B"/>
    <w:rsid w:val="304D527E"/>
    <w:rsid w:val="30510498"/>
    <w:rsid w:val="305F0F94"/>
    <w:rsid w:val="306435A3"/>
    <w:rsid w:val="30670681"/>
    <w:rsid w:val="30680AFE"/>
    <w:rsid w:val="306E30CA"/>
    <w:rsid w:val="3073040B"/>
    <w:rsid w:val="308C5961"/>
    <w:rsid w:val="30953B2F"/>
    <w:rsid w:val="309C4E0E"/>
    <w:rsid w:val="30A5563E"/>
    <w:rsid w:val="30A650C1"/>
    <w:rsid w:val="30A873D1"/>
    <w:rsid w:val="30B31F77"/>
    <w:rsid w:val="30C85D72"/>
    <w:rsid w:val="30CA44C6"/>
    <w:rsid w:val="30D233C1"/>
    <w:rsid w:val="30DC44DF"/>
    <w:rsid w:val="30E02B52"/>
    <w:rsid w:val="30E02B7D"/>
    <w:rsid w:val="30EA530D"/>
    <w:rsid w:val="30F31324"/>
    <w:rsid w:val="30F51DBD"/>
    <w:rsid w:val="310D482D"/>
    <w:rsid w:val="31161632"/>
    <w:rsid w:val="311F77F0"/>
    <w:rsid w:val="312574B6"/>
    <w:rsid w:val="31333CF5"/>
    <w:rsid w:val="3136076A"/>
    <w:rsid w:val="31365098"/>
    <w:rsid w:val="313A5539"/>
    <w:rsid w:val="315907EC"/>
    <w:rsid w:val="31597C2A"/>
    <w:rsid w:val="315A5290"/>
    <w:rsid w:val="315C43AA"/>
    <w:rsid w:val="31651325"/>
    <w:rsid w:val="31681016"/>
    <w:rsid w:val="317B6868"/>
    <w:rsid w:val="317D01CB"/>
    <w:rsid w:val="31803F7A"/>
    <w:rsid w:val="3189248D"/>
    <w:rsid w:val="318E5023"/>
    <w:rsid w:val="3192251C"/>
    <w:rsid w:val="31A84261"/>
    <w:rsid w:val="31A91E72"/>
    <w:rsid w:val="31AA48FF"/>
    <w:rsid w:val="31AE1D8D"/>
    <w:rsid w:val="31AF0E85"/>
    <w:rsid w:val="31B370BA"/>
    <w:rsid w:val="31C573C9"/>
    <w:rsid w:val="31CD0E58"/>
    <w:rsid w:val="31CF028E"/>
    <w:rsid w:val="31D25972"/>
    <w:rsid w:val="31E77158"/>
    <w:rsid w:val="31F645D6"/>
    <w:rsid w:val="31FA6D8D"/>
    <w:rsid w:val="32076D58"/>
    <w:rsid w:val="320868FB"/>
    <w:rsid w:val="32282835"/>
    <w:rsid w:val="322E0F15"/>
    <w:rsid w:val="323074D1"/>
    <w:rsid w:val="32357C62"/>
    <w:rsid w:val="324054AE"/>
    <w:rsid w:val="324262AA"/>
    <w:rsid w:val="32431AC3"/>
    <w:rsid w:val="325A74A2"/>
    <w:rsid w:val="32677EDB"/>
    <w:rsid w:val="327565FF"/>
    <w:rsid w:val="3285395B"/>
    <w:rsid w:val="328C0322"/>
    <w:rsid w:val="329C0F0E"/>
    <w:rsid w:val="329C4A77"/>
    <w:rsid w:val="32B05BDA"/>
    <w:rsid w:val="32B36ABA"/>
    <w:rsid w:val="32B609AE"/>
    <w:rsid w:val="32B745BB"/>
    <w:rsid w:val="32BA7D69"/>
    <w:rsid w:val="32C2428D"/>
    <w:rsid w:val="32C85B12"/>
    <w:rsid w:val="32CE4200"/>
    <w:rsid w:val="32D6191A"/>
    <w:rsid w:val="32DE471C"/>
    <w:rsid w:val="32F12282"/>
    <w:rsid w:val="33064882"/>
    <w:rsid w:val="330740AE"/>
    <w:rsid w:val="330A6145"/>
    <w:rsid w:val="330C6DAC"/>
    <w:rsid w:val="3314675B"/>
    <w:rsid w:val="33195FDD"/>
    <w:rsid w:val="3325231A"/>
    <w:rsid w:val="33285CB1"/>
    <w:rsid w:val="33395904"/>
    <w:rsid w:val="33414091"/>
    <w:rsid w:val="33494A37"/>
    <w:rsid w:val="334A7656"/>
    <w:rsid w:val="334C2006"/>
    <w:rsid w:val="334E7DFA"/>
    <w:rsid w:val="33504961"/>
    <w:rsid w:val="33510256"/>
    <w:rsid w:val="3351181A"/>
    <w:rsid w:val="335D0A87"/>
    <w:rsid w:val="33617381"/>
    <w:rsid w:val="33671285"/>
    <w:rsid w:val="336865D0"/>
    <w:rsid w:val="3375630C"/>
    <w:rsid w:val="337565F7"/>
    <w:rsid w:val="33785A05"/>
    <w:rsid w:val="337B6C68"/>
    <w:rsid w:val="337C7407"/>
    <w:rsid w:val="337E7C9A"/>
    <w:rsid w:val="338546AA"/>
    <w:rsid w:val="33916806"/>
    <w:rsid w:val="33961987"/>
    <w:rsid w:val="339B6BF0"/>
    <w:rsid w:val="33A9732C"/>
    <w:rsid w:val="33BA6577"/>
    <w:rsid w:val="33C00581"/>
    <w:rsid w:val="33CB72C0"/>
    <w:rsid w:val="33D2073D"/>
    <w:rsid w:val="33E24BFF"/>
    <w:rsid w:val="33F25DD3"/>
    <w:rsid w:val="33FA24C7"/>
    <w:rsid w:val="34053943"/>
    <w:rsid w:val="341610DB"/>
    <w:rsid w:val="341732AC"/>
    <w:rsid w:val="34203E07"/>
    <w:rsid w:val="34240E9A"/>
    <w:rsid w:val="342D17F9"/>
    <w:rsid w:val="34320CEE"/>
    <w:rsid w:val="34322706"/>
    <w:rsid w:val="343F0272"/>
    <w:rsid w:val="34486C32"/>
    <w:rsid w:val="344D0981"/>
    <w:rsid w:val="344D3FE9"/>
    <w:rsid w:val="345C0750"/>
    <w:rsid w:val="345D30CE"/>
    <w:rsid w:val="346A49C9"/>
    <w:rsid w:val="34742A8E"/>
    <w:rsid w:val="347738AB"/>
    <w:rsid w:val="34820ACA"/>
    <w:rsid w:val="34827C8B"/>
    <w:rsid w:val="34903706"/>
    <w:rsid w:val="349D1165"/>
    <w:rsid w:val="34A43C63"/>
    <w:rsid w:val="34A73D09"/>
    <w:rsid w:val="34A931DB"/>
    <w:rsid w:val="34AE4FA4"/>
    <w:rsid w:val="34B0287C"/>
    <w:rsid w:val="34B377ED"/>
    <w:rsid w:val="34CA4C59"/>
    <w:rsid w:val="34EB71FC"/>
    <w:rsid w:val="34F0351E"/>
    <w:rsid w:val="34F8033B"/>
    <w:rsid w:val="35046185"/>
    <w:rsid w:val="351F02DB"/>
    <w:rsid w:val="35232B12"/>
    <w:rsid w:val="35234E3A"/>
    <w:rsid w:val="35243ECD"/>
    <w:rsid w:val="35261FDE"/>
    <w:rsid w:val="3537355A"/>
    <w:rsid w:val="353B2EA7"/>
    <w:rsid w:val="354114B2"/>
    <w:rsid w:val="35412689"/>
    <w:rsid w:val="354E6D39"/>
    <w:rsid w:val="355007CD"/>
    <w:rsid w:val="355D3171"/>
    <w:rsid w:val="35783681"/>
    <w:rsid w:val="358A2073"/>
    <w:rsid w:val="35973469"/>
    <w:rsid w:val="359B338B"/>
    <w:rsid w:val="35AC1A9F"/>
    <w:rsid w:val="35AC3FCA"/>
    <w:rsid w:val="35AF0526"/>
    <w:rsid w:val="35B15293"/>
    <w:rsid w:val="35B56655"/>
    <w:rsid w:val="35C336AE"/>
    <w:rsid w:val="35CD07C7"/>
    <w:rsid w:val="35D300FD"/>
    <w:rsid w:val="35DA45F5"/>
    <w:rsid w:val="35F1366C"/>
    <w:rsid w:val="35F231AC"/>
    <w:rsid w:val="35F670A0"/>
    <w:rsid w:val="35FB3159"/>
    <w:rsid w:val="35FE584E"/>
    <w:rsid w:val="36007E31"/>
    <w:rsid w:val="36140AD1"/>
    <w:rsid w:val="361B618A"/>
    <w:rsid w:val="36303D50"/>
    <w:rsid w:val="36333DBE"/>
    <w:rsid w:val="36341C26"/>
    <w:rsid w:val="36341DF6"/>
    <w:rsid w:val="363F2C4A"/>
    <w:rsid w:val="36407EBE"/>
    <w:rsid w:val="36450791"/>
    <w:rsid w:val="364939E7"/>
    <w:rsid w:val="3653567D"/>
    <w:rsid w:val="36580FE5"/>
    <w:rsid w:val="365A59DE"/>
    <w:rsid w:val="365C1A3A"/>
    <w:rsid w:val="366A7CFF"/>
    <w:rsid w:val="3675130F"/>
    <w:rsid w:val="367532E7"/>
    <w:rsid w:val="36825EA2"/>
    <w:rsid w:val="36870225"/>
    <w:rsid w:val="36955988"/>
    <w:rsid w:val="36973FFA"/>
    <w:rsid w:val="36980303"/>
    <w:rsid w:val="369D4FF2"/>
    <w:rsid w:val="36C04584"/>
    <w:rsid w:val="36D359E4"/>
    <w:rsid w:val="36EB323F"/>
    <w:rsid w:val="36F47A41"/>
    <w:rsid w:val="36F514B5"/>
    <w:rsid w:val="36FD1F26"/>
    <w:rsid w:val="3718242F"/>
    <w:rsid w:val="37332567"/>
    <w:rsid w:val="3735116C"/>
    <w:rsid w:val="373A2559"/>
    <w:rsid w:val="373C2E05"/>
    <w:rsid w:val="374330BD"/>
    <w:rsid w:val="37452A46"/>
    <w:rsid w:val="374F1E6A"/>
    <w:rsid w:val="3750000D"/>
    <w:rsid w:val="375155AD"/>
    <w:rsid w:val="375757FB"/>
    <w:rsid w:val="376F5233"/>
    <w:rsid w:val="37821C65"/>
    <w:rsid w:val="37941368"/>
    <w:rsid w:val="379639C0"/>
    <w:rsid w:val="379F6B1F"/>
    <w:rsid w:val="37AE628A"/>
    <w:rsid w:val="37B24D7F"/>
    <w:rsid w:val="37B706EC"/>
    <w:rsid w:val="37BF5AC7"/>
    <w:rsid w:val="37C31F70"/>
    <w:rsid w:val="37C62CBE"/>
    <w:rsid w:val="37D65575"/>
    <w:rsid w:val="37DF155F"/>
    <w:rsid w:val="37F2110C"/>
    <w:rsid w:val="38051A89"/>
    <w:rsid w:val="38083560"/>
    <w:rsid w:val="38175A29"/>
    <w:rsid w:val="38227991"/>
    <w:rsid w:val="38335F35"/>
    <w:rsid w:val="38365CE3"/>
    <w:rsid w:val="383B3512"/>
    <w:rsid w:val="384D2702"/>
    <w:rsid w:val="385A2547"/>
    <w:rsid w:val="385A6BA4"/>
    <w:rsid w:val="385C5A8D"/>
    <w:rsid w:val="385C7D65"/>
    <w:rsid w:val="38661A03"/>
    <w:rsid w:val="386C3FE9"/>
    <w:rsid w:val="3874252C"/>
    <w:rsid w:val="387D728A"/>
    <w:rsid w:val="3882664D"/>
    <w:rsid w:val="388B5F27"/>
    <w:rsid w:val="388E7BB3"/>
    <w:rsid w:val="38920F62"/>
    <w:rsid w:val="3897680C"/>
    <w:rsid w:val="389A1D9B"/>
    <w:rsid w:val="38B66AD9"/>
    <w:rsid w:val="38BC5D0B"/>
    <w:rsid w:val="38C3040F"/>
    <w:rsid w:val="38C63162"/>
    <w:rsid w:val="38CC4A2D"/>
    <w:rsid w:val="38CC51FC"/>
    <w:rsid w:val="38D82951"/>
    <w:rsid w:val="38EE0B81"/>
    <w:rsid w:val="38EF76D6"/>
    <w:rsid w:val="38F2406A"/>
    <w:rsid w:val="390668C6"/>
    <w:rsid w:val="39082F2F"/>
    <w:rsid w:val="391E1D51"/>
    <w:rsid w:val="392005DE"/>
    <w:rsid w:val="392044FA"/>
    <w:rsid w:val="392A186A"/>
    <w:rsid w:val="393A390E"/>
    <w:rsid w:val="393C3794"/>
    <w:rsid w:val="39423B0F"/>
    <w:rsid w:val="394D6851"/>
    <w:rsid w:val="39545D33"/>
    <w:rsid w:val="39605A62"/>
    <w:rsid w:val="39611FC6"/>
    <w:rsid w:val="396523C8"/>
    <w:rsid w:val="397A3A80"/>
    <w:rsid w:val="397D26E2"/>
    <w:rsid w:val="398D3AE9"/>
    <w:rsid w:val="398E5E2D"/>
    <w:rsid w:val="39944291"/>
    <w:rsid w:val="39984E85"/>
    <w:rsid w:val="39AC63C7"/>
    <w:rsid w:val="39AE4C5B"/>
    <w:rsid w:val="39B0777B"/>
    <w:rsid w:val="39CC3CC3"/>
    <w:rsid w:val="39D23BF1"/>
    <w:rsid w:val="39DD01B7"/>
    <w:rsid w:val="39EA633F"/>
    <w:rsid w:val="39EE42B4"/>
    <w:rsid w:val="39EF41A6"/>
    <w:rsid w:val="39F64793"/>
    <w:rsid w:val="39F936E7"/>
    <w:rsid w:val="39FF1ACC"/>
    <w:rsid w:val="3A0723CB"/>
    <w:rsid w:val="3A086541"/>
    <w:rsid w:val="3A092BB5"/>
    <w:rsid w:val="3A0B5A26"/>
    <w:rsid w:val="3A0E5168"/>
    <w:rsid w:val="3A0F5776"/>
    <w:rsid w:val="3A100659"/>
    <w:rsid w:val="3A1F4C96"/>
    <w:rsid w:val="3A246ECF"/>
    <w:rsid w:val="3A2D4B94"/>
    <w:rsid w:val="3A2F2AC6"/>
    <w:rsid w:val="3A3459C3"/>
    <w:rsid w:val="3A3476DF"/>
    <w:rsid w:val="3A3D17E9"/>
    <w:rsid w:val="3A3F6BAA"/>
    <w:rsid w:val="3A4329BC"/>
    <w:rsid w:val="3A46162E"/>
    <w:rsid w:val="3A53540A"/>
    <w:rsid w:val="3A624F33"/>
    <w:rsid w:val="3A851F6D"/>
    <w:rsid w:val="3A874D20"/>
    <w:rsid w:val="3A8A2C62"/>
    <w:rsid w:val="3AA506D9"/>
    <w:rsid w:val="3AA51015"/>
    <w:rsid w:val="3AA54D05"/>
    <w:rsid w:val="3AAE3A05"/>
    <w:rsid w:val="3AB1506C"/>
    <w:rsid w:val="3AB84635"/>
    <w:rsid w:val="3ABC3871"/>
    <w:rsid w:val="3AC8650E"/>
    <w:rsid w:val="3AD373BC"/>
    <w:rsid w:val="3AD574B1"/>
    <w:rsid w:val="3AE1791B"/>
    <w:rsid w:val="3AE74ADA"/>
    <w:rsid w:val="3B01135E"/>
    <w:rsid w:val="3B0514AB"/>
    <w:rsid w:val="3B126AD6"/>
    <w:rsid w:val="3B182E8C"/>
    <w:rsid w:val="3B1958B3"/>
    <w:rsid w:val="3B1C1C31"/>
    <w:rsid w:val="3B220D8E"/>
    <w:rsid w:val="3B270F10"/>
    <w:rsid w:val="3B2F05FB"/>
    <w:rsid w:val="3B2F46A3"/>
    <w:rsid w:val="3B317128"/>
    <w:rsid w:val="3B421984"/>
    <w:rsid w:val="3B446DEE"/>
    <w:rsid w:val="3B446E99"/>
    <w:rsid w:val="3B5379D5"/>
    <w:rsid w:val="3B56053D"/>
    <w:rsid w:val="3B762B5E"/>
    <w:rsid w:val="3B834908"/>
    <w:rsid w:val="3B895926"/>
    <w:rsid w:val="3BB13666"/>
    <w:rsid w:val="3BCC5F70"/>
    <w:rsid w:val="3BD007C5"/>
    <w:rsid w:val="3BDB7B9B"/>
    <w:rsid w:val="3BE66505"/>
    <w:rsid w:val="3BE82E2F"/>
    <w:rsid w:val="3BF179E9"/>
    <w:rsid w:val="3BF8316B"/>
    <w:rsid w:val="3BFA1B76"/>
    <w:rsid w:val="3C045655"/>
    <w:rsid w:val="3C281061"/>
    <w:rsid w:val="3C2C5289"/>
    <w:rsid w:val="3C2F69E5"/>
    <w:rsid w:val="3C3F1955"/>
    <w:rsid w:val="3C3F706C"/>
    <w:rsid w:val="3C420A82"/>
    <w:rsid w:val="3C5156B9"/>
    <w:rsid w:val="3C547500"/>
    <w:rsid w:val="3C614531"/>
    <w:rsid w:val="3C635E44"/>
    <w:rsid w:val="3C657D86"/>
    <w:rsid w:val="3C6C56DA"/>
    <w:rsid w:val="3C6E41AF"/>
    <w:rsid w:val="3C701DB6"/>
    <w:rsid w:val="3C756F87"/>
    <w:rsid w:val="3C7D50AE"/>
    <w:rsid w:val="3C944358"/>
    <w:rsid w:val="3C9906A1"/>
    <w:rsid w:val="3C9A7949"/>
    <w:rsid w:val="3C9F05A1"/>
    <w:rsid w:val="3C9F42BB"/>
    <w:rsid w:val="3CA52018"/>
    <w:rsid w:val="3CA65DFD"/>
    <w:rsid w:val="3CA824CA"/>
    <w:rsid w:val="3CB9678E"/>
    <w:rsid w:val="3CBA2F81"/>
    <w:rsid w:val="3CBA5740"/>
    <w:rsid w:val="3CBB67E6"/>
    <w:rsid w:val="3CD54237"/>
    <w:rsid w:val="3CD831D8"/>
    <w:rsid w:val="3CDA5D23"/>
    <w:rsid w:val="3CDC78C5"/>
    <w:rsid w:val="3CDF7241"/>
    <w:rsid w:val="3CE32951"/>
    <w:rsid w:val="3CFB042B"/>
    <w:rsid w:val="3CFB1FFD"/>
    <w:rsid w:val="3CFC0688"/>
    <w:rsid w:val="3D016277"/>
    <w:rsid w:val="3D062E52"/>
    <w:rsid w:val="3D0729FF"/>
    <w:rsid w:val="3D0A00A6"/>
    <w:rsid w:val="3D11650C"/>
    <w:rsid w:val="3D234E3D"/>
    <w:rsid w:val="3D3FCBA2"/>
    <w:rsid w:val="3D495084"/>
    <w:rsid w:val="3D4F7AAF"/>
    <w:rsid w:val="3D6A411B"/>
    <w:rsid w:val="3D6D6E4F"/>
    <w:rsid w:val="3D803F10"/>
    <w:rsid w:val="3D8B65A9"/>
    <w:rsid w:val="3D956D9C"/>
    <w:rsid w:val="3D9D785A"/>
    <w:rsid w:val="3DA24CE3"/>
    <w:rsid w:val="3DAA1BD3"/>
    <w:rsid w:val="3DBA12D8"/>
    <w:rsid w:val="3DCE4247"/>
    <w:rsid w:val="3DCF73CB"/>
    <w:rsid w:val="3DE0663C"/>
    <w:rsid w:val="3DEA20A1"/>
    <w:rsid w:val="3DEA7C05"/>
    <w:rsid w:val="3E116B2D"/>
    <w:rsid w:val="3E120484"/>
    <w:rsid w:val="3E185551"/>
    <w:rsid w:val="3E19511B"/>
    <w:rsid w:val="3E1E112D"/>
    <w:rsid w:val="3E2B625D"/>
    <w:rsid w:val="3E395351"/>
    <w:rsid w:val="3E3E4540"/>
    <w:rsid w:val="3E404223"/>
    <w:rsid w:val="3E43291B"/>
    <w:rsid w:val="3E437141"/>
    <w:rsid w:val="3E450BA3"/>
    <w:rsid w:val="3E503D72"/>
    <w:rsid w:val="3E512C25"/>
    <w:rsid w:val="3E534CCF"/>
    <w:rsid w:val="3E544F8C"/>
    <w:rsid w:val="3E707BC4"/>
    <w:rsid w:val="3E743DCF"/>
    <w:rsid w:val="3E827F92"/>
    <w:rsid w:val="3E8E18CF"/>
    <w:rsid w:val="3E9409C7"/>
    <w:rsid w:val="3E9C24D8"/>
    <w:rsid w:val="3EA43CEB"/>
    <w:rsid w:val="3EA7196B"/>
    <w:rsid w:val="3EBC5E2D"/>
    <w:rsid w:val="3ECA39E6"/>
    <w:rsid w:val="3ECC7425"/>
    <w:rsid w:val="3ECE2B35"/>
    <w:rsid w:val="3ECE73C3"/>
    <w:rsid w:val="3ED555CC"/>
    <w:rsid w:val="3ED7682F"/>
    <w:rsid w:val="3EDA5C9A"/>
    <w:rsid w:val="3EE1224A"/>
    <w:rsid w:val="3EF33AE6"/>
    <w:rsid w:val="3EF5630E"/>
    <w:rsid w:val="3F01449A"/>
    <w:rsid w:val="3F026AFE"/>
    <w:rsid w:val="3F052EBB"/>
    <w:rsid w:val="3F0D0ADA"/>
    <w:rsid w:val="3F107A1C"/>
    <w:rsid w:val="3F113587"/>
    <w:rsid w:val="3F180BE3"/>
    <w:rsid w:val="3F1A027E"/>
    <w:rsid w:val="3F1A0529"/>
    <w:rsid w:val="3F2257D9"/>
    <w:rsid w:val="3F274323"/>
    <w:rsid w:val="3F2C1A2F"/>
    <w:rsid w:val="3F3A5439"/>
    <w:rsid w:val="3F3E59C6"/>
    <w:rsid w:val="3F455D4E"/>
    <w:rsid w:val="3F467934"/>
    <w:rsid w:val="3F4A3761"/>
    <w:rsid w:val="3F626381"/>
    <w:rsid w:val="3F6B324E"/>
    <w:rsid w:val="3F6E1012"/>
    <w:rsid w:val="3F6E3601"/>
    <w:rsid w:val="3F723355"/>
    <w:rsid w:val="3F753A00"/>
    <w:rsid w:val="3F7E5C2F"/>
    <w:rsid w:val="3F80645F"/>
    <w:rsid w:val="3F872F6F"/>
    <w:rsid w:val="3F88284E"/>
    <w:rsid w:val="3F9722F1"/>
    <w:rsid w:val="3FA50E7E"/>
    <w:rsid w:val="3FA715CB"/>
    <w:rsid w:val="3FAA0B0C"/>
    <w:rsid w:val="3FB9368D"/>
    <w:rsid w:val="3FBC0A0A"/>
    <w:rsid w:val="3FBE3C20"/>
    <w:rsid w:val="3FCC16B4"/>
    <w:rsid w:val="3FCF14B3"/>
    <w:rsid w:val="3FDD3A72"/>
    <w:rsid w:val="3FEC353D"/>
    <w:rsid w:val="3FF99A68"/>
    <w:rsid w:val="3FFF4D23"/>
    <w:rsid w:val="40006BB4"/>
    <w:rsid w:val="4000709C"/>
    <w:rsid w:val="4003658E"/>
    <w:rsid w:val="4012332E"/>
    <w:rsid w:val="401276DA"/>
    <w:rsid w:val="401A0EE4"/>
    <w:rsid w:val="402566EC"/>
    <w:rsid w:val="40280407"/>
    <w:rsid w:val="403A3336"/>
    <w:rsid w:val="404071F1"/>
    <w:rsid w:val="40431C96"/>
    <w:rsid w:val="4046485C"/>
    <w:rsid w:val="4048107C"/>
    <w:rsid w:val="404A3912"/>
    <w:rsid w:val="40586393"/>
    <w:rsid w:val="40695E97"/>
    <w:rsid w:val="406A4BCA"/>
    <w:rsid w:val="40845D17"/>
    <w:rsid w:val="409123AC"/>
    <w:rsid w:val="40981403"/>
    <w:rsid w:val="40A34A52"/>
    <w:rsid w:val="40B80136"/>
    <w:rsid w:val="40B976A1"/>
    <w:rsid w:val="40C420CA"/>
    <w:rsid w:val="40CC1428"/>
    <w:rsid w:val="40CF7239"/>
    <w:rsid w:val="40D94943"/>
    <w:rsid w:val="40DC7339"/>
    <w:rsid w:val="40E0637B"/>
    <w:rsid w:val="40E27DD3"/>
    <w:rsid w:val="40E523E8"/>
    <w:rsid w:val="40E5690A"/>
    <w:rsid w:val="40E56961"/>
    <w:rsid w:val="40E84806"/>
    <w:rsid w:val="40EB198A"/>
    <w:rsid w:val="40F262AA"/>
    <w:rsid w:val="4104062D"/>
    <w:rsid w:val="410E19F7"/>
    <w:rsid w:val="41103D55"/>
    <w:rsid w:val="4110484D"/>
    <w:rsid w:val="411455A6"/>
    <w:rsid w:val="41286F56"/>
    <w:rsid w:val="41294CEE"/>
    <w:rsid w:val="413B0ECC"/>
    <w:rsid w:val="413B4BF0"/>
    <w:rsid w:val="413D4E0F"/>
    <w:rsid w:val="414E4A75"/>
    <w:rsid w:val="41547D40"/>
    <w:rsid w:val="4157204D"/>
    <w:rsid w:val="415B5B77"/>
    <w:rsid w:val="415E168B"/>
    <w:rsid w:val="41666394"/>
    <w:rsid w:val="41691B71"/>
    <w:rsid w:val="41741AFF"/>
    <w:rsid w:val="41794272"/>
    <w:rsid w:val="418375C5"/>
    <w:rsid w:val="41941A1A"/>
    <w:rsid w:val="41947600"/>
    <w:rsid w:val="419E00E2"/>
    <w:rsid w:val="419F7F39"/>
    <w:rsid w:val="41A96481"/>
    <w:rsid w:val="41AA5B9D"/>
    <w:rsid w:val="41B22EA4"/>
    <w:rsid w:val="41C1304C"/>
    <w:rsid w:val="41D1615E"/>
    <w:rsid w:val="41E0076F"/>
    <w:rsid w:val="41F651DD"/>
    <w:rsid w:val="4204085D"/>
    <w:rsid w:val="420D0EC6"/>
    <w:rsid w:val="420E3340"/>
    <w:rsid w:val="420F65B2"/>
    <w:rsid w:val="42113F23"/>
    <w:rsid w:val="421A5D4E"/>
    <w:rsid w:val="42217744"/>
    <w:rsid w:val="422A4C1C"/>
    <w:rsid w:val="422D1825"/>
    <w:rsid w:val="4236580F"/>
    <w:rsid w:val="423E4AEE"/>
    <w:rsid w:val="42444F2B"/>
    <w:rsid w:val="4257047D"/>
    <w:rsid w:val="42585D6E"/>
    <w:rsid w:val="426802C9"/>
    <w:rsid w:val="427B2A02"/>
    <w:rsid w:val="427E636A"/>
    <w:rsid w:val="4282434F"/>
    <w:rsid w:val="4289367F"/>
    <w:rsid w:val="428C4297"/>
    <w:rsid w:val="429D13F2"/>
    <w:rsid w:val="42A35BB1"/>
    <w:rsid w:val="42B22101"/>
    <w:rsid w:val="42C012A4"/>
    <w:rsid w:val="42C55E97"/>
    <w:rsid w:val="42C702F1"/>
    <w:rsid w:val="42CB67A6"/>
    <w:rsid w:val="42D66BC6"/>
    <w:rsid w:val="42DE3830"/>
    <w:rsid w:val="42E505B9"/>
    <w:rsid w:val="42E9412A"/>
    <w:rsid w:val="42EA43D0"/>
    <w:rsid w:val="42F51DD3"/>
    <w:rsid w:val="42F73930"/>
    <w:rsid w:val="43095D4F"/>
    <w:rsid w:val="43107DC8"/>
    <w:rsid w:val="43164B95"/>
    <w:rsid w:val="431B765C"/>
    <w:rsid w:val="43215A97"/>
    <w:rsid w:val="432662CB"/>
    <w:rsid w:val="43333C74"/>
    <w:rsid w:val="43425DA7"/>
    <w:rsid w:val="435B1D13"/>
    <w:rsid w:val="43610902"/>
    <w:rsid w:val="43651656"/>
    <w:rsid w:val="436A180A"/>
    <w:rsid w:val="436F16FC"/>
    <w:rsid w:val="436F2CC4"/>
    <w:rsid w:val="437530D9"/>
    <w:rsid w:val="437759B2"/>
    <w:rsid w:val="438536C9"/>
    <w:rsid w:val="43873602"/>
    <w:rsid w:val="43901C15"/>
    <w:rsid w:val="43934E5F"/>
    <w:rsid w:val="43953C9F"/>
    <w:rsid w:val="439F31C6"/>
    <w:rsid w:val="43A718F7"/>
    <w:rsid w:val="43AF49B5"/>
    <w:rsid w:val="43BC39DD"/>
    <w:rsid w:val="43C3163E"/>
    <w:rsid w:val="43CE56D4"/>
    <w:rsid w:val="43CF1599"/>
    <w:rsid w:val="43D47A6E"/>
    <w:rsid w:val="43DA4B56"/>
    <w:rsid w:val="43DD4CCB"/>
    <w:rsid w:val="43E855D6"/>
    <w:rsid w:val="43E95EAD"/>
    <w:rsid w:val="43FD66E7"/>
    <w:rsid w:val="43FF577E"/>
    <w:rsid w:val="44012DE2"/>
    <w:rsid w:val="440A792A"/>
    <w:rsid w:val="441E6449"/>
    <w:rsid w:val="44280BBA"/>
    <w:rsid w:val="442C5F41"/>
    <w:rsid w:val="443D4866"/>
    <w:rsid w:val="443E6157"/>
    <w:rsid w:val="443E7330"/>
    <w:rsid w:val="443F0640"/>
    <w:rsid w:val="444D3A3E"/>
    <w:rsid w:val="44530B02"/>
    <w:rsid w:val="445A1BE8"/>
    <w:rsid w:val="445A1EFF"/>
    <w:rsid w:val="447A65A4"/>
    <w:rsid w:val="4480125F"/>
    <w:rsid w:val="44826476"/>
    <w:rsid w:val="448C1C71"/>
    <w:rsid w:val="448E1105"/>
    <w:rsid w:val="448F345A"/>
    <w:rsid w:val="44906ADC"/>
    <w:rsid w:val="44977555"/>
    <w:rsid w:val="44B55AA6"/>
    <w:rsid w:val="44B6764B"/>
    <w:rsid w:val="44CB6092"/>
    <w:rsid w:val="44CE4C2C"/>
    <w:rsid w:val="44D16D43"/>
    <w:rsid w:val="44E41260"/>
    <w:rsid w:val="44E841B6"/>
    <w:rsid w:val="44F34AFE"/>
    <w:rsid w:val="44FC6B89"/>
    <w:rsid w:val="44FF2E04"/>
    <w:rsid w:val="450729B7"/>
    <w:rsid w:val="452A228A"/>
    <w:rsid w:val="452B346C"/>
    <w:rsid w:val="453112D0"/>
    <w:rsid w:val="453F0B89"/>
    <w:rsid w:val="45451164"/>
    <w:rsid w:val="45467D7D"/>
    <w:rsid w:val="4548374C"/>
    <w:rsid w:val="454D1907"/>
    <w:rsid w:val="45622EB4"/>
    <w:rsid w:val="45631810"/>
    <w:rsid w:val="456F4C15"/>
    <w:rsid w:val="45761743"/>
    <w:rsid w:val="457D509B"/>
    <w:rsid w:val="457F6B54"/>
    <w:rsid w:val="458A7D8F"/>
    <w:rsid w:val="458F3108"/>
    <w:rsid w:val="45A1192E"/>
    <w:rsid w:val="45A15338"/>
    <w:rsid w:val="45A32544"/>
    <w:rsid w:val="45A42683"/>
    <w:rsid w:val="45B34904"/>
    <w:rsid w:val="45BC4921"/>
    <w:rsid w:val="45C5308E"/>
    <w:rsid w:val="45CE2499"/>
    <w:rsid w:val="45E07162"/>
    <w:rsid w:val="45E44308"/>
    <w:rsid w:val="45F75F34"/>
    <w:rsid w:val="46005840"/>
    <w:rsid w:val="4603043C"/>
    <w:rsid w:val="460B4382"/>
    <w:rsid w:val="461502A5"/>
    <w:rsid w:val="46370F24"/>
    <w:rsid w:val="4640584A"/>
    <w:rsid w:val="46431FA9"/>
    <w:rsid w:val="46450FAB"/>
    <w:rsid w:val="464A5934"/>
    <w:rsid w:val="464F3167"/>
    <w:rsid w:val="465053CB"/>
    <w:rsid w:val="4662307A"/>
    <w:rsid w:val="46630ADA"/>
    <w:rsid w:val="469375D9"/>
    <w:rsid w:val="46964FCE"/>
    <w:rsid w:val="46A07A30"/>
    <w:rsid w:val="46A549F5"/>
    <w:rsid w:val="46B210FD"/>
    <w:rsid w:val="46B777C5"/>
    <w:rsid w:val="46BE38D2"/>
    <w:rsid w:val="46D35B95"/>
    <w:rsid w:val="46DD0F4E"/>
    <w:rsid w:val="46DE659C"/>
    <w:rsid w:val="46DF1E95"/>
    <w:rsid w:val="46E355B3"/>
    <w:rsid w:val="46E44FBD"/>
    <w:rsid w:val="46E61281"/>
    <w:rsid w:val="46F866BA"/>
    <w:rsid w:val="46FB3D83"/>
    <w:rsid w:val="470D005A"/>
    <w:rsid w:val="4718305F"/>
    <w:rsid w:val="47227787"/>
    <w:rsid w:val="4727342D"/>
    <w:rsid w:val="472D7391"/>
    <w:rsid w:val="472F0A54"/>
    <w:rsid w:val="47323F2C"/>
    <w:rsid w:val="47343882"/>
    <w:rsid w:val="47606496"/>
    <w:rsid w:val="4764035A"/>
    <w:rsid w:val="47835991"/>
    <w:rsid w:val="47881292"/>
    <w:rsid w:val="478A494E"/>
    <w:rsid w:val="479154AB"/>
    <w:rsid w:val="479244E8"/>
    <w:rsid w:val="479772B9"/>
    <w:rsid w:val="47986017"/>
    <w:rsid w:val="479D575D"/>
    <w:rsid w:val="47A30532"/>
    <w:rsid w:val="47AF3F44"/>
    <w:rsid w:val="47BB0C34"/>
    <w:rsid w:val="47CF1DB3"/>
    <w:rsid w:val="47DB2915"/>
    <w:rsid w:val="47E47F03"/>
    <w:rsid w:val="47EFF030"/>
    <w:rsid w:val="48082155"/>
    <w:rsid w:val="480A2C95"/>
    <w:rsid w:val="480E035A"/>
    <w:rsid w:val="480F3050"/>
    <w:rsid w:val="4816080C"/>
    <w:rsid w:val="481F43A0"/>
    <w:rsid w:val="48274221"/>
    <w:rsid w:val="482D2102"/>
    <w:rsid w:val="48377F16"/>
    <w:rsid w:val="483F712C"/>
    <w:rsid w:val="48496F3C"/>
    <w:rsid w:val="484D6DA8"/>
    <w:rsid w:val="484F6BFC"/>
    <w:rsid w:val="48524DD0"/>
    <w:rsid w:val="48543E4F"/>
    <w:rsid w:val="48594556"/>
    <w:rsid w:val="48641534"/>
    <w:rsid w:val="48681BC8"/>
    <w:rsid w:val="486A66E0"/>
    <w:rsid w:val="48723521"/>
    <w:rsid w:val="487309B5"/>
    <w:rsid w:val="48837119"/>
    <w:rsid w:val="48AA67F5"/>
    <w:rsid w:val="48B00948"/>
    <w:rsid w:val="48B413D7"/>
    <w:rsid w:val="48C044B6"/>
    <w:rsid w:val="48C56AB5"/>
    <w:rsid w:val="48C82B02"/>
    <w:rsid w:val="48CB21FE"/>
    <w:rsid w:val="48DE0A48"/>
    <w:rsid w:val="48E36A55"/>
    <w:rsid w:val="48E4154A"/>
    <w:rsid w:val="48E56484"/>
    <w:rsid w:val="48E67E1F"/>
    <w:rsid w:val="48F52D6A"/>
    <w:rsid w:val="48FC0715"/>
    <w:rsid w:val="4908667E"/>
    <w:rsid w:val="490F2961"/>
    <w:rsid w:val="491F0C7F"/>
    <w:rsid w:val="491F63E6"/>
    <w:rsid w:val="492A0773"/>
    <w:rsid w:val="494026C4"/>
    <w:rsid w:val="49460038"/>
    <w:rsid w:val="494C6D94"/>
    <w:rsid w:val="4951158E"/>
    <w:rsid w:val="495B5259"/>
    <w:rsid w:val="49606ECE"/>
    <w:rsid w:val="496979DA"/>
    <w:rsid w:val="4989179C"/>
    <w:rsid w:val="499E178E"/>
    <w:rsid w:val="49A31809"/>
    <w:rsid w:val="49A65717"/>
    <w:rsid w:val="49A92B46"/>
    <w:rsid w:val="49AA54D9"/>
    <w:rsid w:val="49B17918"/>
    <w:rsid w:val="49BF19DD"/>
    <w:rsid w:val="49C21A38"/>
    <w:rsid w:val="49D845DE"/>
    <w:rsid w:val="49E623FC"/>
    <w:rsid w:val="49ED109F"/>
    <w:rsid w:val="49FC74FD"/>
    <w:rsid w:val="4A1B3151"/>
    <w:rsid w:val="4A1B4A73"/>
    <w:rsid w:val="4A3054F3"/>
    <w:rsid w:val="4A42273A"/>
    <w:rsid w:val="4A4F26F7"/>
    <w:rsid w:val="4A5135F7"/>
    <w:rsid w:val="4A58089D"/>
    <w:rsid w:val="4A620407"/>
    <w:rsid w:val="4A674834"/>
    <w:rsid w:val="4A6E31A7"/>
    <w:rsid w:val="4A751511"/>
    <w:rsid w:val="4A790EAB"/>
    <w:rsid w:val="4A7B1376"/>
    <w:rsid w:val="4A983FE3"/>
    <w:rsid w:val="4A9C0BE6"/>
    <w:rsid w:val="4AA81058"/>
    <w:rsid w:val="4AB52B19"/>
    <w:rsid w:val="4ABB774F"/>
    <w:rsid w:val="4AC44768"/>
    <w:rsid w:val="4AC513CD"/>
    <w:rsid w:val="4AC54FAA"/>
    <w:rsid w:val="4AC7396B"/>
    <w:rsid w:val="4AF06201"/>
    <w:rsid w:val="4AF33F8F"/>
    <w:rsid w:val="4AF370A6"/>
    <w:rsid w:val="4B0F469E"/>
    <w:rsid w:val="4B157FD1"/>
    <w:rsid w:val="4B1945A4"/>
    <w:rsid w:val="4B2266D2"/>
    <w:rsid w:val="4B356145"/>
    <w:rsid w:val="4B367EBD"/>
    <w:rsid w:val="4B3C5B20"/>
    <w:rsid w:val="4B4557D0"/>
    <w:rsid w:val="4B465B91"/>
    <w:rsid w:val="4B4B0E81"/>
    <w:rsid w:val="4B4F5AAA"/>
    <w:rsid w:val="4B5365CF"/>
    <w:rsid w:val="4B5C5D50"/>
    <w:rsid w:val="4B740163"/>
    <w:rsid w:val="4B83468A"/>
    <w:rsid w:val="4B8F14E9"/>
    <w:rsid w:val="4B9758E7"/>
    <w:rsid w:val="4B9A0D92"/>
    <w:rsid w:val="4B9B423F"/>
    <w:rsid w:val="4BA35FBF"/>
    <w:rsid w:val="4BB15C56"/>
    <w:rsid w:val="4BB83C94"/>
    <w:rsid w:val="4BBC62C1"/>
    <w:rsid w:val="4BBD3FB5"/>
    <w:rsid w:val="4BC0060B"/>
    <w:rsid w:val="4BC36301"/>
    <w:rsid w:val="4BC77BEA"/>
    <w:rsid w:val="4BCB5792"/>
    <w:rsid w:val="4BD62F9B"/>
    <w:rsid w:val="4BE51585"/>
    <w:rsid w:val="4BE918A0"/>
    <w:rsid w:val="4BEE05A9"/>
    <w:rsid w:val="4BF03356"/>
    <w:rsid w:val="4BF8271E"/>
    <w:rsid w:val="4BF94CA6"/>
    <w:rsid w:val="4BFC59D2"/>
    <w:rsid w:val="4C0944CB"/>
    <w:rsid w:val="4C134A94"/>
    <w:rsid w:val="4C1D640B"/>
    <w:rsid w:val="4C2211DE"/>
    <w:rsid w:val="4C2973E9"/>
    <w:rsid w:val="4C2F4F22"/>
    <w:rsid w:val="4C3610BC"/>
    <w:rsid w:val="4C374999"/>
    <w:rsid w:val="4C3E64D0"/>
    <w:rsid w:val="4C402684"/>
    <w:rsid w:val="4C521883"/>
    <w:rsid w:val="4C5E1547"/>
    <w:rsid w:val="4C642E5D"/>
    <w:rsid w:val="4C781A36"/>
    <w:rsid w:val="4C7F619B"/>
    <w:rsid w:val="4C8831D7"/>
    <w:rsid w:val="4C8D1BE3"/>
    <w:rsid w:val="4C8F419E"/>
    <w:rsid w:val="4C95650D"/>
    <w:rsid w:val="4C9E17FC"/>
    <w:rsid w:val="4CA33768"/>
    <w:rsid w:val="4CAD02E8"/>
    <w:rsid w:val="4CAE3D6C"/>
    <w:rsid w:val="4CAF15CD"/>
    <w:rsid w:val="4CB04E3B"/>
    <w:rsid w:val="4CB21E57"/>
    <w:rsid w:val="4CBF0DC4"/>
    <w:rsid w:val="4CC30C94"/>
    <w:rsid w:val="4CC742D5"/>
    <w:rsid w:val="4CD916A6"/>
    <w:rsid w:val="4CD94C17"/>
    <w:rsid w:val="4CEC7904"/>
    <w:rsid w:val="4CF47EE0"/>
    <w:rsid w:val="4D075C78"/>
    <w:rsid w:val="4D090CAB"/>
    <w:rsid w:val="4D1478D7"/>
    <w:rsid w:val="4D1A2DB0"/>
    <w:rsid w:val="4D2B7F78"/>
    <w:rsid w:val="4D3007B6"/>
    <w:rsid w:val="4D3B522D"/>
    <w:rsid w:val="4D5778EA"/>
    <w:rsid w:val="4D5C42BD"/>
    <w:rsid w:val="4D623F50"/>
    <w:rsid w:val="4D6F7DAC"/>
    <w:rsid w:val="4D721E7C"/>
    <w:rsid w:val="4D7267D9"/>
    <w:rsid w:val="4D765D1A"/>
    <w:rsid w:val="4D7772FE"/>
    <w:rsid w:val="4D7F4BE6"/>
    <w:rsid w:val="4D9C3D71"/>
    <w:rsid w:val="4D9D5A61"/>
    <w:rsid w:val="4D9F25CE"/>
    <w:rsid w:val="4DA20CC4"/>
    <w:rsid w:val="4DA34623"/>
    <w:rsid w:val="4DAF70E4"/>
    <w:rsid w:val="4DAF73C2"/>
    <w:rsid w:val="4DB25B16"/>
    <w:rsid w:val="4DB425A2"/>
    <w:rsid w:val="4DBB3562"/>
    <w:rsid w:val="4DC10404"/>
    <w:rsid w:val="4DC80BAA"/>
    <w:rsid w:val="4DC856E9"/>
    <w:rsid w:val="4DD26D09"/>
    <w:rsid w:val="4DD45E56"/>
    <w:rsid w:val="4DD7554A"/>
    <w:rsid w:val="4DEA51C7"/>
    <w:rsid w:val="4DF91242"/>
    <w:rsid w:val="4DFA54F3"/>
    <w:rsid w:val="4DFF2686"/>
    <w:rsid w:val="4E135630"/>
    <w:rsid w:val="4E172BA7"/>
    <w:rsid w:val="4E266D87"/>
    <w:rsid w:val="4E30010F"/>
    <w:rsid w:val="4E663965"/>
    <w:rsid w:val="4E6E07B3"/>
    <w:rsid w:val="4E716510"/>
    <w:rsid w:val="4E725CE4"/>
    <w:rsid w:val="4E7F2C53"/>
    <w:rsid w:val="4E836DB7"/>
    <w:rsid w:val="4E8B1FAF"/>
    <w:rsid w:val="4E932EF9"/>
    <w:rsid w:val="4E995338"/>
    <w:rsid w:val="4EA03721"/>
    <w:rsid w:val="4EA87831"/>
    <w:rsid w:val="4EC00B12"/>
    <w:rsid w:val="4EC15D6B"/>
    <w:rsid w:val="4EC96C24"/>
    <w:rsid w:val="4ED72EC0"/>
    <w:rsid w:val="4EE07E73"/>
    <w:rsid w:val="4EE22497"/>
    <w:rsid w:val="4EF07FB8"/>
    <w:rsid w:val="4F0A5AB6"/>
    <w:rsid w:val="4F11686C"/>
    <w:rsid w:val="4F1A7ED0"/>
    <w:rsid w:val="4F2B04AF"/>
    <w:rsid w:val="4F39229C"/>
    <w:rsid w:val="4F434576"/>
    <w:rsid w:val="4F4B444B"/>
    <w:rsid w:val="4F576273"/>
    <w:rsid w:val="4F614284"/>
    <w:rsid w:val="4F63072B"/>
    <w:rsid w:val="4F650EF4"/>
    <w:rsid w:val="4F7807A1"/>
    <w:rsid w:val="4F7FB038"/>
    <w:rsid w:val="4F923F16"/>
    <w:rsid w:val="4F942D28"/>
    <w:rsid w:val="4FA648DF"/>
    <w:rsid w:val="4FC93E66"/>
    <w:rsid w:val="4FD71790"/>
    <w:rsid w:val="4FDC4762"/>
    <w:rsid w:val="4FE81367"/>
    <w:rsid w:val="4FF14CC4"/>
    <w:rsid w:val="50000E86"/>
    <w:rsid w:val="50034222"/>
    <w:rsid w:val="50113DD6"/>
    <w:rsid w:val="502A56C1"/>
    <w:rsid w:val="50343D97"/>
    <w:rsid w:val="50402D59"/>
    <w:rsid w:val="5047408D"/>
    <w:rsid w:val="504B5591"/>
    <w:rsid w:val="504E54CE"/>
    <w:rsid w:val="50525B5B"/>
    <w:rsid w:val="5054022B"/>
    <w:rsid w:val="505E38D0"/>
    <w:rsid w:val="506E5A23"/>
    <w:rsid w:val="50712B26"/>
    <w:rsid w:val="50845E2A"/>
    <w:rsid w:val="508A1BBD"/>
    <w:rsid w:val="508C6F8B"/>
    <w:rsid w:val="508D7E36"/>
    <w:rsid w:val="508E0F71"/>
    <w:rsid w:val="509103B4"/>
    <w:rsid w:val="50983225"/>
    <w:rsid w:val="509B1E13"/>
    <w:rsid w:val="50C017E6"/>
    <w:rsid w:val="50D84904"/>
    <w:rsid w:val="50ED4A37"/>
    <w:rsid w:val="51004274"/>
    <w:rsid w:val="5106328B"/>
    <w:rsid w:val="51162F4A"/>
    <w:rsid w:val="511D3C8B"/>
    <w:rsid w:val="512044E4"/>
    <w:rsid w:val="51227CD8"/>
    <w:rsid w:val="51287E40"/>
    <w:rsid w:val="513E4747"/>
    <w:rsid w:val="515B4C82"/>
    <w:rsid w:val="515D4493"/>
    <w:rsid w:val="516D0024"/>
    <w:rsid w:val="518B7179"/>
    <w:rsid w:val="518C46DB"/>
    <w:rsid w:val="518E79D5"/>
    <w:rsid w:val="51974390"/>
    <w:rsid w:val="51A37C91"/>
    <w:rsid w:val="51B12B9D"/>
    <w:rsid w:val="51B561A8"/>
    <w:rsid w:val="51BD4E18"/>
    <w:rsid w:val="51D83D8B"/>
    <w:rsid w:val="51DE313A"/>
    <w:rsid w:val="51E23C87"/>
    <w:rsid w:val="51ED5C8E"/>
    <w:rsid w:val="51F15544"/>
    <w:rsid w:val="520063CE"/>
    <w:rsid w:val="521B5987"/>
    <w:rsid w:val="52214490"/>
    <w:rsid w:val="52241A10"/>
    <w:rsid w:val="52315C04"/>
    <w:rsid w:val="52333DAB"/>
    <w:rsid w:val="52340C82"/>
    <w:rsid w:val="52366F51"/>
    <w:rsid w:val="52391FEF"/>
    <w:rsid w:val="52532723"/>
    <w:rsid w:val="52533A06"/>
    <w:rsid w:val="52577799"/>
    <w:rsid w:val="525D2D9F"/>
    <w:rsid w:val="526C50E0"/>
    <w:rsid w:val="5273123C"/>
    <w:rsid w:val="52737306"/>
    <w:rsid w:val="527E5E71"/>
    <w:rsid w:val="5283386D"/>
    <w:rsid w:val="528B6D6B"/>
    <w:rsid w:val="528C1180"/>
    <w:rsid w:val="529C74C4"/>
    <w:rsid w:val="529F7A4F"/>
    <w:rsid w:val="52A37DA3"/>
    <w:rsid w:val="52A70F54"/>
    <w:rsid w:val="52AC5E60"/>
    <w:rsid w:val="52B06F7C"/>
    <w:rsid w:val="52B804BA"/>
    <w:rsid w:val="52BF0137"/>
    <w:rsid w:val="52C465B9"/>
    <w:rsid w:val="52C80C5D"/>
    <w:rsid w:val="52CE3EE5"/>
    <w:rsid w:val="52CF24FA"/>
    <w:rsid w:val="52D51165"/>
    <w:rsid w:val="52E522B3"/>
    <w:rsid w:val="52E71AAC"/>
    <w:rsid w:val="52EF28DA"/>
    <w:rsid w:val="53007163"/>
    <w:rsid w:val="530F7DDE"/>
    <w:rsid w:val="53110B46"/>
    <w:rsid w:val="532078E8"/>
    <w:rsid w:val="53210878"/>
    <w:rsid w:val="532833D8"/>
    <w:rsid w:val="5334135C"/>
    <w:rsid w:val="5339214D"/>
    <w:rsid w:val="533A442F"/>
    <w:rsid w:val="5342134A"/>
    <w:rsid w:val="53454E48"/>
    <w:rsid w:val="53561748"/>
    <w:rsid w:val="5357332D"/>
    <w:rsid w:val="535C5E81"/>
    <w:rsid w:val="53630293"/>
    <w:rsid w:val="53663281"/>
    <w:rsid w:val="536E5F2C"/>
    <w:rsid w:val="536F3D86"/>
    <w:rsid w:val="5375511D"/>
    <w:rsid w:val="537D69F3"/>
    <w:rsid w:val="537F4A73"/>
    <w:rsid w:val="538523AC"/>
    <w:rsid w:val="53955EC0"/>
    <w:rsid w:val="539E4C0D"/>
    <w:rsid w:val="53A32E53"/>
    <w:rsid w:val="53A904AD"/>
    <w:rsid w:val="53AE119B"/>
    <w:rsid w:val="53B81AD3"/>
    <w:rsid w:val="53CB029F"/>
    <w:rsid w:val="53DA0E27"/>
    <w:rsid w:val="53DE7E4A"/>
    <w:rsid w:val="53EB1835"/>
    <w:rsid w:val="53F4E80A"/>
    <w:rsid w:val="54040B6A"/>
    <w:rsid w:val="54173E7D"/>
    <w:rsid w:val="54174A76"/>
    <w:rsid w:val="541939F2"/>
    <w:rsid w:val="542653AB"/>
    <w:rsid w:val="542B5A73"/>
    <w:rsid w:val="54415A91"/>
    <w:rsid w:val="544D4BB7"/>
    <w:rsid w:val="54574D40"/>
    <w:rsid w:val="54590535"/>
    <w:rsid w:val="5459506F"/>
    <w:rsid w:val="54616332"/>
    <w:rsid w:val="54624BBC"/>
    <w:rsid w:val="54641AA9"/>
    <w:rsid w:val="547C4133"/>
    <w:rsid w:val="547E1E5A"/>
    <w:rsid w:val="548651BB"/>
    <w:rsid w:val="548D6DF5"/>
    <w:rsid w:val="548E1E4B"/>
    <w:rsid w:val="548F0D2F"/>
    <w:rsid w:val="54935AE7"/>
    <w:rsid w:val="54937E2A"/>
    <w:rsid w:val="54A360E3"/>
    <w:rsid w:val="54A6553E"/>
    <w:rsid w:val="54A74507"/>
    <w:rsid w:val="54AE6CBC"/>
    <w:rsid w:val="54C11FB0"/>
    <w:rsid w:val="54C17A99"/>
    <w:rsid w:val="54CE4D37"/>
    <w:rsid w:val="54CF7160"/>
    <w:rsid w:val="54DA43B7"/>
    <w:rsid w:val="54E859F0"/>
    <w:rsid w:val="54ED0C46"/>
    <w:rsid w:val="54FB1D87"/>
    <w:rsid w:val="5507461F"/>
    <w:rsid w:val="55091CF0"/>
    <w:rsid w:val="55176BC4"/>
    <w:rsid w:val="5518332C"/>
    <w:rsid w:val="552C1FF9"/>
    <w:rsid w:val="553F529F"/>
    <w:rsid w:val="555107AF"/>
    <w:rsid w:val="555D20BD"/>
    <w:rsid w:val="555E70D0"/>
    <w:rsid w:val="5565684F"/>
    <w:rsid w:val="55760E47"/>
    <w:rsid w:val="55775E7C"/>
    <w:rsid w:val="557B1B2D"/>
    <w:rsid w:val="557E1C0E"/>
    <w:rsid w:val="557F3FCE"/>
    <w:rsid w:val="5592014D"/>
    <w:rsid w:val="559F37B4"/>
    <w:rsid w:val="55A1752D"/>
    <w:rsid w:val="55A24294"/>
    <w:rsid w:val="55AE5BBB"/>
    <w:rsid w:val="55B518DD"/>
    <w:rsid w:val="55BB2C0E"/>
    <w:rsid w:val="55CE0DA2"/>
    <w:rsid w:val="55D921BB"/>
    <w:rsid w:val="55EC01F9"/>
    <w:rsid w:val="55ED4BE3"/>
    <w:rsid w:val="55EF3813"/>
    <w:rsid w:val="55EF6172"/>
    <w:rsid w:val="55F155BA"/>
    <w:rsid w:val="55F65073"/>
    <w:rsid w:val="560A3619"/>
    <w:rsid w:val="560C1159"/>
    <w:rsid w:val="561304F6"/>
    <w:rsid w:val="56195D39"/>
    <w:rsid w:val="56255AD2"/>
    <w:rsid w:val="562D0929"/>
    <w:rsid w:val="562F3C65"/>
    <w:rsid w:val="56330B89"/>
    <w:rsid w:val="56461040"/>
    <w:rsid w:val="564E32D1"/>
    <w:rsid w:val="56740CF5"/>
    <w:rsid w:val="567516D4"/>
    <w:rsid w:val="567766B4"/>
    <w:rsid w:val="56941B8D"/>
    <w:rsid w:val="5694306C"/>
    <w:rsid w:val="56AE7F78"/>
    <w:rsid w:val="56D14664"/>
    <w:rsid w:val="56DA7673"/>
    <w:rsid w:val="56E71F6F"/>
    <w:rsid w:val="56E87B59"/>
    <w:rsid w:val="56ED4561"/>
    <w:rsid w:val="56EF7128"/>
    <w:rsid w:val="56FB6407"/>
    <w:rsid w:val="570E0633"/>
    <w:rsid w:val="57191AC7"/>
    <w:rsid w:val="571A5AA9"/>
    <w:rsid w:val="573203A9"/>
    <w:rsid w:val="5740250E"/>
    <w:rsid w:val="574108CA"/>
    <w:rsid w:val="574376D5"/>
    <w:rsid w:val="574B64E2"/>
    <w:rsid w:val="574F3816"/>
    <w:rsid w:val="57525520"/>
    <w:rsid w:val="575D174C"/>
    <w:rsid w:val="5761493D"/>
    <w:rsid w:val="5772739B"/>
    <w:rsid w:val="577F1985"/>
    <w:rsid w:val="577F28F0"/>
    <w:rsid w:val="5788752A"/>
    <w:rsid w:val="579813B0"/>
    <w:rsid w:val="57990BBF"/>
    <w:rsid w:val="579E742C"/>
    <w:rsid w:val="57A23508"/>
    <w:rsid w:val="57A30735"/>
    <w:rsid w:val="57A52BDD"/>
    <w:rsid w:val="57A74AF6"/>
    <w:rsid w:val="57B907D3"/>
    <w:rsid w:val="57C06D93"/>
    <w:rsid w:val="57DBB121"/>
    <w:rsid w:val="57DE7622"/>
    <w:rsid w:val="57F033F3"/>
    <w:rsid w:val="57F1206F"/>
    <w:rsid w:val="57F7203E"/>
    <w:rsid w:val="57FB67EE"/>
    <w:rsid w:val="58046D1E"/>
    <w:rsid w:val="58101039"/>
    <w:rsid w:val="58110CEE"/>
    <w:rsid w:val="58123144"/>
    <w:rsid w:val="58133876"/>
    <w:rsid w:val="581C29DD"/>
    <w:rsid w:val="582B2340"/>
    <w:rsid w:val="582B559B"/>
    <w:rsid w:val="583F5AEF"/>
    <w:rsid w:val="58475FA7"/>
    <w:rsid w:val="584827F5"/>
    <w:rsid w:val="584A3AF5"/>
    <w:rsid w:val="584C7F27"/>
    <w:rsid w:val="584E31F9"/>
    <w:rsid w:val="58555AAE"/>
    <w:rsid w:val="585B1821"/>
    <w:rsid w:val="58617AD6"/>
    <w:rsid w:val="586A272A"/>
    <w:rsid w:val="58747A4A"/>
    <w:rsid w:val="589C223C"/>
    <w:rsid w:val="58B049B2"/>
    <w:rsid w:val="58B224B5"/>
    <w:rsid w:val="58B438D0"/>
    <w:rsid w:val="58C156EC"/>
    <w:rsid w:val="58C954D3"/>
    <w:rsid w:val="58CD2CFF"/>
    <w:rsid w:val="58D145B1"/>
    <w:rsid w:val="58D459FC"/>
    <w:rsid w:val="58DD491B"/>
    <w:rsid w:val="58E244ED"/>
    <w:rsid w:val="58F07DA2"/>
    <w:rsid w:val="58F71664"/>
    <w:rsid w:val="59020EB6"/>
    <w:rsid w:val="59094406"/>
    <w:rsid w:val="59097B98"/>
    <w:rsid w:val="590C0CF2"/>
    <w:rsid w:val="590E5890"/>
    <w:rsid w:val="591A745E"/>
    <w:rsid w:val="592068D8"/>
    <w:rsid w:val="59232191"/>
    <w:rsid w:val="59287A6F"/>
    <w:rsid w:val="592D0C76"/>
    <w:rsid w:val="59397111"/>
    <w:rsid w:val="593A0CFD"/>
    <w:rsid w:val="593F2CBC"/>
    <w:rsid w:val="593F7DC6"/>
    <w:rsid w:val="59480998"/>
    <w:rsid w:val="594E03AD"/>
    <w:rsid w:val="594F46C9"/>
    <w:rsid w:val="59510426"/>
    <w:rsid w:val="595D1DC7"/>
    <w:rsid w:val="595D72D5"/>
    <w:rsid w:val="595D790F"/>
    <w:rsid w:val="59617B4D"/>
    <w:rsid w:val="59622A8A"/>
    <w:rsid w:val="59627D47"/>
    <w:rsid w:val="596A3402"/>
    <w:rsid w:val="596B2037"/>
    <w:rsid w:val="596B619E"/>
    <w:rsid w:val="596D0004"/>
    <w:rsid w:val="59742DAA"/>
    <w:rsid w:val="59750616"/>
    <w:rsid w:val="598041A7"/>
    <w:rsid w:val="59877D96"/>
    <w:rsid w:val="59885973"/>
    <w:rsid w:val="598D6A2B"/>
    <w:rsid w:val="59971B28"/>
    <w:rsid w:val="59A11B88"/>
    <w:rsid w:val="59A67917"/>
    <w:rsid w:val="59C261F7"/>
    <w:rsid w:val="59C27FAA"/>
    <w:rsid w:val="59C81435"/>
    <w:rsid w:val="59E066B1"/>
    <w:rsid w:val="59FC75E0"/>
    <w:rsid w:val="5A0C1333"/>
    <w:rsid w:val="5A264FF8"/>
    <w:rsid w:val="5A302BAD"/>
    <w:rsid w:val="5A4B0354"/>
    <w:rsid w:val="5A4C18AE"/>
    <w:rsid w:val="5A6633BD"/>
    <w:rsid w:val="5A6B35ED"/>
    <w:rsid w:val="5A6F1C50"/>
    <w:rsid w:val="5A7200F3"/>
    <w:rsid w:val="5A880463"/>
    <w:rsid w:val="5A905C27"/>
    <w:rsid w:val="5AB212F4"/>
    <w:rsid w:val="5AB9579B"/>
    <w:rsid w:val="5AC54C48"/>
    <w:rsid w:val="5AC90532"/>
    <w:rsid w:val="5AD42D9F"/>
    <w:rsid w:val="5AD515CB"/>
    <w:rsid w:val="5AE77F5F"/>
    <w:rsid w:val="5AEB77DF"/>
    <w:rsid w:val="5AF121EF"/>
    <w:rsid w:val="5AF664F4"/>
    <w:rsid w:val="5B0D505F"/>
    <w:rsid w:val="5B122654"/>
    <w:rsid w:val="5B1B72C7"/>
    <w:rsid w:val="5B1B78F2"/>
    <w:rsid w:val="5B1F6734"/>
    <w:rsid w:val="5B2E7066"/>
    <w:rsid w:val="5B356799"/>
    <w:rsid w:val="5B3926D8"/>
    <w:rsid w:val="5B3946BB"/>
    <w:rsid w:val="5B3A1BF0"/>
    <w:rsid w:val="5B3A4DC3"/>
    <w:rsid w:val="5B460F22"/>
    <w:rsid w:val="5B470125"/>
    <w:rsid w:val="5B4B0A44"/>
    <w:rsid w:val="5B527C12"/>
    <w:rsid w:val="5B555E19"/>
    <w:rsid w:val="5B6343F7"/>
    <w:rsid w:val="5B640C4D"/>
    <w:rsid w:val="5B6721BC"/>
    <w:rsid w:val="5B6B6594"/>
    <w:rsid w:val="5B6E2C12"/>
    <w:rsid w:val="5B706D8B"/>
    <w:rsid w:val="5B73558A"/>
    <w:rsid w:val="5B905275"/>
    <w:rsid w:val="5B983BB9"/>
    <w:rsid w:val="5BAF5C5D"/>
    <w:rsid w:val="5BB22678"/>
    <w:rsid w:val="5BB43209"/>
    <w:rsid w:val="5BB529F2"/>
    <w:rsid w:val="5BCF05A2"/>
    <w:rsid w:val="5BD60E7B"/>
    <w:rsid w:val="5BDB35BE"/>
    <w:rsid w:val="5BDD5B90"/>
    <w:rsid w:val="5BE70BD6"/>
    <w:rsid w:val="5BE76C4E"/>
    <w:rsid w:val="5BF826C3"/>
    <w:rsid w:val="5BFF49EC"/>
    <w:rsid w:val="5C111BDB"/>
    <w:rsid w:val="5C1F2EB4"/>
    <w:rsid w:val="5C2F39EB"/>
    <w:rsid w:val="5C3255FC"/>
    <w:rsid w:val="5C392F98"/>
    <w:rsid w:val="5C49791F"/>
    <w:rsid w:val="5C5C1E43"/>
    <w:rsid w:val="5C5E1D07"/>
    <w:rsid w:val="5C6653F9"/>
    <w:rsid w:val="5C7E2312"/>
    <w:rsid w:val="5C8F22AC"/>
    <w:rsid w:val="5C9171FF"/>
    <w:rsid w:val="5C9401BB"/>
    <w:rsid w:val="5C970285"/>
    <w:rsid w:val="5CA33910"/>
    <w:rsid w:val="5CA413C5"/>
    <w:rsid w:val="5CB5079B"/>
    <w:rsid w:val="5CB619E6"/>
    <w:rsid w:val="5CCD5A4D"/>
    <w:rsid w:val="5CDB1044"/>
    <w:rsid w:val="5CDD6594"/>
    <w:rsid w:val="5CEA2647"/>
    <w:rsid w:val="5CEB67A5"/>
    <w:rsid w:val="5CEF1AE3"/>
    <w:rsid w:val="5D067E33"/>
    <w:rsid w:val="5D0E1E04"/>
    <w:rsid w:val="5D277ECD"/>
    <w:rsid w:val="5D320BB6"/>
    <w:rsid w:val="5D3A48E2"/>
    <w:rsid w:val="5D411DCC"/>
    <w:rsid w:val="5D5C6DD4"/>
    <w:rsid w:val="5D605A42"/>
    <w:rsid w:val="5D653428"/>
    <w:rsid w:val="5D663B6C"/>
    <w:rsid w:val="5D6F4DF1"/>
    <w:rsid w:val="5D8631DD"/>
    <w:rsid w:val="5D87019D"/>
    <w:rsid w:val="5D882F58"/>
    <w:rsid w:val="5D8969A7"/>
    <w:rsid w:val="5D972A4F"/>
    <w:rsid w:val="5D9A0600"/>
    <w:rsid w:val="5DA62504"/>
    <w:rsid w:val="5DCD0208"/>
    <w:rsid w:val="5DDD4E75"/>
    <w:rsid w:val="5DF06F5E"/>
    <w:rsid w:val="5DF33848"/>
    <w:rsid w:val="5DFB45B8"/>
    <w:rsid w:val="5E0D60AC"/>
    <w:rsid w:val="5E1616BF"/>
    <w:rsid w:val="5E18696B"/>
    <w:rsid w:val="5E243AA2"/>
    <w:rsid w:val="5E2613D4"/>
    <w:rsid w:val="5E2F1E9D"/>
    <w:rsid w:val="5E370983"/>
    <w:rsid w:val="5E3D234A"/>
    <w:rsid w:val="5E441FE8"/>
    <w:rsid w:val="5E59725F"/>
    <w:rsid w:val="5E6336E9"/>
    <w:rsid w:val="5E733F3B"/>
    <w:rsid w:val="5E8E31A8"/>
    <w:rsid w:val="5E965565"/>
    <w:rsid w:val="5EA25652"/>
    <w:rsid w:val="5EA81AD1"/>
    <w:rsid w:val="5EB37C18"/>
    <w:rsid w:val="5EBA01CF"/>
    <w:rsid w:val="5EC31CFC"/>
    <w:rsid w:val="5ECA0C68"/>
    <w:rsid w:val="5ECB1B2D"/>
    <w:rsid w:val="5EDD789F"/>
    <w:rsid w:val="5EE317AB"/>
    <w:rsid w:val="5EEB5A36"/>
    <w:rsid w:val="5EEB7DA3"/>
    <w:rsid w:val="5EF0060E"/>
    <w:rsid w:val="5F0C701D"/>
    <w:rsid w:val="5F0D669B"/>
    <w:rsid w:val="5F184008"/>
    <w:rsid w:val="5F2061DC"/>
    <w:rsid w:val="5F53615E"/>
    <w:rsid w:val="5F5476E0"/>
    <w:rsid w:val="5F5A5865"/>
    <w:rsid w:val="5F5A6F03"/>
    <w:rsid w:val="5F5D43D9"/>
    <w:rsid w:val="5F6524EB"/>
    <w:rsid w:val="5F7C46C3"/>
    <w:rsid w:val="5F854D35"/>
    <w:rsid w:val="5FAE0798"/>
    <w:rsid w:val="5FB37ED0"/>
    <w:rsid w:val="5FBD70E8"/>
    <w:rsid w:val="5FCE2AAA"/>
    <w:rsid w:val="5FD96922"/>
    <w:rsid w:val="5FEF1CBC"/>
    <w:rsid w:val="5FF1010B"/>
    <w:rsid w:val="6002345D"/>
    <w:rsid w:val="600448F3"/>
    <w:rsid w:val="601B59B2"/>
    <w:rsid w:val="601E1C5C"/>
    <w:rsid w:val="602F27FF"/>
    <w:rsid w:val="60375A5D"/>
    <w:rsid w:val="60400B34"/>
    <w:rsid w:val="604153FB"/>
    <w:rsid w:val="60480065"/>
    <w:rsid w:val="6049186B"/>
    <w:rsid w:val="606C76D6"/>
    <w:rsid w:val="60760AA4"/>
    <w:rsid w:val="607E712A"/>
    <w:rsid w:val="6081528E"/>
    <w:rsid w:val="608273E6"/>
    <w:rsid w:val="6084785F"/>
    <w:rsid w:val="608519DA"/>
    <w:rsid w:val="608B6029"/>
    <w:rsid w:val="609A1FEB"/>
    <w:rsid w:val="609D50BE"/>
    <w:rsid w:val="609E2095"/>
    <w:rsid w:val="60B46A4C"/>
    <w:rsid w:val="60C225B0"/>
    <w:rsid w:val="60C90025"/>
    <w:rsid w:val="60CC7CE3"/>
    <w:rsid w:val="60D7314B"/>
    <w:rsid w:val="60D873BD"/>
    <w:rsid w:val="60DB342D"/>
    <w:rsid w:val="60DD4987"/>
    <w:rsid w:val="60DE3A72"/>
    <w:rsid w:val="60E37359"/>
    <w:rsid w:val="60E459AB"/>
    <w:rsid w:val="60F002C6"/>
    <w:rsid w:val="60F93F54"/>
    <w:rsid w:val="61175B10"/>
    <w:rsid w:val="612914BE"/>
    <w:rsid w:val="612A3EFA"/>
    <w:rsid w:val="61371347"/>
    <w:rsid w:val="61387DDF"/>
    <w:rsid w:val="613A3C1E"/>
    <w:rsid w:val="613A4430"/>
    <w:rsid w:val="61564788"/>
    <w:rsid w:val="615653D2"/>
    <w:rsid w:val="6170489C"/>
    <w:rsid w:val="6177192A"/>
    <w:rsid w:val="6177553C"/>
    <w:rsid w:val="617C31B5"/>
    <w:rsid w:val="61884059"/>
    <w:rsid w:val="619A4A66"/>
    <w:rsid w:val="61A47D0F"/>
    <w:rsid w:val="61B904AE"/>
    <w:rsid w:val="61BB7FE7"/>
    <w:rsid w:val="61BE535E"/>
    <w:rsid w:val="61C815A8"/>
    <w:rsid w:val="61CC48EA"/>
    <w:rsid w:val="61CD44AE"/>
    <w:rsid w:val="61D1773F"/>
    <w:rsid w:val="61D25B35"/>
    <w:rsid w:val="61D81DEA"/>
    <w:rsid w:val="61E50AEA"/>
    <w:rsid w:val="61E56DC2"/>
    <w:rsid w:val="61FA1D34"/>
    <w:rsid w:val="622240AB"/>
    <w:rsid w:val="622D4BCF"/>
    <w:rsid w:val="622E48D2"/>
    <w:rsid w:val="622E51BE"/>
    <w:rsid w:val="622F0DE5"/>
    <w:rsid w:val="623A500A"/>
    <w:rsid w:val="623C0EF5"/>
    <w:rsid w:val="62472E67"/>
    <w:rsid w:val="62581BCC"/>
    <w:rsid w:val="626A54A2"/>
    <w:rsid w:val="626B0E62"/>
    <w:rsid w:val="6272329F"/>
    <w:rsid w:val="628020E2"/>
    <w:rsid w:val="62815428"/>
    <w:rsid w:val="62856618"/>
    <w:rsid w:val="628E06C0"/>
    <w:rsid w:val="62906411"/>
    <w:rsid w:val="6297239E"/>
    <w:rsid w:val="62A01115"/>
    <w:rsid w:val="62AF388D"/>
    <w:rsid w:val="62B37F87"/>
    <w:rsid w:val="62C30822"/>
    <w:rsid w:val="62C63AF0"/>
    <w:rsid w:val="62CC4210"/>
    <w:rsid w:val="62D30436"/>
    <w:rsid w:val="62D73B65"/>
    <w:rsid w:val="62E31DBF"/>
    <w:rsid w:val="62EC52EB"/>
    <w:rsid w:val="62F41519"/>
    <w:rsid w:val="62F74F4B"/>
    <w:rsid w:val="62F84082"/>
    <w:rsid w:val="62FD5170"/>
    <w:rsid w:val="63042162"/>
    <w:rsid w:val="63097ED6"/>
    <w:rsid w:val="630E3A07"/>
    <w:rsid w:val="63241C43"/>
    <w:rsid w:val="632A4F29"/>
    <w:rsid w:val="63307418"/>
    <w:rsid w:val="63336DF1"/>
    <w:rsid w:val="63347978"/>
    <w:rsid w:val="634124A5"/>
    <w:rsid w:val="63422EA7"/>
    <w:rsid w:val="6342524D"/>
    <w:rsid w:val="63582B60"/>
    <w:rsid w:val="63692494"/>
    <w:rsid w:val="637C7238"/>
    <w:rsid w:val="63824F93"/>
    <w:rsid w:val="63844EE7"/>
    <w:rsid w:val="638A0E2A"/>
    <w:rsid w:val="63912C53"/>
    <w:rsid w:val="639278FE"/>
    <w:rsid w:val="63AF1E75"/>
    <w:rsid w:val="63B93C40"/>
    <w:rsid w:val="63D045C5"/>
    <w:rsid w:val="63E31981"/>
    <w:rsid w:val="63E572CD"/>
    <w:rsid w:val="63EB2161"/>
    <w:rsid w:val="63F07599"/>
    <w:rsid w:val="63F4315E"/>
    <w:rsid w:val="63F6264B"/>
    <w:rsid w:val="64066D75"/>
    <w:rsid w:val="640D063F"/>
    <w:rsid w:val="640E3E40"/>
    <w:rsid w:val="640E5478"/>
    <w:rsid w:val="64134F78"/>
    <w:rsid w:val="641B5904"/>
    <w:rsid w:val="641D0B3B"/>
    <w:rsid w:val="64232033"/>
    <w:rsid w:val="644068F6"/>
    <w:rsid w:val="644C5684"/>
    <w:rsid w:val="64510200"/>
    <w:rsid w:val="64514457"/>
    <w:rsid w:val="64593671"/>
    <w:rsid w:val="645C3794"/>
    <w:rsid w:val="646319DF"/>
    <w:rsid w:val="64652D25"/>
    <w:rsid w:val="6466423A"/>
    <w:rsid w:val="648435BF"/>
    <w:rsid w:val="648930D8"/>
    <w:rsid w:val="64916358"/>
    <w:rsid w:val="64AD198E"/>
    <w:rsid w:val="64AE359A"/>
    <w:rsid w:val="64B867C2"/>
    <w:rsid w:val="64C9566A"/>
    <w:rsid w:val="64D21163"/>
    <w:rsid w:val="64D8627D"/>
    <w:rsid w:val="64EC70A2"/>
    <w:rsid w:val="64F549FB"/>
    <w:rsid w:val="6519522F"/>
    <w:rsid w:val="65203B98"/>
    <w:rsid w:val="652D03F4"/>
    <w:rsid w:val="65476512"/>
    <w:rsid w:val="655D7CE5"/>
    <w:rsid w:val="6564115D"/>
    <w:rsid w:val="656630B9"/>
    <w:rsid w:val="65677196"/>
    <w:rsid w:val="65731BA7"/>
    <w:rsid w:val="6578453B"/>
    <w:rsid w:val="65863DFE"/>
    <w:rsid w:val="659157D8"/>
    <w:rsid w:val="65A163B3"/>
    <w:rsid w:val="65AB0BE8"/>
    <w:rsid w:val="65B67D62"/>
    <w:rsid w:val="65B80487"/>
    <w:rsid w:val="65CD16E4"/>
    <w:rsid w:val="65D61D93"/>
    <w:rsid w:val="65E5279F"/>
    <w:rsid w:val="65E52C46"/>
    <w:rsid w:val="65E856AD"/>
    <w:rsid w:val="65E90AD7"/>
    <w:rsid w:val="65ED7937"/>
    <w:rsid w:val="65F45200"/>
    <w:rsid w:val="65F71333"/>
    <w:rsid w:val="66033980"/>
    <w:rsid w:val="660B67C4"/>
    <w:rsid w:val="660D16CA"/>
    <w:rsid w:val="660D76C0"/>
    <w:rsid w:val="66210DE0"/>
    <w:rsid w:val="662D1F1B"/>
    <w:rsid w:val="66354FF3"/>
    <w:rsid w:val="66391C48"/>
    <w:rsid w:val="664734CE"/>
    <w:rsid w:val="664F2E87"/>
    <w:rsid w:val="6658290F"/>
    <w:rsid w:val="665A30AF"/>
    <w:rsid w:val="66682307"/>
    <w:rsid w:val="66690201"/>
    <w:rsid w:val="666C3E49"/>
    <w:rsid w:val="666F6C6D"/>
    <w:rsid w:val="66703033"/>
    <w:rsid w:val="667F1DA6"/>
    <w:rsid w:val="668E3934"/>
    <w:rsid w:val="66904F85"/>
    <w:rsid w:val="66911329"/>
    <w:rsid w:val="66A4318E"/>
    <w:rsid w:val="66BC6686"/>
    <w:rsid w:val="66BE4F28"/>
    <w:rsid w:val="66C04AA6"/>
    <w:rsid w:val="66C071DC"/>
    <w:rsid w:val="66C12C69"/>
    <w:rsid w:val="66C83594"/>
    <w:rsid w:val="66CA0A1A"/>
    <w:rsid w:val="66CB0B32"/>
    <w:rsid w:val="66E57FCC"/>
    <w:rsid w:val="66E93DB3"/>
    <w:rsid w:val="66EB22AB"/>
    <w:rsid w:val="66ED1E15"/>
    <w:rsid w:val="66F07CD4"/>
    <w:rsid w:val="66F12D0D"/>
    <w:rsid w:val="66FC4A22"/>
    <w:rsid w:val="67021D34"/>
    <w:rsid w:val="670525F1"/>
    <w:rsid w:val="671A1B75"/>
    <w:rsid w:val="67214263"/>
    <w:rsid w:val="67434334"/>
    <w:rsid w:val="67465510"/>
    <w:rsid w:val="6747270C"/>
    <w:rsid w:val="67570E4D"/>
    <w:rsid w:val="676D5D6B"/>
    <w:rsid w:val="677752FD"/>
    <w:rsid w:val="6778524E"/>
    <w:rsid w:val="678B05A0"/>
    <w:rsid w:val="678B2AFF"/>
    <w:rsid w:val="678B355C"/>
    <w:rsid w:val="6795689F"/>
    <w:rsid w:val="679A6604"/>
    <w:rsid w:val="679D2642"/>
    <w:rsid w:val="67A51254"/>
    <w:rsid w:val="67AC5BF2"/>
    <w:rsid w:val="67BA7B73"/>
    <w:rsid w:val="67BB45D6"/>
    <w:rsid w:val="67BC660F"/>
    <w:rsid w:val="67BD5F2B"/>
    <w:rsid w:val="67BE238D"/>
    <w:rsid w:val="67C142E5"/>
    <w:rsid w:val="67CD4631"/>
    <w:rsid w:val="67CF5056"/>
    <w:rsid w:val="67D35AC2"/>
    <w:rsid w:val="67D414F9"/>
    <w:rsid w:val="67EA60FE"/>
    <w:rsid w:val="67EC764C"/>
    <w:rsid w:val="67ED01CB"/>
    <w:rsid w:val="67F51B98"/>
    <w:rsid w:val="67F604AE"/>
    <w:rsid w:val="67FE539D"/>
    <w:rsid w:val="68061ADE"/>
    <w:rsid w:val="680E0A0F"/>
    <w:rsid w:val="6811298B"/>
    <w:rsid w:val="68120D01"/>
    <w:rsid w:val="681A3404"/>
    <w:rsid w:val="68300B60"/>
    <w:rsid w:val="684D6765"/>
    <w:rsid w:val="68536E8C"/>
    <w:rsid w:val="68573DDE"/>
    <w:rsid w:val="685741C6"/>
    <w:rsid w:val="68585A8C"/>
    <w:rsid w:val="68654EB9"/>
    <w:rsid w:val="686E35B2"/>
    <w:rsid w:val="68706CC4"/>
    <w:rsid w:val="687961B6"/>
    <w:rsid w:val="68807854"/>
    <w:rsid w:val="68854E8B"/>
    <w:rsid w:val="688D0EE3"/>
    <w:rsid w:val="68967024"/>
    <w:rsid w:val="689E00EF"/>
    <w:rsid w:val="689F2D6A"/>
    <w:rsid w:val="68A03201"/>
    <w:rsid w:val="68A925A7"/>
    <w:rsid w:val="68C64513"/>
    <w:rsid w:val="68C66EE7"/>
    <w:rsid w:val="68D42E08"/>
    <w:rsid w:val="68D62705"/>
    <w:rsid w:val="68D76C8A"/>
    <w:rsid w:val="68DA65A8"/>
    <w:rsid w:val="68DB42B7"/>
    <w:rsid w:val="68E30F56"/>
    <w:rsid w:val="68E453E3"/>
    <w:rsid w:val="68E95028"/>
    <w:rsid w:val="68F11395"/>
    <w:rsid w:val="68F16A3D"/>
    <w:rsid w:val="68F314A7"/>
    <w:rsid w:val="690A0F98"/>
    <w:rsid w:val="690F1EF2"/>
    <w:rsid w:val="690F7D6C"/>
    <w:rsid w:val="6910227D"/>
    <w:rsid w:val="691B0849"/>
    <w:rsid w:val="69206628"/>
    <w:rsid w:val="692165FB"/>
    <w:rsid w:val="692339F3"/>
    <w:rsid w:val="692C3B46"/>
    <w:rsid w:val="692E3C41"/>
    <w:rsid w:val="692F3863"/>
    <w:rsid w:val="69307A6A"/>
    <w:rsid w:val="69394F5A"/>
    <w:rsid w:val="694E3D42"/>
    <w:rsid w:val="695124BC"/>
    <w:rsid w:val="69547FC5"/>
    <w:rsid w:val="695A4457"/>
    <w:rsid w:val="69685D94"/>
    <w:rsid w:val="696A5B9D"/>
    <w:rsid w:val="696D6470"/>
    <w:rsid w:val="69757AB3"/>
    <w:rsid w:val="69817CE9"/>
    <w:rsid w:val="6982662F"/>
    <w:rsid w:val="698C08CA"/>
    <w:rsid w:val="698F5D19"/>
    <w:rsid w:val="69A61052"/>
    <w:rsid w:val="69A95CB3"/>
    <w:rsid w:val="69AD3A8C"/>
    <w:rsid w:val="69C26E3F"/>
    <w:rsid w:val="69C83F0C"/>
    <w:rsid w:val="69E34EFA"/>
    <w:rsid w:val="69E60DA5"/>
    <w:rsid w:val="69F63A66"/>
    <w:rsid w:val="69FC21F6"/>
    <w:rsid w:val="6A18157A"/>
    <w:rsid w:val="6A192E99"/>
    <w:rsid w:val="6A303898"/>
    <w:rsid w:val="6A332BC0"/>
    <w:rsid w:val="6A381D13"/>
    <w:rsid w:val="6A446EB9"/>
    <w:rsid w:val="6A481A04"/>
    <w:rsid w:val="6A500BCC"/>
    <w:rsid w:val="6A591370"/>
    <w:rsid w:val="6A64364D"/>
    <w:rsid w:val="6A6F053E"/>
    <w:rsid w:val="6A7C214D"/>
    <w:rsid w:val="6A883FE6"/>
    <w:rsid w:val="6A8B3BE4"/>
    <w:rsid w:val="6A8B5218"/>
    <w:rsid w:val="6A955643"/>
    <w:rsid w:val="6A981117"/>
    <w:rsid w:val="6A9A43A8"/>
    <w:rsid w:val="6AA03CD6"/>
    <w:rsid w:val="6AA50160"/>
    <w:rsid w:val="6AC663F7"/>
    <w:rsid w:val="6ACA7E14"/>
    <w:rsid w:val="6AD42CA8"/>
    <w:rsid w:val="6ADA0435"/>
    <w:rsid w:val="6ADC3BEB"/>
    <w:rsid w:val="6ADD354A"/>
    <w:rsid w:val="6ADE1962"/>
    <w:rsid w:val="6AE41585"/>
    <w:rsid w:val="6B263D57"/>
    <w:rsid w:val="6B35193B"/>
    <w:rsid w:val="6B352903"/>
    <w:rsid w:val="6B355CA8"/>
    <w:rsid w:val="6B3E6221"/>
    <w:rsid w:val="6B4E23F8"/>
    <w:rsid w:val="6B546C88"/>
    <w:rsid w:val="6B60264F"/>
    <w:rsid w:val="6B683E60"/>
    <w:rsid w:val="6B7C43A7"/>
    <w:rsid w:val="6B936BFA"/>
    <w:rsid w:val="6BA765CB"/>
    <w:rsid w:val="6BB0285D"/>
    <w:rsid w:val="6BB8578C"/>
    <w:rsid w:val="6BC7446C"/>
    <w:rsid w:val="6BD65A25"/>
    <w:rsid w:val="6BDC3D55"/>
    <w:rsid w:val="6BE476F4"/>
    <w:rsid w:val="6BEA5D5B"/>
    <w:rsid w:val="6BEC7263"/>
    <w:rsid w:val="6BEF3F3D"/>
    <w:rsid w:val="6BF01BC6"/>
    <w:rsid w:val="6BF37840"/>
    <w:rsid w:val="6BF81865"/>
    <w:rsid w:val="6BFB7FC0"/>
    <w:rsid w:val="6BFD79E2"/>
    <w:rsid w:val="6C167EBA"/>
    <w:rsid w:val="6C190CAF"/>
    <w:rsid w:val="6C197EF1"/>
    <w:rsid w:val="6C2979F4"/>
    <w:rsid w:val="6C2A67A0"/>
    <w:rsid w:val="6C2F058A"/>
    <w:rsid w:val="6C310519"/>
    <w:rsid w:val="6C312879"/>
    <w:rsid w:val="6C391337"/>
    <w:rsid w:val="6C6937DB"/>
    <w:rsid w:val="6C6A3499"/>
    <w:rsid w:val="6C6C6371"/>
    <w:rsid w:val="6C7E1A7D"/>
    <w:rsid w:val="6C850602"/>
    <w:rsid w:val="6C8D313D"/>
    <w:rsid w:val="6CA22F14"/>
    <w:rsid w:val="6CA31B94"/>
    <w:rsid w:val="6CBE4C67"/>
    <w:rsid w:val="6CC206E4"/>
    <w:rsid w:val="6CDB6EA2"/>
    <w:rsid w:val="6CE82E3F"/>
    <w:rsid w:val="6CE94133"/>
    <w:rsid w:val="6CF428D7"/>
    <w:rsid w:val="6CFF00D3"/>
    <w:rsid w:val="6D1F64DD"/>
    <w:rsid w:val="6D2F332A"/>
    <w:rsid w:val="6D300DFA"/>
    <w:rsid w:val="6D345A23"/>
    <w:rsid w:val="6D362E94"/>
    <w:rsid w:val="6D3808BE"/>
    <w:rsid w:val="6D394B3A"/>
    <w:rsid w:val="6D4106F6"/>
    <w:rsid w:val="6D4C6264"/>
    <w:rsid w:val="6D4E1025"/>
    <w:rsid w:val="6D657F84"/>
    <w:rsid w:val="6D6B6C0D"/>
    <w:rsid w:val="6DA11656"/>
    <w:rsid w:val="6DB4035F"/>
    <w:rsid w:val="6DB55C4D"/>
    <w:rsid w:val="6DC30FDA"/>
    <w:rsid w:val="6DC93394"/>
    <w:rsid w:val="6DCD0503"/>
    <w:rsid w:val="6DE216F4"/>
    <w:rsid w:val="6DE84FB6"/>
    <w:rsid w:val="6DED5DB1"/>
    <w:rsid w:val="6DED7DC5"/>
    <w:rsid w:val="6DEF3D1E"/>
    <w:rsid w:val="6E0554DB"/>
    <w:rsid w:val="6E1855BF"/>
    <w:rsid w:val="6E1B697B"/>
    <w:rsid w:val="6E223620"/>
    <w:rsid w:val="6E2C242B"/>
    <w:rsid w:val="6E4768D6"/>
    <w:rsid w:val="6E5375E2"/>
    <w:rsid w:val="6E546E21"/>
    <w:rsid w:val="6E6223EB"/>
    <w:rsid w:val="6E82287B"/>
    <w:rsid w:val="6E841789"/>
    <w:rsid w:val="6E9450EB"/>
    <w:rsid w:val="6E9F301A"/>
    <w:rsid w:val="6EA068D7"/>
    <w:rsid w:val="6EA46627"/>
    <w:rsid w:val="6EB74A2A"/>
    <w:rsid w:val="6EC007AD"/>
    <w:rsid w:val="6EC54C20"/>
    <w:rsid w:val="6ED640B8"/>
    <w:rsid w:val="6EE62D41"/>
    <w:rsid w:val="6EEB3B86"/>
    <w:rsid w:val="6EEB7FB0"/>
    <w:rsid w:val="6EEC7DCC"/>
    <w:rsid w:val="6EEF22A2"/>
    <w:rsid w:val="6EEF486A"/>
    <w:rsid w:val="6EF87193"/>
    <w:rsid w:val="6F0A1AEB"/>
    <w:rsid w:val="6F0B4D10"/>
    <w:rsid w:val="6F117F55"/>
    <w:rsid w:val="6F265398"/>
    <w:rsid w:val="6F315265"/>
    <w:rsid w:val="6F371A67"/>
    <w:rsid w:val="6F387B6E"/>
    <w:rsid w:val="6F3C2DDE"/>
    <w:rsid w:val="6F543C48"/>
    <w:rsid w:val="6F546CD9"/>
    <w:rsid w:val="6F5B3400"/>
    <w:rsid w:val="6F60367F"/>
    <w:rsid w:val="6F6A5193"/>
    <w:rsid w:val="6F7510E5"/>
    <w:rsid w:val="6F771E77"/>
    <w:rsid w:val="6F786CFF"/>
    <w:rsid w:val="6F7D30C9"/>
    <w:rsid w:val="6F8632EC"/>
    <w:rsid w:val="6F8E0D30"/>
    <w:rsid w:val="6F8E2CC5"/>
    <w:rsid w:val="6FAB3AB4"/>
    <w:rsid w:val="6FAB77F0"/>
    <w:rsid w:val="6FB22372"/>
    <w:rsid w:val="6FB51250"/>
    <w:rsid w:val="6FB552D0"/>
    <w:rsid w:val="6FC56FA0"/>
    <w:rsid w:val="6FCD6AA8"/>
    <w:rsid w:val="6FCF7027"/>
    <w:rsid w:val="6FD137BC"/>
    <w:rsid w:val="6FD978FB"/>
    <w:rsid w:val="6FE31729"/>
    <w:rsid w:val="6FE55DBB"/>
    <w:rsid w:val="6FED66F0"/>
    <w:rsid w:val="6FF006DD"/>
    <w:rsid w:val="6FF83932"/>
    <w:rsid w:val="70035622"/>
    <w:rsid w:val="70063DAE"/>
    <w:rsid w:val="701060FE"/>
    <w:rsid w:val="70191FCC"/>
    <w:rsid w:val="701A2E57"/>
    <w:rsid w:val="70261AFB"/>
    <w:rsid w:val="70271C27"/>
    <w:rsid w:val="70373BCC"/>
    <w:rsid w:val="703C312C"/>
    <w:rsid w:val="70447D99"/>
    <w:rsid w:val="707036DC"/>
    <w:rsid w:val="70783500"/>
    <w:rsid w:val="70785B0A"/>
    <w:rsid w:val="7080385B"/>
    <w:rsid w:val="70894AC0"/>
    <w:rsid w:val="708C2D3F"/>
    <w:rsid w:val="708C74DB"/>
    <w:rsid w:val="709204B3"/>
    <w:rsid w:val="7094793B"/>
    <w:rsid w:val="709C20F5"/>
    <w:rsid w:val="709C39CD"/>
    <w:rsid w:val="70A60192"/>
    <w:rsid w:val="70AD6690"/>
    <w:rsid w:val="70AF3826"/>
    <w:rsid w:val="70CC3108"/>
    <w:rsid w:val="70D023B5"/>
    <w:rsid w:val="70D510A5"/>
    <w:rsid w:val="70D568E3"/>
    <w:rsid w:val="70E4104E"/>
    <w:rsid w:val="70EF1194"/>
    <w:rsid w:val="70F03202"/>
    <w:rsid w:val="710913F2"/>
    <w:rsid w:val="710F1C46"/>
    <w:rsid w:val="71112A26"/>
    <w:rsid w:val="711D5AB5"/>
    <w:rsid w:val="71226622"/>
    <w:rsid w:val="7124032F"/>
    <w:rsid w:val="7124125F"/>
    <w:rsid w:val="7143693B"/>
    <w:rsid w:val="71491B21"/>
    <w:rsid w:val="714F5B87"/>
    <w:rsid w:val="715D2FF4"/>
    <w:rsid w:val="71610EAE"/>
    <w:rsid w:val="7164669D"/>
    <w:rsid w:val="71760D36"/>
    <w:rsid w:val="717C0DB5"/>
    <w:rsid w:val="7181634C"/>
    <w:rsid w:val="7186405D"/>
    <w:rsid w:val="718E4D43"/>
    <w:rsid w:val="719678FB"/>
    <w:rsid w:val="719A5988"/>
    <w:rsid w:val="719B66E6"/>
    <w:rsid w:val="719C0DF5"/>
    <w:rsid w:val="71A415A2"/>
    <w:rsid w:val="71A630BA"/>
    <w:rsid w:val="71A75905"/>
    <w:rsid w:val="71C4067A"/>
    <w:rsid w:val="71CA1BBC"/>
    <w:rsid w:val="71CA5D0F"/>
    <w:rsid w:val="71D21EE9"/>
    <w:rsid w:val="71D5442B"/>
    <w:rsid w:val="71DA58BD"/>
    <w:rsid w:val="71E6481C"/>
    <w:rsid w:val="71EB259A"/>
    <w:rsid w:val="71EC7FCB"/>
    <w:rsid w:val="71F4100B"/>
    <w:rsid w:val="72170F7A"/>
    <w:rsid w:val="72227C6E"/>
    <w:rsid w:val="72372482"/>
    <w:rsid w:val="72443667"/>
    <w:rsid w:val="72492CF0"/>
    <w:rsid w:val="72556EF6"/>
    <w:rsid w:val="725A3462"/>
    <w:rsid w:val="725C1911"/>
    <w:rsid w:val="72621714"/>
    <w:rsid w:val="7269235D"/>
    <w:rsid w:val="72731B78"/>
    <w:rsid w:val="72774F77"/>
    <w:rsid w:val="72866F70"/>
    <w:rsid w:val="728C4514"/>
    <w:rsid w:val="7297281C"/>
    <w:rsid w:val="72A92D17"/>
    <w:rsid w:val="72D530B1"/>
    <w:rsid w:val="72D7341A"/>
    <w:rsid w:val="72DB0834"/>
    <w:rsid w:val="72DC7FDC"/>
    <w:rsid w:val="72E82FBA"/>
    <w:rsid w:val="72ED338C"/>
    <w:rsid w:val="72ED3E78"/>
    <w:rsid w:val="731314D9"/>
    <w:rsid w:val="731373C5"/>
    <w:rsid w:val="73137DE5"/>
    <w:rsid w:val="731774ED"/>
    <w:rsid w:val="73177CF1"/>
    <w:rsid w:val="73212A5D"/>
    <w:rsid w:val="732248B6"/>
    <w:rsid w:val="732B0096"/>
    <w:rsid w:val="732C19B2"/>
    <w:rsid w:val="732D30B2"/>
    <w:rsid w:val="732D6324"/>
    <w:rsid w:val="733A645C"/>
    <w:rsid w:val="73414A05"/>
    <w:rsid w:val="73431777"/>
    <w:rsid w:val="7362362E"/>
    <w:rsid w:val="73627F38"/>
    <w:rsid w:val="737A01F7"/>
    <w:rsid w:val="739649CB"/>
    <w:rsid w:val="73967AC3"/>
    <w:rsid w:val="73A246DF"/>
    <w:rsid w:val="73A4410C"/>
    <w:rsid w:val="73A61D59"/>
    <w:rsid w:val="73B6791C"/>
    <w:rsid w:val="73C66457"/>
    <w:rsid w:val="73CC5868"/>
    <w:rsid w:val="73D451FA"/>
    <w:rsid w:val="73F0516D"/>
    <w:rsid w:val="73F93139"/>
    <w:rsid w:val="74056C4D"/>
    <w:rsid w:val="741B76A3"/>
    <w:rsid w:val="741B76C6"/>
    <w:rsid w:val="741D4302"/>
    <w:rsid w:val="74265D4C"/>
    <w:rsid w:val="742831DA"/>
    <w:rsid w:val="743044FB"/>
    <w:rsid w:val="74356FEC"/>
    <w:rsid w:val="74375AC7"/>
    <w:rsid w:val="74414F99"/>
    <w:rsid w:val="744810C4"/>
    <w:rsid w:val="744A766C"/>
    <w:rsid w:val="74552BDD"/>
    <w:rsid w:val="74616D1E"/>
    <w:rsid w:val="746A7DFE"/>
    <w:rsid w:val="746D3AD0"/>
    <w:rsid w:val="7470017F"/>
    <w:rsid w:val="7473375A"/>
    <w:rsid w:val="74790556"/>
    <w:rsid w:val="747D166A"/>
    <w:rsid w:val="74BE3948"/>
    <w:rsid w:val="74C64030"/>
    <w:rsid w:val="74C77CA0"/>
    <w:rsid w:val="74CB0E1D"/>
    <w:rsid w:val="74CE474F"/>
    <w:rsid w:val="74D41816"/>
    <w:rsid w:val="74D8564F"/>
    <w:rsid w:val="74E1585B"/>
    <w:rsid w:val="74E3678F"/>
    <w:rsid w:val="74EC4152"/>
    <w:rsid w:val="74F939B1"/>
    <w:rsid w:val="75074D63"/>
    <w:rsid w:val="75130481"/>
    <w:rsid w:val="751E7085"/>
    <w:rsid w:val="751F6F3B"/>
    <w:rsid w:val="75200785"/>
    <w:rsid w:val="75256899"/>
    <w:rsid w:val="752568AE"/>
    <w:rsid w:val="752C3E87"/>
    <w:rsid w:val="752F4F9D"/>
    <w:rsid w:val="75307A8B"/>
    <w:rsid w:val="753B1257"/>
    <w:rsid w:val="75473FFC"/>
    <w:rsid w:val="755A7C33"/>
    <w:rsid w:val="755D52EA"/>
    <w:rsid w:val="755E2BC4"/>
    <w:rsid w:val="7561449F"/>
    <w:rsid w:val="7562597D"/>
    <w:rsid w:val="75636B6E"/>
    <w:rsid w:val="757A75D7"/>
    <w:rsid w:val="75932149"/>
    <w:rsid w:val="7594575E"/>
    <w:rsid w:val="75946293"/>
    <w:rsid w:val="75996378"/>
    <w:rsid w:val="759A6A27"/>
    <w:rsid w:val="759F2D94"/>
    <w:rsid w:val="75A76967"/>
    <w:rsid w:val="75B715FD"/>
    <w:rsid w:val="75C32703"/>
    <w:rsid w:val="75C87F33"/>
    <w:rsid w:val="75D14162"/>
    <w:rsid w:val="75DB7337"/>
    <w:rsid w:val="75DC0C53"/>
    <w:rsid w:val="75E354E2"/>
    <w:rsid w:val="760027AF"/>
    <w:rsid w:val="76097260"/>
    <w:rsid w:val="760D32B2"/>
    <w:rsid w:val="76141B93"/>
    <w:rsid w:val="76154832"/>
    <w:rsid w:val="76155047"/>
    <w:rsid w:val="761B506C"/>
    <w:rsid w:val="761B59DD"/>
    <w:rsid w:val="76207098"/>
    <w:rsid w:val="76225130"/>
    <w:rsid w:val="763524AB"/>
    <w:rsid w:val="7637119C"/>
    <w:rsid w:val="763B2462"/>
    <w:rsid w:val="764263DF"/>
    <w:rsid w:val="76444DE7"/>
    <w:rsid w:val="765F53A6"/>
    <w:rsid w:val="76621404"/>
    <w:rsid w:val="7666203F"/>
    <w:rsid w:val="767A29FC"/>
    <w:rsid w:val="767D40BD"/>
    <w:rsid w:val="76832C35"/>
    <w:rsid w:val="768413AF"/>
    <w:rsid w:val="76882D38"/>
    <w:rsid w:val="768F2462"/>
    <w:rsid w:val="769E4087"/>
    <w:rsid w:val="76A323E7"/>
    <w:rsid w:val="76A70649"/>
    <w:rsid w:val="76A7232B"/>
    <w:rsid w:val="76B86B7D"/>
    <w:rsid w:val="76B879B9"/>
    <w:rsid w:val="76BC785D"/>
    <w:rsid w:val="76C740C6"/>
    <w:rsid w:val="76CA097D"/>
    <w:rsid w:val="76D8580D"/>
    <w:rsid w:val="76E34FA9"/>
    <w:rsid w:val="76EA4B34"/>
    <w:rsid w:val="76EC2187"/>
    <w:rsid w:val="76F103E3"/>
    <w:rsid w:val="76F11939"/>
    <w:rsid w:val="76F443CE"/>
    <w:rsid w:val="76FA735B"/>
    <w:rsid w:val="77023DB2"/>
    <w:rsid w:val="770722EB"/>
    <w:rsid w:val="770B0EC8"/>
    <w:rsid w:val="771250A8"/>
    <w:rsid w:val="7719060D"/>
    <w:rsid w:val="772E4C19"/>
    <w:rsid w:val="773118E8"/>
    <w:rsid w:val="773D1E23"/>
    <w:rsid w:val="773F12D5"/>
    <w:rsid w:val="7748156C"/>
    <w:rsid w:val="774A08A4"/>
    <w:rsid w:val="775933BD"/>
    <w:rsid w:val="77627351"/>
    <w:rsid w:val="77657463"/>
    <w:rsid w:val="776872EE"/>
    <w:rsid w:val="77696F09"/>
    <w:rsid w:val="776C6817"/>
    <w:rsid w:val="77793D66"/>
    <w:rsid w:val="77794C6D"/>
    <w:rsid w:val="777A78B2"/>
    <w:rsid w:val="77841001"/>
    <w:rsid w:val="77856743"/>
    <w:rsid w:val="77860CF9"/>
    <w:rsid w:val="778D49EB"/>
    <w:rsid w:val="778D54D1"/>
    <w:rsid w:val="7798559D"/>
    <w:rsid w:val="779A7942"/>
    <w:rsid w:val="779C341F"/>
    <w:rsid w:val="77A06BC9"/>
    <w:rsid w:val="77B0658D"/>
    <w:rsid w:val="77BB593F"/>
    <w:rsid w:val="77C11A77"/>
    <w:rsid w:val="77D13AB7"/>
    <w:rsid w:val="77D1458C"/>
    <w:rsid w:val="77D22A95"/>
    <w:rsid w:val="77DD0D49"/>
    <w:rsid w:val="77E36192"/>
    <w:rsid w:val="780B6C56"/>
    <w:rsid w:val="782057D4"/>
    <w:rsid w:val="78250B5E"/>
    <w:rsid w:val="783D2336"/>
    <w:rsid w:val="784C2665"/>
    <w:rsid w:val="785919DD"/>
    <w:rsid w:val="785F33BB"/>
    <w:rsid w:val="786D57A2"/>
    <w:rsid w:val="786D774A"/>
    <w:rsid w:val="78A04DFC"/>
    <w:rsid w:val="78B223DC"/>
    <w:rsid w:val="78B85E08"/>
    <w:rsid w:val="78BF05E5"/>
    <w:rsid w:val="78BF211D"/>
    <w:rsid w:val="78C116EC"/>
    <w:rsid w:val="78D3388D"/>
    <w:rsid w:val="78DA7EFA"/>
    <w:rsid w:val="78DF308C"/>
    <w:rsid w:val="78ED17CE"/>
    <w:rsid w:val="78F3291F"/>
    <w:rsid w:val="79012EF7"/>
    <w:rsid w:val="79161F9F"/>
    <w:rsid w:val="791D2178"/>
    <w:rsid w:val="79317ACB"/>
    <w:rsid w:val="79525D49"/>
    <w:rsid w:val="79527F8C"/>
    <w:rsid w:val="79543657"/>
    <w:rsid w:val="79571540"/>
    <w:rsid w:val="79630A54"/>
    <w:rsid w:val="797055D8"/>
    <w:rsid w:val="79734DB3"/>
    <w:rsid w:val="79742036"/>
    <w:rsid w:val="79891F88"/>
    <w:rsid w:val="79967727"/>
    <w:rsid w:val="799A7F58"/>
    <w:rsid w:val="799E5762"/>
    <w:rsid w:val="79C01919"/>
    <w:rsid w:val="79C22F07"/>
    <w:rsid w:val="79C3476E"/>
    <w:rsid w:val="79C575A2"/>
    <w:rsid w:val="79CD22E1"/>
    <w:rsid w:val="79D06085"/>
    <w:rsid w:val="79D34EA8"/>
    <w:rsid w:val="79DE6389"/>
    <w:rsid w:val="79E74170"/>
    <w:rsid w:val="79EC5909"/>
    <w:rsid w:val="79F82DFE"/>
    <w:rsid w:val="7A125A0D"/>
    <w:rsid w:val="7A126D0C"/>
    <w:rsid w:val="7A157C9D"/>
    <w:rsid w:val="7A19204D"/>
    <w:rsid w:val="7A197D81"/>
    <w:rsid w:val="7A1B0E83"/>
    <w:rsid w:val="7A1B1B38"/>
    <w:rsid w:val="7A2A75CC"/>
    <w:rsid w:val="7A387519"/>
    <w:rsid w:val="7A3E5A9A"/>
    <w:rsid w:val="7A535A83"/>
    <w:rsid w:val="7A5E5271"/>
    <w:rsid w:val="7A616045"/>
    <w:rsid w:val="7A6B370C"/>
    <w:rsid w:val="7A7038F8"/>
    <w:rsid w:val="7A7474E8"/>
    <w:rsid w:val="7A77285C"/>
    <w:rsid w:val="7A7A2080"/>
    <w:rsid w:val="7A7A2D50"/>
    <w:rsid w:val="7A7B031F"/>
    <w:rsid w:val="7A7F614C"/>
    <w:rsid w:val="7A89680F"/>
    <w:rsid w:val="7A8A4827"/>
    <w:rsid w:val="7A912097"/>
    <w:rsid w:val="7AAD665F"/>
    <w:rsid w:val="7AB80984"/>
    <w:rsid w:val="7ABF2CDC"/>
    <w:rsid w:val="7ABF3647"/>
    <w:rsid w:val="7ACD431C"/>
    <w:rsid w:val="7ACE33A0"/>
    <w:rsid w:val="7ACE56F4"/>
    <w:rsid w:val="7AD12279"/>
    <w:rsid w:val="7AEB528C"/>
    <w:rsid w:val="7AF00122"/>
    <w:rsid w:val="7AF37CEC"/>
    <w:rsid w:val="7AF75F98"/>
    <w:rsid w:val="7AFA7214"/>
    <w:rsid w:val="7B005E79"/>
    <w:rsid w:val="7B0D671F"/>
    <w:rsid w:val="7B0F6FD1"/>
    <w:rsid w:val="7B140054"/>
    <w:rsid w:val="7B1444F5"/>
    <w:rsid w:val="7B15510B"/>
    <w:rsid w:val="7B270C75"/>
    <w:rsid w:val="7B3414CE"/>
    <w:rsid w:val="7B395FE1"/>
    <w:rsid w:val="7B3F0F42"/>
    <w:rsid w:val="7B473193"/>
    <w:rsid w:val="7B56079A"/>
    <w:rsid w:val="7B5B7A8F"/>
    <w:rsid w:val="7B6467CC"/>
    <w:rsid w:val="7B700464"/>
    <w:rsid w:val="7B770B7F"/>
    <w:rsid w:val="7B781A92"/>
    <w:rsid w:val="7B8332F2"/>
    <w:rsid w:val="7B85D458"/>
    <w:rsid w:val="7B942A25"/>
    <w:rsid w:val="7B992E6C"/>
    <w:rsid w:val="7BA510DB"/>
    <w:rsid w:val="7BA9768F"/>
    <w:rsid w:val="7BB24A06"/>
    <w:rsid w:val="7BB857CF"/>
    <w:rsid w:val="7BB94E0D"/>
    <w:rsid w:val="7BBA2106"/>
    <w:rsid w:val="7BC45B7A"/>
    <w:rsid w:val="7BC63354"/>
    <w:rsid w:val="7BDB4F3D"/>
    <w:rsid w:val="7BFB15DB"/>
    <w:rsid w:val="7C047BD8"/>
    <w:rsid w:val="7C0E6B68"/>
    <w:rsid w:val="7C244ABB"/>
    <w:rsid w:val="7C250E0C"/>
    <w:rsid w:val="7C470785"/>
    <w:rsid w:val="7C4A4577"/>
    <w:rsid w:val="7C4D6944"/>
    <w:rsid w:val="7C512BBE"/>
    <w:rsid w:val="7C516D20"/>
    <w:rsid w:val="7C58611C"/>
    <w:rsid w:val="7C760968"/>
    <w:rsid w:val="7C7B514F"/>
    <w:rsid w:val="7C824762"/>
    <w:rsid w:val="7C8365AE"/>
    <w:rsid w:val="7C8A6315"/>
    <w:rsid w:val="7C9B61AE"/>
    <w:rsid w:val="7CA33B0A"/>
    <w:rsid w:val="7CA86653"/>
    <w:rsid w:val="7CA92E01"/>
    <w:rsid w:val="7CB0479B"/>
    <w:rsid w:val="7CB748AC"/>
    <w:rsid w:val="7CB94F33"/>
    <w:rsid w:val="7CC11224"/>
    <w:rsid w:val="7CC3324B"/>
    <w:rsid w:val="7CCC0759"/>
    <w:rsid w:val="7CCD0BDF"/>
    <w:rsid w:val="7CCD40D3"/>
    <w:rsid w:val="7CCF5542"/>
    <w:rsid w:val="7CD5791B"/>
    <w:rsid w:val="7CDF750A"/>
    <w:rsid w:val="7CE27431"/>
    <w:rsid w:val="7CEB006E"/>
    <w:rsid w:val="7CF7664B"/>
    <w:rsid w:val="7D033CB2"/>
    <w:rsid w:val="7D0A35F3"/>
    <w:rsid w:val="7D0A6670"/>
    <w:rsid w:val="7D102862"/>
    <w:rsid w:val="7D1203CE"/>
    <w:rsid w:val="7D1D7CE7"/>
    <w:rsid w:val="7D2864CF"/>
    <w:rsid w:val="7D2956CB"/>
    <w:rsid w:val="7D5B0BB4"/>
    <w:rsid w:val="7D6029C5"/>
    <w:rsid w:val="7D636AA3"/>
    <w:rsid w:val="7D69477A"/>
    <w:rsid w:val="7D6D1BB6"/>
    <w:rsid w:val="7D6F6049"/>
    <w:rsid w:val="7D7050F0"/>
    <w:rsid w:val="7D73584A"/>
    <w:rsid w:val="7D797182"/>
    <w:rsid w:val="7D7B5CB2"/>
    <w:rsid w:val="7D7D40B7"/>
    <w:rsid w:val="7D806BD7"/>
    <w:rsid w:val="7D8C4241"/>
    <w:rsid w:val="7D950B68"/>
    <w:rsid w:val="7D9A188F"/>
    <w:rsid w:val="7D9E5A3D"/>
    <w:rsid w:val="7D9E648A"/>
    <w:rsid w:val="7DA00904"/>
    <w:rsid w:val="7DAF6AAE"/>
    <w:rsid w:val="7DB12D02"/>
    <w:rsid w:val="7DB83A1B"/>
    <w:rsid w:val="7DBC5508"/>
    <w:rsid w:val="7DCB6AF7"/>
    <w:rsid w:val="7DCC563A"/>
    <w:rsid w:val="7DD1466E"/>
    <w:rsid w:val="7DDD3910"/>
    <w:rsid w:val="7DEF51CD"/>
    <w:rsid w:val="7DF7448E"/>
    <w:rsid w:val="7DF93C2A"/>
    <w:rsid w:val="7DFA4DDD"/>
    <w:rsid w:val="7DFC566C"/>
    <w:rsid w:val="7E1F0E87"/>
    <w:rsid w:val="7E26070E"/>
    <w:rsid w:val="7E2F1763"/>
    <w:rsid w:val="7E390A63"/>
    <w:rsid w:val="7E395B71"/>
    <w:rsid w:val="7E3F4998"/>
    <w:rsid w:val="7E533193"/>
    <w:rsid w:val="7E5D1D2A"/>
    <w:rsid w:val="7E5D22DA"/>
    <w:rsid w:val="7E6A011E"/>
    <w:rsid w:val="7E6C4F4C"/>
    <w:rsid w:val="7E6F71C4"/>
    <w:rsid w:val="7E7565DD"/>
    <w:rsid w:val="7E763FFB"/>
    <w:rsid w:val="7E7A1B6E"/>
    <w:rsid w:val="7E852382"/>
    <w:rsid w:val="7E863AA0"/>
    <w:rsid w:val="7E9B2132"/>
    <w:rsid w:val="7E9C3109"/>
    <w:rsid w:val="7EA169EC"/>
    <w:rsid w:val="7EA26049"/>
    <w:rsid w:val="7EA5115B"/>
    <w:rsid w:val="7EBB2879"/>
    <w:rsid w:val="7EBEA8B9"/>
    <w:rsid w:val="7ECD0A24"/>
    <w:rsid w:val="7ECD760E"/>
    <w:rsid w:val="7EE35DFC"/>
    <w:rsid w:val="7EE515C6"/>
    <w:rsid w:val="7EE90FB2"/>
    <w:rsid w:val="7EF226F3"/>
    <w:rsid w:val="7EF375C1"/>
    <w:rsid w:val="7EF73EB0"/>
    <w:rsid w:val="7F041084"/>
    <w:rsid w:val="7F210831"/>
    <w:rsid w:val="7F2C430C"/>
    <w:rsid w:val="7F2C5676"/>
    <w:rsid w:val="7F2F6910"/>
    <w:rsid w:val="7F3724BD"/>
    <w:rsid w:val="7F3D0DBD"/>
    <w:rsid w:val="7F3D5FAC"/>
    <w:rsid w:val="7F3F0A1F"/>
    <w:rsid w:val="7F4B62A4"/>
    <w:rsid w:val="7F4E2E7A"/>
    <w:rsid w:val="7F5305AE"/>
    <w:rsid w:val="7F59284E"/>
    <w:rsid w:val="7F5C39C0"/>
    <w:rsid w:val="7F646697"/>
    <w:rsid w:val="7F735F2F"/>
    <w:rsid w:val="7F762CF5"/>
    <w:rsid w:val="7F7F83F9"/>
    <w:rsid w:val="7F875311"/>
    <w:rsid w:val="7F940278"/>
    <w:rsid w:val="7F947660"/>
    <w:rsid w:val="7F955F5B"/>
    <w:rsid w:val="7FA377D8"/>
    <w:rsid w:val="7FA5707C"/>
    <w:rsid w:val="7FA77E68"/>
    <w:rsid w:val="7FAE6362"/>
    <w:rsid w:val="7FB458D1"/>
    <w:rsid w:val="7FB54C31"/>
    <w:rsid w:val="7FB727C8"/>
    <w:rsid w:val="7FBA51A1"/>
    <w:rsid w:val="7FBF7E46"/>
    <w:rsid w:val="7FBFED78"/>
    <w:rsid w:val="7FC40692"/>
    <w:rsid w:val="7FD22C75"/>
    <w:rsid w:val="7FDEF361"/>
    <w:rsid w:val="7FDFF988"/>
    <w:rsid w:val="7FEC2373"/>
    <w:rsid w:val="7FEC3398"/>
    <w:rsid w:val="7FEF2D14"/>
    <w:rsid w:val="7FF11240"/>
    <w:rsid w:val="7FF45994"/>
    <w:rsid w:val="7FFF7070"/>
    <w:rsid w:val="7FFFAA0E"/>
    <w:rsid w:val="A4FBBD53"/>
    <w:rsid w:val="AD1C5E4B"/>
    <w:rsid w:val="B3FFCCDC"/>
    <w:rsid w:val="B97F5168"/>
    <w:rsid w:val="BCE40F16"/>
    <w:rsid w:val="BDB310D3"/>
    <w:rsid w:val="CF3D9262"/>
    <w:rsid w:val="DC79AC14"/>
    <w:rsid w:val="DECADC85"/>
    <w:rsid w:val="EACD0117"/>
    <w:rsid w:val="F2165DD2"/>
    <w:rsid w:val="F777A72D"/>
    <w:rsid w:val="FAF3DCB5"/>
    <w:rsid w:val="FD7F6837"/>
    <w:rsid w:val="FF9D1157"/>
    <w:rsid w:val="FFAD5B2B"/>
    <w:rsid w:val="FFB019F7"/>
    <w:rsid w:val="FFBF9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78"/>
    <w:qFormat/>
    <w:uiPriority w:val="0"/>
    <w:pPr>
      <w:keepNext/>
      <w:numPr>
        <w:ilvl w:val="0"/>
        <w:numId w:val="1"/>
      </w:numPr>
      <w:adjustRightInd w:val="0"/>
      <w:snapToGrid w:val="0"/>
      <w:spacing w:before="120" w:after="120"/>
      <w:outlineLvl w:val="0"/>
    </w:pPr>
    <w:rPr>
      <w:rFonts w:ascii="Arial" w:hAnsi="Arial" w:eastAsia="仿宋_GB2312" w:cs="Times New Roman"/>
      <w:b/>
      <w:bCs/>
      <w:kern w:val="44"/>
      <w:sz w:val="32"/>
      <w:szCs w:val="44"/>
    </w:rPr>
  </w:style>
  <w:style w:type="paragraph" w:styleId="3">
    <w:name w:val="heading 2"/>
    <w:basedOn w:val="1"/>
    <w:next w:val="1"/>
    <w:link w:val="80"/>
    <w:qFormat/>
    <w:uiPriority w:val="0"/>
    <w:pPr>
      <w:keepNext/>
      <w:numPr>
        <w:ilvl w:val="1"/>
        <w:numId w:val="1"/>
      </w:numPr>
      <w:spacing w:before="240" w:after="120"/>
      <w:outlineLvl w:val="1"/>
    </w:pPr>
    <w:rPr>
      <w:rFonts w:ascii="Arial" w:hAnsi="Arial" w:cs="Arial"/>
      <w:b/>
      <w:bCs/>
      <w:szCs w:val="28"/>
      <w:lang w:eastAsia="en-US"/>
    </w:rPr>
  </w:style>
  <w:style w:type="paragraph" w:styleId="4">
    <w:name w:val="heading 3"/>
    <w:basedOn w:val="1"/>
    <w:next w:val="1"/>
    <w:link w:val="83"/>
    <w:qFormat/>
    <w:uiPriority w:val="0"/>
    <w:pPr>
      <w:keepNext/>
      <w:numPr>
        <w:ilvl w:val="2"/>
        <w:numId w:val="1"/>
      </w:numPr>
      <w:spacing w:before="240" w:after="60"/>
      <w:outlineLvl w:val="2"/>
    </w:pPr>
    <w:rPr>
      <w:rFonts w:ascii="Arial" w:hAnsi="Arial" w:cs="Arial"/>
      <w:b/>
      <w:bCs/>
      <w:sz w:val="20"/>
      <w:szCs w:val="26"/>
      <w:lang w:eastAsia="en-US"/>
    </w:rPr>
  </w:style>
  <w:style w:type="paragraph" w:styleId="5">
    <w:name w:val="heading 4"/>
    <w:basedOn w:val="1"/>
    <w:next w:val="1"/>
    <w:link w:val="71"/>
    <w:qFormat/>
    <w:uiPriority w:val="0"/>
    <w:pPr>
      <w:keepNext/>
      <w:numPr>
        <w:ilvl w:val="3"/>
        <w:numId w:val="1"/>
      </w:numPr>
      <w:tabs>
        <w:tab w:val="left" w:pos="432"/>
      </w:tabs>
      <w:spacing w:before="240" w:after="60"/>
      <w:outlineLvl w:val="3"/>
    </w:pPr>
    <w:rPr>
      <w:rFonts w:ascii="Arial" w:hAnsi="Arial" w:cs="Times New Roman"/>
      <w:b/>
      <w:bCs/>
      <w:sz w:val="20"/>
      <w:szCs w:val="28"/>
      <w:lang w:eastAsia="en-US"/>
    </w:rPr>
  </w:style>
  <w:style w:type="paragraph" w:styleId="6">
    <w:name w:val="heading 5"/>
    <w:basedOn w:val="1"/>
    <w:next w:val="1"/>
    <w:link w:val="85"/>
    <w:qFormat/>
    <w:uiPriority w:val="0"/>
    <w:pPr>
      <w:numPr>
        <w:ilvl w:val="4"/>
        <w:numId w:val="1"/>
      </w:numPr>
      <w:tabs>
        <w:tab w:val="left" w:pos="432"/>
      </w:tabs>
      <w:spacing w:before="240" w:after="60"/>
      <w:outlineLvl w:val="4"/>
    </w:pPr>
    <w:rPr>
      <w:rFonts w:ascii="Arial" w:hAnsi="Arial" w:cs="Times New Roman"/>
      <w:b/>
      <w:bCs/>
      <w:i/>
      <w:iCs/>
      <w:sz w:val="26"/>
      <w:szCs w:val="26"/>
      <w:lang w:eastAsia="en-US"/>
    </w:rPr>
  </w:style>
  <w:style w:type="paragraph" w:styleId="7">
    <w:name w:val="heading 6"/>
    <w:next w:val="1"/>
    <w:link w:val="79"/>
    <w:qFormat/>
    <w:uiPriority w:val="0"/>
    <w:pPr>
      <w:numPr>
        <w:ilvl w:val="5"/>
        <w:numId w:val="2"/>
      </w:numPr>
      <w:tabs>
        <w:tab w:val="left" w:pos="432"/>
      </w:tabs>
      <w:spacing w:before="240" w:after="60"/>
      <w:outlineLvl w:val="5"/>
    </w:pPr>
    <w:rPr>
      <w:rFonts w:ascii="Arial" w:hAnsi="Arial" w:eastAsia="宋体" w:cs="Times New Roman"/>
      <w:b/>
      <w:bCs/>
      <w:sz w:val="18"/>
      <w:szCs w:val="22"/>
      <w:lang w:val="en-US" w:eastAsia="en-US" w:bidi="ar-SA"/>
    </w:rPr>
  </w:style>
  <w:style w:type="paragraph" w:styleId="8">
    <w:name w:val="heading 7"/>
    <w:next w:val="1"/>
    <w:link w:val="84"/>
    <w:qFormat/>
    <w:uiPriority w:val="0"/>
    <w:pPr>
      <w:numPr>
        <w:ilvl w:val="6"/>
        <w:numId w:val="2"/>
      </w:numPr>
      <w:tabs>
        <w:tab w:val="left" w:pos="432"/>
      </w:tabs>
      <w:spacing w:before="240" w:after="60"/>
      <w:outlineLvl w:val="6"/>
    </w:pPr>
    <w:rPr>
      <w:rFonts w:ascii="Arial" w:hAnsi="Arial" w:eastAsia="宋体" w:cs="Times New Roman"/>
      <w:b/>
      <w:szCs w:val="24"/>
      <w:lang w:val="en-US" w:eastAsia="en-US" w:bidi="ar-SA"/>
    </w:rPr>
  </w:style>
  <w:style w:type="paragraph" w:styleId="9">
    <w:name w:val="heading 8"/>
    <w:basedOn w:val="1"/>
    <w:next w:val="1"/>
    <w:link w:val="82"/>
    <w:qFormat/>
    <w:uiPriority w:val="0"/>
    <w:pPr>
      <w:numPr>
        <w:ilvl w:val="7"/>
        <w:numId w:val="1"/>
      </w:numPr>
      <w:spacing w:before="240" w:after="60"/>
      <w:outlineLvl w:val="7"/>
    </w:pPr>
    <w:rPr>
      <w:rFonts w:ascii="Arial" w:hAnsi="Arial" w:cs="Times New Roman"/>
      <w:i/>
      <w:iCs/>
      <w:lang w:eastAsia="en-US"/>
    </w:rPr>
  </w:style>
  <w:style w:type="paragraph" w:styleId="10">
    <w:name w:val="heading 9"/>
    <w:basedOn w:val="1"/>
    <w:next w:val="1"/>
    <w:link w:val="81"/>
    <w:qFormat/>
    <w:uiPriority w:val="0"/>
    <w:pPr>
      <w:numPr>
        <w:ilvl w:val="8"/>
        <w:numId w:val="1"/>
      </w:numPr>
      <w:spacing w:before="240" w:after="60"/>
      <w:outlineLvl w:val="8"/>
    </w:pPr>
    <w:rPr>
      <w:rFonts w:ascii="Arial" w:hAnsi="Arial" w:cs="Arial"/>
      <w:sz w:val="22"/>
      <w:szCs w:val="22"/>
      <w:lang w:eastAsia="en-US"/>
    </w:rPr>
  </w:style>
  <w:style w:type="character" w:default="1" w:styleId="30">
    <w:name w:val="Default Paragraph Font"/>
    <w:unhideWhenUsed/>
    <w:qFormat/>
    <w:uiPriority w:val="1"/>
  </w:style>
  <w:style w:type="table" w:default="1" w:styleId="36">
    <w:name w:val="Normal Table"/>
    <w:unhideWhenUsed/>
    <w:qFormat/>
    <w:uiPriority w:val="99"/>
    <w:tblPr>
      <w:tblCellMar>
        <w:top w:w="0" w:type="dxa"/>
        <w:left w:w="108" w:type="dxa"/>
        <w:bottom w:w="0" w:type="dxa"/>
        <w:right w:w="108" w:type="dxa"/>
      </w:tblCellMar>
    </w:tblPr>
  </w:style>
  <w:style w:type="paragraph" w:styleId="11">
    <w:name w:val="toc 7"/>
    <w:basedOn w:val="1"/>
    <w:next w:val="1"/>
    <w:qFormat/>
    <w:uiPriority w:val="0"/>
    <w:pPr>
      <w:ind w:left="1260"/>
    </w:pPr>
    <w:rPr>
      <w:rFonts w:ascii="Times New Roman" w:hAnsi="Times New Roman" w:cs="Times New Roman"/>
      <w:sz w:val="18"/>
      <w:szCs w:val="18"/>
    </w:rPr>
  </w:style>
  <w:style w:type="paragraph" w:styleId="12">
    <w:name w:val="caption"/>
    <w:basedOn w:val="1"/>
    <w:next w:val="1"/>
    <w:qFormat/>
    <w:uiPriority w:val="0"/>
    <w:rPr>
      <w:rFonts w:ascii="Arial" w:hAnsi="Arial" w:eastAsia="黑体" w:cs="Arial"/>
      <w:sz w:val="20"/>
      <w:szCs w:val="20"/>
    </w:rPr>
  </w:style>
  <w:style w:type="paragraph" w:styleId="13">
    <w:name w:val="Document Map"/>
    <w:basedOn w:val="1"/>
    <w:qFormat/>
    <w:uiPriority w:val="0"/>
    <w:pPr>
      <w:shd w:val="clear" w:color="auto" w:fill="000080"/>
    </w:pPr>
    <w:rPr>
      <w:rFonts w:ascii="微软雅黑" w:eastAsia="微软雅黑" w:cs="Times New Roman"/>
    </w:rPr>
  </w:style>
  <w:style w:type="paragraph" w:styleId="14">
    <w:name w:val="annotation text"/>
    <w:basedOn w:val="1"/>
    <w:qFormat/>
    <w:uiPriority w:val="0"/>
    <w:rPr>
      <w:rFonts w:ascii="Times New Roman" w:hAnsi="Times New Roman" w:cs="Times New Roman"/>
    </w:rPr>
  </w:style>
  <w:style w:type="paragraph" w:styleId="15">
    <w:name w:val="toc 5"/>
    <w:basedOn w:val="1"/>
    <w:next w:val="1"/>
    <w:qFormat/>
    <w:uiPriority w:val="0"/>
    <w:pPr>
      <w:ind w:left="840"/>
    </w:pPr>
    <w:rPr>
      <w:rFonts w:ascii="Times New Roman" w:hAnsi="Times New Roman" w:cs="Times New Roman"/>
      <w:sz w:val="18"/>
      <w:szCs w:val="18"/>
    </w:rPr>
  </w:style>
  <w:style w:type="paragraph" w:styleId="16">
    <w:name w:val="toc 3"/>
    <w:basedOn w:val="1"/>
    <w:next w:val="1"/>
    <w:qFormat/>
    <w:uiPriority w:val="39"/>
    <w:pPr>
      <w:ind w:left="420"/>
    </w:pPr>
    <w:rPr>
      <w:rFonts w:ascii="Times New Roman" w:hAnsi="Times New Roman" w:cs="Times New Roman"/>
      <w:i/>
      <w:iCs/>
      <w:sz w:val="20"/>
      <w:szCs w:val="20"/>
    </w:rPr>
  </w:style>
  <w:style w:type="paragraph" w:styleId="17">
    <w:name w:val="toc 8"/>
    <w:basedOn w:val="1"/>
    <w:next w:val="1"/>
    <w:qFormat/>
    <w:uiPriority w:val="0"/>
    <w:pPr>
      <w:ind w:left="1470"/>
    </w:pPr>
    <w:rPr>
      <w:rFonts w:ascii="Times New Roman" w:hAnsi="Times New Roman" w:cs="Times New Roman"/>
      <w:sz w:val="18"/>
      <w:szCs w:val="18"/>
    </w:rPr>
  </w:style>
  <w:style w:type="paragraph" w:styleId="18">
    <w:name w:val="Body Text Indent 2"/>
    <w:basedOn w:val="1"/>
    <w:qFormat/>
    <w:uiPriority w:val="0"/>
    <w:pPr>
      <w:spacing w:after="120" w:line="480" w:lineRule="auto"/>
      <w:ind w:left="200" w:leftChars="200"/>
    </w:pPr>
    <w:rPr>
      <w:rFonts w:ascii="Times New Roman" w:hAnsi="Times New Roman" w:cs="Times New Roman"/>
    </w:rPr>
  </w:style>
  <w:style w:type="paragraph" w:styleId="19">
    <w:name w:val="endnote text"/>
    <w:basedOn w:val="1"/>
    <w:link w:val="74"/>
    <w:qFormat/>
    <w:uiPriority w:val="0"/>
    <w:pPr>
      <w:snapToGrid w:val="0"/>
    </w:pPr>
  </w:style>
  <w:style w:type="paragraph" w:styleId="20">
    <w:name w:val="Balloon Text"/>
    <w:basedOn w:val="1"/>
    <w:qFormat/>
    <w:uiPriority w:val="0"/>
    <w:rPr>
      <w:sz w:val="18"/>
      <w:szCs w:val="18"/>
    </w:rPr>
  </w:style>
  <w:style w:type="paragraph" w:styleId="21">
    <w:name w:val="footer"/>
    <w:basedOn w:val="1"/>
    <w:qFormat/>
    <w:uiPriority w:val="0"/>
    <w:pPr>
      <w:tabs>
        <w:tab w:val="center" w:pos="4153"/>
        <w:tab w:val="right" w:pos="8306"/>
      </w:tabs>
      <w:snapToGrid w:val="0"/>
    </w:pPr>
    <w:rPr>
      <w:rFonts w:ascii="Times New Roman" w:hAnsi="Times New Roman" w:cs="Times New Roman"/>
      <w:sz w:val="18"/>
      <w:szCs w:val="18"/>
    </w:rPr>
  </w:style>
  <w:style w:type="paragraph" w:styleId="22">
    <w:name w:val="header"/>
    <w:basedOn w:val="1"/>
    <w:qFormat/>
    <w:uiPriority w:val="0"/>
    <w:pPr>
      <w:tabs>
        <w:tab w:val="center" w:pos="4320"/>
        <w:tab w:val="right" w:pos="8640"/>
      </w:tabs>
    </w:pPr>
    <w:rPr>
      <w:rFonts w:ascii="Palatino-Roman 12.0pt" w:hAnsi="Palatino-Roman 12.0pt" w:cs="Times New Roman"/>
      <w:szCs w:val="20"/>
      <w:lang w:eastAsia="en-US"/>
    </w:rPr>
  </w:style>
  <w:style w:type="paragraph" w:styleId="23">
    <w:name w:val="toc 1"/>
    <w:basedOn w:val="1"/>
    <w:next w:val="1"/>
    <w:qFormat/>
    <w:uiPriority w:val="39"/>
    <w:pPr>
      <w:spacing w:before="120" w:after="120"/>
    </w:pPr>
    <w:rPr>
      <w:rFonts w:ascii="Times New Roman" w:hAnsi="Times New Roman" w:cs="Times New Roman"/>
      <w:b/>
      <w:bCs/>
      <w:caps/>
      <w:sz w:val="20"/>
      <w:szCs w:val="20"/>
    </w:rPr>
  </w:style>
  <w:style w:type="paragraph" w:styleId="24">
    <w:name w:val="toc 4"/>
    <w:basedOn w:val="1"/>
    <w:next w:val="1"/>
    <w:qFormat/>
    <w:uiPriority w:val="0"/>
    <w:pPr>
      <w:ind w:left="630"/>
    </w:pPr>
    <w:rPr>
      <w:rFonts w:ascii="Times New Roman" w:hAnsi="Times New Roman" w:cs="Times New Roman"/>
      <w:sz w:val="18"/>
      <w:szCs w:val="18"/>
    </w:rPr>
  </w:style>
  <w:style w:type="paragraph" w:styleId="25">
    <w:name w:val="Subtitle"/>
    <w:basedOn w:val="1"/>
    <w:qFormat/>
    <w:uiPriority w:val="0"/>
    <w:pPr>
      <w:spacing w:before="240" w:after="240"/>
      <w:jc w:val="center"/>
    </w:pPr>
    <w:rPr>
      <w:rFonts w:ascii="Arial" w:hAnsi="Arial" w:cs="Times New Roman"/>
      <w:b/>
      <w:sz w:val="44"/>
      <w:szCs w:val="20"/>
      <w:lang w:eastAsia="en-US"/>
    </w:rPr>
  </w:style>
  <w:style w:type="paragraph" w:styleId="26">
    <w:name w:val="toc 6"/>
    <w:basedOn w:val="1"/>
    <w:next w:val="1"/>
    <w:qFormat/>
    <w:uiPriority w:val="0"/>
    <w:pPr>
      <w:ind w:left="1050"/>
    </w:pPr>
    <w:rPr>
      <w:rFonts w:ascii="Times New Roman" w:hAnsi="Times New Roman" w:cs="Times New Roman"/>
      <w:sz w:val="18"/>
      <w:szCs w:val="18"/>
    </w:rPr>
  </w:style>
  <w:style w:type="paragraph" w:styleId="27">
    <w:name w:val="toc 2"/>
    <w:basedOn w:val="1"/>
    <w:next w:val="1"/>
    <w:qFormat/>
    <w:uiPriority w:val="39"/>
    <w:pPr>
      <w:ind w:left="210"/>
    </w:pPr>
    <w:rPr>
      <w:rFonts w:ascii="Times New Roman" w:hAnsi="Times New Roman" w:cs="Times New Roman"/>
      <w:smallCaps/>
      <w:sz w:val="20"/>
      <w:szCs w:val="20"/>
    </w:rPr>
  </w:style>
  <w:style w:type="paragraph" w:styleId="28">
    <w:name w:val="toc 9"/>
    <w:basedOn w:val="1"/>
    <w:next w:val="1"/>
    <w:qFormat/>
    <w:uiPriority w:val="0"/>
    <w:pPr>
      <w:ind w:left="1680"/>
    </w:pPr>
    <w:rPr>
      <w:rFonts w:ascii="Times New Roman" w:hAnsi="Times New Roman" w:cs="Times New Roman"/>
      <w:sz w:val="18"/>
      <w:szCs w:val="18"/>
    </w:rPr>
  </w:style>
  <w:style w:type="paragraph" w:styleId="29">
    <w:name w:val="Normal (Web)"/>
    <w:basedOn w:val="1"/>
    <w:qFormat/>
    <w:uiPriority w:val="0"/>
    <w:pPr>
      <w:spacing w:before="100" w:beforeAutospacing="1" w:after="100" w:afterAutospacing="1"/>
    </w:pPr>
  </w:style>
  <w:style w:type="character" w:styleId="31">
    <w:name w:val="Strong"/>
    <w:qFormat/>
    <w:uiPriority w:val="0"/>
    <w:rPr>
      <w:rFonts w:ascii="Times New Roman" w:hAnsi="Times New Roman" w:eastAsia="宋体" w:cs="Times New Roman"/>
      <w:b/>
      <w:bCs/>
      <w:lang w:bidi="ar-SA"/>
    </w:rPr>
  </w:style>
  <w:style w:type="character" w:styleId="32">
    <w:name w:val="page number"/>
    <w:qFormat/>
    <w:uiPriority w:val="0"/>
    <w:rPr>
      <w:rFonts w:ascii="Times New Roman" w:hAnsi="Times New Roman" w:eastAsia="宋体" w:cs="Times New Roman"/>
      <w:lang w:bidi="ar-SA"/>
    </w:rPr>
  </w:style>
  <w:style w:type="character" w:styleId="33">
    <w:name w:val="Emphasis"/>
    <w:qFormat/>
    <w:uiPriority w:val="0"/>
    <w:rPr>
      <w:rFonts w:ascii="Times New Roman" w:hAnsi="Times New Roman" w:eastAsia="宋体" w:cs="Times New Roman"/>
      <w:i/>
      <w:iCs/>
      <w:lang w:bidi="ar-SA"/>
    </w:rPr>
  </w:style>
  <w:style w:type="character" w:styleId="34">
    <w:name w:val="Hyperlink"/>
    <w:qFormat/>
    <w:uiPriority w:val="99"/>
    <w:rPr>
      <w:color w:val="FF0000"/>
      <w:u w:val="single"/>
    </w:rPr>
  </w:style>
  <w:style w:type="character" w:styleId="35">
    <w:name w:val="annotation reference"/>
    <w:basedOn w:val="30"/>
    <w:qFormat/>
    <w:uiPriority w:val="0"/>
    <w:rPr>
      <w:sz w:val="21"/>
      <w:szCs w:val="21"/>
    </w:rPr>
  </w:style>
  <w:style w:type="table" w:styleId="37">
    <w:name w:val="Table Grid"/>
    <w:basedOn w:val="3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8">
    <w:name w:val="style91"/>
    <w:qFormat/>
    <w:uiPriority w:val="0"/>
    <w:rPr>
      <w:rFonts w:ascii="Times New Roman" w:hAnsi="Times New Roman" w:eastAsia="宋体" w:cs="Times New Roman"/>
      <w:b/>
      <w:bCs/>
      <w:color w:val="CC0000"/>
      <w:lang w:bidi="ar-SA"/>
    </w:rPr>
  </w:style>
  <w:style w:type="character" w:customStyle="1" w:styleId="39">
    <w:name w:val="font11"/>
    <w:qFormat/>
    <w:uiPriority w:val="0"/>
    <w:rPr>
      <w:rFonts w:hint="eastAsia" w:ascii="宋体" w:hAnsi="宋体" w:eastAsia="宋体" w:cs="宋体"/>
      <w:color w:val="000000"/>
      <w:sz w:val="20"/>
      <w:szCs w:val="20"/>
      <w:u w:val="none"/>
      <w:lang w:bidi="ar-SA"/>
    </w:rPr>
  </w:style>
  <w:style w:type="character" w:customStyle="1" w:styleId="40">
    <w:name w:val="style101"/>
    <w:qFormat/>
    <w:uiPriority w:val="0"/>
    <w:rPr>
      <w:rFonts w:ascii="Arial" w:hAnsi="Arial" w:eastAsia="宋体" w:cs="Arial"/>
      <w:color w:val="000000"/>
      <w:sz w:val="22"/>
      <w:szCs w:val="22"/>
      <w:lang w:bidi="ar-SA"/>
    </w:rPr>
  </w:style>
  <w:style w:type="character" w:customStyle="1" w:styleId="41">
    <w:name w:val="style31"/>
    <w:qFormat/>
    <w:uiPriority w:val="0"/>
    <w:rPr>
      <w:rFonts w:ascii="Arial" w:hAnsi="Arial" w:eastAsia="宋体" w:cs="Arial"/>
      <w:sz w:val="22"/>
      <w:szCs w:val="22"/>
      <w:lang w:bidi="ar-SA"/>
    </w:rPr>
  </w:style>
  <w:style w:type="character" w:customStyle="1" w:styleId="42">
    <w:name w:val="style41"/>
    <w:qFormat/>
    <w:uiPriority w:val="0"/>
    <w:rPr>
      <w:rFonts w:ascii="Times New Roman" w:hAnsi="Times New Roman" w:eastAsia="宋体" w:cs="Times New Roman"/>
      <w:b/>
      <w:bCs/>
      <w:i/>
      <w:iCs/>
      <w:color w:val="CC0000"/>
      <w:lang w:bidi="ar-SA"/>
    </w:rPr>
  </w:style>
  <w:style w:type="character" w:customStyle="1" w:styleId="43">
    <w:name w:val="font41"/>
    <w:qFormat/>
    <w:uiPriority w:val="0"/>
    <w:rPr>
      <w:rFonts w:hint="eastAsia" w:ascii="宋体" w:hAnsi="宋体" w:eastAsia="宋体" w:cs="宋体"/>
      <w:color w:val="FF0000"/>
      <w:sz w:val="18"/>
      <w:szCs w:val="18"/>
      <w:u w:val="none"/>
      <w:lang w:bidi="ar-SA"/>
    </w:rPr>
  </w:style>
  <w:style w:type="character" w:customStyle="1" w:styleId="44">
    <w:name w:val="font21"/>
    <w:qFormat/>
    <w:uiPriority w:val="0"/>
    <w:rPr>
      <w:rFonts w:hint="eastAsia" w:ascii="宋体" w:hAnsi="宋体" w:eastAsia="宋体" w:cs="宋体"/>
      <w:color w:val="000000"/>
      <w:sz w:val="21"/>
      <w:szCs w:val="21"/>
      <w:u w:val="none"/>
      <w:lang w:bidi="ar-SA"/>
    </w:rPr>
  </w:style>
  <w:style w:type="character" w:customStyle="1" w:styleId="45">
    <w:name w:val="font01"/>
    <w:qFormat/>
    <w:uiPriority w:val="0"/>
    <w:rPr>
      <w:rFonts w:hint="default" w:ascii="Times New Roman" w:hAnsi="Times New Roman" w:eastAsia="宋体" w:cs="Times New Roman"/>
      <w:color w:val="000000"/>
      <w:sz w:val="21"/>
      <w:szCs w:val="21"/>
      <w:u w:val="none"/>
      <w:lang w:bidi="ar-SA"/>
    </w:rPr>
  </w:style>
  <w:style w:type="character" w:customStyle="1" w:styleId="46">
    <w:name w:val="style21"/>
    <w:qFormat/>
    <w:uiPriority w:val="0"/>
    <w:rPr>
      <w:rFonts w:ascii="Arial" w:hAnsi="Arial" w:eastAsia="宋体" w:cs="Arial"/>
      <w:sz w:val="22"/>
      <w:szCs w:val="22"/>
      <w:lang w:bidi="ar-SA"/>
    </w:rPr>
  </w:style>
  <w:style w:type="character" w:customStyle="1" w:styleId="47">
    <w:name w:val="style121"/>
    <w:qFormat/>
    <w:uiPriority w:val="0"/>
    <w:rPr>
      <w:rFonts w:ascii="Times New Roman" w:hAnsi="Times New Roman" w:eastAsia="宋体" w:cs="Times New Roman"/>
      <w:b/>
      <w:bCs/>
      <w:i/>
      <w:iCs/>
      <w:color w:val="000000"/>
      <w:lang w:bidi="ar-SA"/>
    </w:rPr>
  </w:style>
  <w:style w:type="character" w:customStyle="1" w:styleId="48">
    <w:name w:val="style111"/>
    <w:qFormat/>
    <w:uiPriority w:val="0"/>
    <w:rPr>
      <w:rFonts w:ascii="Arial" w:hAnsi="Arial" w:eastAsia="宋体" w:cs="Arial"/>
      <w:sz w:val="22"/>
      <w:szCs w:val="22"/>
      <w:lang w:bidi="ar-SA"/>
    </w:rPr>
  </w:style>
  <w:style w:type="paragraph" w:customStyle="1" w:styleId="49">
    <w:name w:val="style2"/>
    <w:basedOn w:val="1"/>
    <w:qFormat/>
    <w:uiPriority w:val="0"/>
    <w:pPr>
      <w:spacing w:before="100" w:beforeAutospacing="1" w:after="100" w:afterAutospacing="1"/>
    </w:pPr>
    <w:rPr>
      <w:rFonts w:ascii="Arial" w:hAnsi="Arial" w:cs="Arial"/>
      <w:b/>
      <w:bCs/>
      <w:i/>
      <w:iCs/>
      <w:color w:val="006600"/>
    </w:rPr>
  </w:style>
  <w:style w:type="paragraph" w:customStyle="1" w:styleId="50">
    <w:name w:val="style3"/>
    <w:basedOn w:val="1"/>
    <w:qFormat/>
    <w:uiPriority w:val="0"/>
    <w:pPr>
      <w:spacing w:before="100" w:beforeAutospacing="1" w:after="100" w:afterAutospacing="1"/>
    </w:pPr>
    <w:rPr>
      <w:rFonts w:ascii="Arial" w:hAnsi="Arial" w:cs="Arial"/>
      <w:sz w:val="22"/>
      <w:szCs w:val="22"/>
    </w:rPr>
  </w:style>
  <w:style w:type="paragraph" w:customStyle="1" w:styleId="51">
    <w:name w:val="列表段落1"/>
    <w:basedOn w:val="1"/>
    <w:qFormat/>
    <w:uiPriority w:val="34"/>
    <w:pPr>
      <w:ind w:firstLine="420" w:firstLineChars="200"/>
    </w:pPr>
  </w:style>
  <w:style w:type="paragraph" w:customStyle="1" w:styleId="52">
    <w:name w:val="style11 style13"/>
    <w:basedOn w:val="1"/>
    <w:qFormat/>
    <w:uiPriority w:val="0"/>
    <w:pPr>
      <w:spacing w:before="100" w:beforeAutospacing="1" w:after="100" w:afterAutospacing="1"/>
    </w:pPr>
  </w:style>
  <w:style w:type="paragraph" w:customStyle="1" w:styleId="53">
    <w:name w:val="style10 style13"/>
    <w:basedOn w:val="1"/>
    <w:qFormat/>
    <w:uiPriority w:val="0"/>
    <w:pPr>
      <w:spacing w:before="100" w:beforeAutospacing="1" w:after="100" w:afterAutospacing="1"/>
    </w:pPr>
  </w:style>
  <w:style w:type="paragraph" w:customStyle="1" w:styleId="54">
    <w:name w:val="style13"/>
    <w:basedOn w:val="1"/>
    <w:qFormat/>
    <w:uiPriority w:val="0"/>
    <w:pPr>
      <w:spacing w:before="100" w:beforeAutospacing="1" w:after="100" w:afterAutospacing="1"/>
    </w:pPr>
    <w:rPr>
      <w:rFonts w:ascii="Arial" w:hAnsi="Arial" w:cs="Arial"/>
      <w:color w:val="336633"/>
    </w:rPr>
  </w:style>
  <w:style w:type="paragraph" w:customStyle="1" w:styleId="55">
    <w:name w:val="table hdg"/>
    <w:next w:val="1"/>
    <w:qFormat/>
    <w:uiPriority w:val="0"/>
    <w:pPr>
      <w:widowControl w:val="0"/>
      <w:spacing w:before="60" w:after="60" w:line="220" w:lineRule="atLeast"/>
      <w:jc w:val="center"/>
    </w:pPr>
    <w:rPr>
      <w:rFonts w:ascii="Arial" w:hAnsi="Arial" w:eastAsia="PMingLiU" w:cs="Times New Roman"/>
      <w:b/>
      <w:lang w:val="en-US" w:eastAsia="en-US" w:bidi="ar-SA"/>
    </w:rPr>
  </w:style>
  <w:style w:type="paragraph" w:customStyle="1" w:styleId="56">
    <w:name w:val="style10"/>
    <w:basedOn w:val="1"/>
    <w:qFormat/>
    <w:uiPriority w:val="0"/>
    <w:pPr>
      <w:spacing w:before="100" w:beforeAutospacing="1" w:after="100" w:afterAutospacing="1"/>
    </w:pPr>
    <w:rPr>
      <w:rFonts w:ascii="Arial" w:hAnsi="Arial" w:cs="Arial"/>
      <w:color w:val="000000"/>
      <w:sz w:val="22"/>
      <w:szCs w:val="22"/>
    </w:rPr>
  </w:style>
  <w:style w:type="paragraph" w:customStyle="1" w:styleId="57">
    <w:name w:val="style11"/>
    <w:basedOn w:val="1"/>
    <w:qFormat/>
    <w:uiPriority w:val="0"/>
    <w:pPr>
      <w:spacing w:before="100" w:beforeAutospacing="1" w:after="100" w:afterAutospacing="1"/>
    </w:pPr>
    <w:rPr>
      <w:b/>
      <w:bCs/>
      <w:i/>
      <w:iCs/>
      <w:color w:val="0000FF"/>
    </w:rPr>
  </w:style>
  <w:style w:type="paragraph" w:customStyle="1" w:styleId="58">
    <w:name w:val="样式 1 小二"/>
    <w:qFormat/>
    <w:uiPriority w:val="0"/>
    <w:pPr>
      <w:outlineLvl w:val="0"/>
    </w:pPr>
    <w:rPr>
      <w:rFonts w:ascii="Times New Roman" w:hAnsi="Times New Roman" w:eastAsia="宋体" w:cs="Times New Roman"/>
      <w:color w:val="000000"/>
      <w:kern w:val="24"/>
      <w:sz w:val="36"/>
      <w:szCs w:val="36"/>
      <w:lang w:val="en-US" w:eastAsia="zh-CN" w:bidi="ar-SA"/>
    </w:rPr>
  </w:style>
  <w:style w:type="paragraph" w:customStyle="1" w:styleId="59">
    <w:name w:val="bullet"/>
    <w:basedOn w:val="1"/>
    <w:qFormat/>
    <w:uiPriority w:val="0"/>
    <w:pPr>
      <w:spacing w:before="100" w:beforeAutospacing="1" w:after="100" w:afterAutospacing="1"/>
    </w:pPr>
  </w:style>
  <w:style w:type="paragraph" w:customStyle="1" w:styleId="60">
    <w:name w:val="Char Char Char Char Char Char Char Char Char Char Char Char Char Char Char Char"/>
    <w:basedOn w:val="1"/>
    <w:qFormat/>
    <w:uiPriority w:val="0"/>
    <w:pPr>
      <w:tabs>
        <w:tab w:val="left" w:pos="360"/>
      </w:tabs>
      <w:spacing w:line="360" w:lineRule="auto"/>
      <w:ind w:firstLine="200" w:firstLineChars="200"/>
    </w:pPr>
    <w:rPr>
      <w:rFonts w:cs="Times New Roman"/>
    </w:rPr>
  </w:style>
  <w:style w:type="paragraph" w:customStyle="1" w:styleId="61">
    <w:name w:val="TitleDate"/>
    <w:basedOn w:val="25"/>
    <w:qFormat/>
    <w:uiPriority w:val="0"/>
    <w:rPr>
      <w:rFonts w:ascii="Times New Roman" w:hAnsi="Times New Roman"/>
      <w:b w:val="0"/>
      <w:i/>
      <w:sz w:val="24"/>
    </w:rPr>
  </w:style>
  <w:style w:type="paragraph" w:customStyle="1" w:styleId="62">
    <w:name w:val="样式 标题 1 + 段前: 0.5 行"/>
    <w:basedOn w:val="2"/>
    <w:next w:val="1"/>
    <w:qFormat/>
    <w:uiPriority w:val="0"/>
    <w:pPr>
      <w:numPr>
        <w:numId w:val="0"/>
      </w:numPr>
      <w:spacing w:before="50" w:beforeLines="50" w:after="50" w:afterLines="50"/>
      <w:jc w:val="center"/>
    </w:pPr>
    <w:rPr>
      <w:rFonts w:ascii="Times New Roman" w:hAnsi="Times New Roman" w:eastAsia="黑体" w:cs="宋体"/>
      <w:szCs w:val="20"/>
    </w:rPr>
  </w:style>
  <w:style w:type="paragraph" w:customStyle="1" w:styleId="63">
    <w:name w:val="样式 小二"/>
    <w:qFormat/>
    <w:uiPriority w:val="0"/>
    <w:pPr>
      <w:outlineLvl w:val="0"/>
    </w:pPr>
    <w:rPr>
      <w:rFonts w:ascii="Times New Roman" w:hAnsi="Times New Roman" w:eastAsia="宋体" w:cs="Times New Roman"/>
      <w:color w:val="000000"/>
      <w:kern w:val="24"/>
      <w:sz w:val="36"/>
      <w:szCs w:val="36"/>
      <w:lang w:val="en-US" w:eastAsia="zh-CN" w:bidi="ar-SA"/>
    </w:rPr>
  </w:style>
  <w:style w:type="paragraph" w:customStyle="1" w:styleId="64">
    <w:name w:val="style16"/>
    <w:basedOn w:val="1"/>
    <w:qFormat/>
    <w:uiPriority w:val="0"/>
    <w:pPr>
      <w:spacing w:before="100" w:beforeAutospacing="1" w:after="100" w:afterAutospacing="1"/>
    </w:pPr>
    <w:rPr>
      <w:rFonts w:ascii="Arial" w:hAnsi="Arial" w:cs="Arial"/>
      <w:b/>
      <w:bCs/>
      <w:color w:val="FF0000"/>
    </w:rPr>
  </w:style>
  <w:style w:type="paragraph" w:customStyle="1" w:styleId="65">
    <w:name w:val="修订1"/>
    <w:unhideWhenUsed/>
    <w:qFormat/>
    <w:uiPriority w:val="99"/>
    <w:rPr>
      <w:rFonts w:ascii="宋体" w:hAnsi="Times New Roman" w:eastAsia="宋体" w:cs="Times New Roman"/>
      <w:kern w:val="2"/>
      <w:lang w:val="en-US" w:eastAsia="zh-CN" w:bidi="ar-SA"/>
    </w:rPr>
  </w:style>
  <w:style w:type="paragraph" w:customStyle="1" w:styleId="66">
    <w:name w:val="infoblue"/>
    <w:basedOn w:val="1"/>
    <w:qFormat/>
    <w:uiPriority w:val="0"/>
    <w:pPr>
      <w:spacing w:after="120" w:line="240" w:lineRule="atLeast"/>
      <w:ind w:left="720"/>
    </w:pPr>
    <w:rPr>
      <w:rFonts w:ascii="Times New Roman" w:hAnsi="Times New Roman" w:cs="Times New Roman"/>
      <w:i/>
      <w:iCs/>
      <w:color w:val="0000FF"/>
      <w:sz w:val="20"/>
      <w:szCs w:val="20"/>
    </w:rPr>
  </w:style>
  <w:style w:type="paragraph" w:customStyle="1" w:styleId="67">
    <w:name w:val="正文1"/>
    <w:next w:val="19"/>
    <w:qFormat/>
    <w:uiPriority w:val="0"/>
    <w:pPr>
      <w:widowControl w:val="0"/>
      <w:jc w:val="both"/>
    </w:pPr>
    <w:rPr>
      <w:rFonts w:ascii="Arial Unicode MS" w:hAnsi="Arial Unicode MS" w:eastAsia="Times New Roman" w:cs="Arial Unicode MS"/>
      <w:color w:val="000000"/>
      <w:kern w:val="2"/>
      <w:sz w:val="21"/>
      <w:szCs w:val="21"/>
      <w:u w:color="000000"/>
      <w:lang w:val="en-US" w:eastAsia="zh-CN" w:bidi="ar-SA"/>
    </w:rPr>
  </w:style>
  <w:style w:type="paragraph" w:customStyle="1" w:styleId="68">
    <w:name w:val="List Paragraph2"/>
    <w:basedOn w:val="1"/>
    <w:qFormat/>
    <w:uiPriority w:val="0"/>
    <w:pPr>
      <w:ind w:left="720"/>
      <w:contextualSpacing/>
    </w:pPr>
    <w:rPr>
      <w:rFonts w:ascii="Times New Roman" w:hAnsi="Times New Roman" w:eastAsia="Times New Roman" w:cs="Times New Roman"/>
    </w:rPr>
  </w:style>
  <w:style w:type="paragraph" w:customStyle="1" w:styleId="69">
    <w:name w:val="列表段落2"/>
    <w:basedOn w:val="1"/>
    <w:qFormat/>
    <w:uiPriority w:val="34"/>
    <w:pPr>
      <w:ind w:firstLine="420" w:firstLineChars="200"/>
    </w:pPr>
  </w:style>
  <w:style w:type="character" w:customStyle="1" w:styleId="70">
    <w:name w:val="font31"/>
    <w:basedOn w:val="30"/>
    <w:qFormat/>
    <w:uiPriority w:val="0"/>
    <w:rPr>
      <w:rFonts w:hint="eastAsia" w:ascii="宋体" w:hAnsi="宋体" w:eastAsia="宋体" w:cs="宋体"/>
      <w:color w:val="000000"/>
      <w:sz w:val="20"/>
      <w:szCs w:val="20"/>
      <w:u w:val="none"/>
    </w:rPr>
  </w:style>
  <w:style w:type="character" w:customStyle="1" w:styleId="71">
    <w:name w:val="标题 4 字符"/>
    <w:basedOn w:val="30"/>
    <w:link w:val="5"/>
    <w:qFormat/>
    <w:uiPriority w:val="0"/>
    <w:rPr>
      <w:rFonts w:ascii="Arial" w:hAnsi="Arial"/>
      <w:b/>
      <w:bCs/>
      <w:szCs w:val="28"/>
      <w:lang w:eastAsia="en-US"/>
    </w:rPr>
  </w:style>
  <w:style w:type="paragraph" w:customStyle="1" w:styleId="72">
    <w:name w:val="修订2"/>
    <w:hidden/>
    <w:semiHidden/>
    <w:qFormat/>
    <w:uiPriority w:val="99"/>
    <w:rPr>
      <w:rFonts w:ascii="宋体" w:hAnsi="宋体" w:eastAsia="宋体" w:cs="宋体"/>
      <w:sz w:val="24"/>
      <w:szCs w:val="24"/>
      <w:lang w:val="en-US" w:eastAsia="zh-CN" w:bidi="ar-SA"/>
    </w:rPr>
  </w:style>
  <w:style w:type="paragraph" w:customStyle="1" w:styleId="73">
    <w:name w:val="列表段落21"/>
    <w:basedOn w:val="1"/>
    <w:qFormat/>
    <w:uiPriority w:val="34"/>
    <w:pPr>
      <w:ind w:firstLine="420" w:firstLineChars="200"/>
    </w:pPr>
  </w:style>
  <w:style w:type="character" w:customStyle="1" w:styleId="74">
    <w:name w:val="尾注文本 字符"/>
    <w:basedOn w:val="30"/>
    <w:link w:val="19"/>
    <w:qFormat/>
    <w:uiPriority w:val="0"/>
    <w:rPr>
      <w:rFonts w:ascii="宋体" w:hAnsi="宋体" w:cs="宋体"/>
      <w:sz w:val="24"/>
      <w:szCs w:val="24"/>
    </w:rPr>
  </w:style>
  <w:style w:type="paragraph" w:customStyle="1" w:styleId="75">
    <w:name w:val="修订3"/>
    <w:hidden/>
    <w:semiHidden/>
    <w:uiPriority w:val="99"/>
    <w:rPr>
      <w:rFonts w:ascii="宋体" w:hAnsi="宋体" w:eastAsia="宋体" w:cs="宋体"/>
      <w:sz w:val="24"/>
      <w:szCs w:val="24"/>
      <w:lang w:val="en-US" w:eastAsia="zh-CN" w:bidi="ar-SA"/>
    </w:rPr>
  </w:style>
  <w:style w:type="paragraph" w:customStyle="1" w:styleId="76">
    <w:name w:val="列表段落3"/>
    <w:basedOn w:val="1"/>
    <w:qFormat/>
    <w:uiPriority w:val="34"/>
    <w:pPr>
      <w:widowControl w:val="0"/>
      <w:ind w:firstLine="420" w:firstLineChars="200"/>
      <w:jc w:val="both"/>
    </w:pPr>
    <w:rPr>
      <w:rFonts w:asciiTheme="minorHAnsi" w:hAnsiTheme="minorHAnsi" w:eastAsiaTheme="minorEastAsia" w:cstheme="minorBidi"/>
      <w:kern w:val="2"/>
      <w:sz w:val="21"/>
    </w:rPr>
  </w:style>
  <w:style w:type="paragraph" w:customStyle="1" w:styleId="77">
    <w:name w:val="列表段落31"/>
    <w:basedOn w:val="1"/>
    <w:qFormat/>
    <w:uiPriority w:val="99"/>
    <w:pPr>
      <w:ind w:firstLine="420" w:firstLineChars="200"/>
    </w:pPr>
  </w:style>
  <w:style w:type="character" w:customStyle="1" w:styleId="78">
    <w:name w:val="标题 1 字符"/>
    <w:basedOn w:val="30"/>
    <w:link w:val="2"/>
    <w:uiPriority w:val="0"/>
    <w:rPr>
      <w:rFonts w:hint="default" w:ascii="Arial" w:hAnsi="Arial" w:eastAsia="仿宋_GB2312" w:cs="Arial"/>
      <w:b/>
      <w:kern w:val="44"/>
      <w:sz w:val="32"/>
      <w:szCs w:val="44"/>
    </w:rPr>
  </w:style>
  <w:style w:type="character" w:customStyle="1" w:styleId="79">
    <w:name w:val="标题 6 字符"/>
    <w:basedOn w:val="30"/>
    <w:link w:val="7"/>
    <w:uiPriority w:val="0"/>
    <w:rPr>
      <w:rFonts w:hint="default" w:ascii="Arial" w:hAnsi="Arial" w:cs="Arial"/>
      <w:b/>
      <w:sz w:val="18"/>
      <w:szCs w:val="22"/>
      <w:lang w:eastAsia="en-US"/>
    </w:rPr>
  </w:style>
  <w:style w:type="character" w:customStyle="1" w:styleId="80">
    <w:name w:val="标题 2 字符"/>
    <w:basedOn w:val="30"/>
    <w:link w:val="3"/>
    <w:uiPriority w:val="0"/>
    <w:rPr>
      <w:rFonts w:hint="default" w:ascii="Arial" w:hAnsi="Arial" w:cs="Arial"/>
      <w:b/>
      <w:sz w:val="24"/>
      <w:szCs w:val="28"/>
      <w:lang w:eastAsia="en-US"/>
    </w:rPr>
  </w:style>
  <w:style w:type="character" w:customStyle="1" w:styleId="81">
    <w:name w:val="标题 9 字符"/>
    <w:basedOn w:val="30"/>
    <w:link w:val="10"/>
    <w:uiPriority w:val="0"/>
    <w:rPr>
      <w:rFonts w:hint="default" w:ascii="Arial" w:hAnsi="Arial" w:cs="Arial"/>
      <w:sz w:val="22"/>
      <w:szCs w:val="22"/>
      <w:lang w:eastAsia="en-US"/>
    </w:rPr>
  </w:style>
  <w:style w:type="character" w:customStyle="1" w:styleId="82">
    <w:name w:val="标题 8 字符"/>
    <w:basedOn w:val="30"/>
    <w:link w:val="9"/>
    <w:uiPriority w:val="0"/>
    <w:rPr>
      <w:rFonts w:hint="default" w:ascii="Arial" w:hAnsi="Arial" w:cs="Arial"/>
      <w:i/>
      <w:sz w:val="24"/>
      <w:szCs w:val="24"/>
      <w:lang w:eastAsia="en-US"/>
    </w:rPr>
  </w:style>
  <w:style w:type="character" w:customStyle="1" w:styleId="83">
    <w:name w:val="标题 3 字符"/>
    <w:basedOn w:val="30"/>
    <w:link w:val="4"/>
    <w:uiPriority w:val="0"/>
    <w:rPr>
      <w:rFonts w:hint="default" w:ascii="Arial" w:hAnsi="Arial" w:cs="Arial"/>
      <w:b/>
      <w:szCs w:val="26"/>
      <w:lang w:eastAsia="en-US"/>
    </w:rPr>
  </w:style>
  <w:style w:type="character" w:customStyle="1" w:styleId="84">
    <w:name w:val="标题 7 字符"/>
    <w:basedOn w:val="30"/>
    <w:link w:val="8"/>
    <w:uiPriority w:val="0"/>
    <w:rPr>
      <w:rFonts w:hint="default" w:ascii="Arial" w:hAnsi="Arial" w:cs="Arial"/>
      <w:b/>
      <w:szCs w:val="24"/>
      <w:lang w:eastAsia="en-US"/>
    </w:rPr>
  </w:style>
  <w:style w:type="character" w:customStyle="1" w:styleId="85">
    <w:name w:val="标题 5 字符"/>
    <w:basedOn w:val="30"/>
    <w:link w:val="6"/>
    <w:uiPriority w:val="0"/>
    <w:rPr>
      <w:rFonts w:hint="default" w:ascii="Arial" w:hAnsi="Arial" w:cs="Arial"/>
      <w:b/>
      <w:i/>
      <w:sz w:val="26"/>
      <w:szCs w:val="26"/>
      <w:lang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1" Type="http://schemas.microsoft.com/office/2011/relationships/people" Target="people.xml"/><Relationship Id="rId60" Type="http://schemas.openxmlformats.org/officeDocument/2006/relationships/fontTable" Target="fontTable.xml"/><Relationship Id="rId6" Type="http://schemas.openxmlformats.org/officeDocument/2006/relationships/footer" Target="foot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39.emf"/><Relationship Id="rId56" Type="http://schemas.openxmlformats.org/officeDocument/2006/relationships/image" Target="media/image38.emf"/><Relationship Id="rId55" Type="http://schemas.openxmlformats.org/officeDocument/2006/relationships/image" Target="media/image37.png"/><Relationship Id="rId54" Type="http://schemas.openxmlformats.org/officeDocument/2006/relationships/oleObject" Target="embeddings/oleObject2.bin"/><Relationship Id="rId53" Type="http://schemas.openxmlformats.org/officeDocument/2006/relationships/image" Target="media/image36.png"/><Relationship Id="rId52" Type="http://schemas.openxmlformats.org/officeDocument/2006/relationships/oleObject" Target="embeddings/oleObject1.bin"/><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8.tiff"/><Relationship Id="rId45" Type="http://schemas.openxmlformats.org/officeDocument/2006/relationships/image" Target="media/image30.png"/><Relationship Id="rId44" Type="http://schemas.openxmlformats.org/officeDocument/2006/relationships/image" Target="media/image7.tiff"/><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6.tiff"/><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5.tiff"/><Relationship Id="rId26" Type="http://schemas.openxmlformats.org/officeDocument/2006/relationships/image" Target="media/image4.tiff"/><Relationship Id="rId25" Type="http://schemas.openxmlformats.org/officeDocument/2006/relationships/image" Target="media/image3.tiff"/><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2.tiff"/><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tif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Firsttech</Company>
  <Pages>100</Pages>
  <Words>6840</Words>
  <Characters>38993</Characters>
  <Lines>324</Lines>
  <Paragraphs>91</Paragraphs>
  <ScaleCrop>false</ScaleCrop>
  <LinksUpToDate>false</LinksUpToDate>
  <CharactersWithSpaces>45742</CharactersWithSpaces>
  <Application>WPS Office_2.2.0.3563_F1E327BC-269C-435d-A152-05C5408002CA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2020-09-16T11:27:00Z</dcterms:created>
  <dc:creator>jinjie</dc:creator>
  <cp:lastModifiedBy>james</cp:lastModifiedBy>
  <dcterms:modified xsi:type="dcterms:W3CDTF">2020-09-23T09:17:53Z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A4KM35APZ2ZE-22-95</vt:lpwstr>
  </property>
  <property fmtid="{D5CDD505-2E9C-101B-9397-08002B2CF9AE}" pid="3" name="_dlc_DocIdItemGuid">
    <vt:lpwstr>74f7b098-2d51-40d9-b8df-de15a5bfc68f</vt:lpwstr>
  </property>
  <property fmtid="{D5CDD505-2E9C-101B-9397-08002B2CF9AE}" pid="4" name="_dlc_DocIdUrl">
    <vt:lpwstr>http://10.1.104.31/fsc/ProjectLibrary/_layouts/DocIdRedir.aspx?ID=A4KM35APZ2ZE-22-95, A4KM35APZ2ZE-22-95</vt:lpwstr>
  </property>
  <property fmtid="{D5CDD505-2E9C-101B-9397-08002B2CF9AE}" pid="5" name="KSOProductBuildVer">
    <vt:lpwstr>2052-2.2.0.3563</vt:lpwstr>
  </property>
</Properties>
</file>