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92" w:rsidRDefault="00EB2A92" w:rsidP="00EB2A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459C0" w:rsidRDefault="00EB2A92" w:rsidP="00EB2A9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– система интерактивной аналитики, позволяющая в кратчайшие сроки проводить глубокий и разносторонний анализ больших массивов информации и не требующая обучения бизнес-пользователей и дорогостоящего внедрения.</w:t>
      </w:r>
    </w:p>
    <w:p w:rsidR="00EB2A92" w:rsidRDefault="00EB2A92" w:rsidP="00EB2A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данных любого формата – от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Быстрая установка (90 секунд)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Не требует длительного внедрения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Наличие готовых отраслевых решений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Высокая скорость получения результата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Низкая стоимость 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Создание любого отчета всего за несколько шагов 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анализа данных </w:t>
      </w:r>
    </w:p>
    <w:p w:rsidR="00EB2A92" w:rsidRP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Широкие возможности визуализации информации</w:t>
      </w:r>
    </w:p>
    <w:p w:rsidR="00EB2A92" w:rsidRDefault="00EB2A92" w:rsidP="00EB2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>Все уровни сложности отчетов – от простейших до анализа трендов и корреляции</w:t>
      </w:r>
    </w:p>
    <w:p w:rsidR="00EB2A92" w:rsidRDefault="00EB2A92" w:rsidP="00EB2A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представляет из себя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B2A92" w:rsidRDefault="00EB2A92" w:rsidP="00EB2A9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— персональное программное обеспечение, которое позволяет каждому анализировать любые типы тип данных и создавать блестящую отчетность за минуты. Это настолько просто, что этому может научиться любой пользователь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добиться для Вашего бизнеса больших </w:t>
      </w:r>
      <w:proofErr w:type="gramStart"/>
      <w:r w:rsidRPr="00EB2A92">
        <w:rPr>
          <w:rFonts w:ascii="Times New Roman" w:hAnsi="Times New Roman" w:cs="Times New Roman"/>
          <w:sz w:val="28"/>
          <w:szCs w:val="28"/>
          <w:lang w:val="ru-RU"/>
        </w:rPr>
        <w:t>результатов  с</w:t>
      </w:r>
      <w:proofErr w:type="gram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меньшими усилиями. ПО устанавливается на рабочее место аналитика, и используется для подключения к источникам данных и создания модели данных, создания отчетов /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дэшбордов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в виде рабочих книг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, а также последующей публикации рабочих книг и/или источников данных в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2A92" w:rsidRDefault="00EB2A92" w:rsidP="00EB2A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можно импортировать в </w:t>
      </w:r>
      <w:r>
        <w:rPr>
          <w:rFonts w:ascii="Times New Roman" w:hAnsi="Times New Roman" w:cs="Times New Roman"/>
          <w:sz w:val="28"/>
          <w:szCs w:val="28"/>
        </w:rPr>
        <w:t>Tableau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B2A92" w:rsidRDefault="00EB2A92" w:rsidP="00EB2A9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импорт из MS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, MS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Access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>, внушительного количества текстовых форматов и серверных баз данных.</w:t>
      </w:r>
    </w:p>
    <w:p w:rsidR="00EB2A92" w:rsidRDefault="004A3079" w:rsidP="004A30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в </w:t>
      </w:r>
      <w:proofErr w:type="spellStart"/>
      <w:r w:rsidRPr="004A3079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ableau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варианты</w:t>
      </w:r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подключения к источникам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B2A92" w:rsidRPr="00EB2A92" w:rsidRDefault="00EB2A92" w:rsidP="00EB2A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2 варианта подключения к источникам данных:</w:t>
      </w:r>
    </w:p>
    <w:p w:rsidR="00EB2A92" w:rsidRPr="00EB2A92" w:rsidRDefault="00EB2A92" w:rsidP="00EB2A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2A92" w:rsidRPr="00EB2A92" w:rsidRDefault="00EB2A92" w:rsidP="00EB2A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lastRenderedPageBreak/>
        <w:t>Extract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B2A92" w:rsidRDefault="00EB2A92" w:rsidP="00EB2A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A92">
        <w:rPr>
          <w:rFonts w:ascii="Times New Roman" w:hAnsi="Times New Roman" w:cs="Times New Roman"/>
          <w:sz w:val="28"/>
          <w:szCs w:val="28"/>
          <w:lang w:val="ru-RU"/>
        </w:rPr>
        <w:t>Live</w:t>
      </w:r>
      <w:proofErr w:type="spellEnd"/>
      <w:r w:rsidRPr="00EB2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A3079" w:rsidRPr="004A3079" w:rsidRDefault="004A3079" w:rsidP="004A30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В чем суть </w:t>
      </w:r>
      <w:proofErr w:type="spellStart"/>
      <w:proofErr w:type="gramStart"/>
      <w:r w:rsidRPr="004A3079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gramEnd"/>
    </w:p>
    <w:p w:rsidR="004A3079" w:rsidRDefault="004A3079" w:rsidP="004A307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3079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 – предварительное извлечение со сжатием всех данных из источника на диск и загрузка в оперативную память. Возможно инкрементальное обновление. Хорошо работает, когда данных не очень много (в пределах объёма оперативной памяти).</w:t>
      </w:r>
    </w:p>
    <w:p w:rsidR="004A3079" w:rsidRDefault="004A3079" w:rsidP="004A30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В чем суть </w:t>
      </w:r>
      <w:proofErr w:type="spellStart"/>
      <w:proofErr w:type="gramStart"/>
      <w:r w:rsidRPr="004A3079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gramEnd"/>
    </w:p>
    <w:p w:rsidR="004A3079" w:rsidRPr="004A3079" w:rsidRDefault="004A3079" w:rsidP="004A307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Live – </w:t>
      </w:r>
      <w:proofErr w:type="spellStart"/>
      <w:r w:rsidRPr="004A3079">
        <w:rPr>
          <w:rFonts w:ascii="Times New Roman" w:hAnsi="Times New Roman" w:cs="Times New Roman"/>
          <w:sz w:val="28"/>
          <w:szCs w:val="28"/>
          <w:lang w:val="ru-RU"/>
        </w:rPr>
        <w:t>Tableau</w:t>
      </w:r>
      <w:proofErr w:type="spellEnd"/>
      <w:r w:rsidRPr="004A3079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запрашивает из источника только те данные, которые запросил пользователь (например, генерируются SQL запросы в случае реляционной БД). Это предпочтительный вариант, когда у вас есть DWH с объёмом данных 1 Тб и выше. Но есть существенный нюанс – структуры хранения данных должны быть хорошо оптимизированы для быстрого чтения.</w:t>
      </w:r>
    </w:p>
    <w:p w:rsidR="004A3079" w:rsidRPr="004A3079" w:rsidRDefault="004A3079" w:rsidP="004A307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A3079" w:rsidRPr="004A30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5CB"/>
    <w:multiLevelType w:val="hybridMultilevel"/>
    <w:tmpl w:val="BDB2F2C4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538"/>
    <w:multiLevelType w:val="hybridMultilevel"/>
    <w:tmpl w:val="D3EC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E1"/>
    <w:multiLevelType w:val="hybridMultilevel"/>
    <w:tmpl w:val="F860F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0CDE"/>
    <w:multiLevelType w:val="hybridMultilevel"/>
    <w:tmpl w:val="D9063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33A"/>
    <w:multiLevelType w:val="hybridMultilevel"/>
    <w:tmpl w:val="D5908DD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C50"/>
    <w:multiLevelType w:val="hybridMultilevel"/>
    <w:tmpl w:val="9E7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406A"/>
    <w:multiLevelType w:val="hybridMultilevel"/>
    <w:tmpl w:val="B97C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11A0"/>
    <w:multiLevelType w:val="hybridMultilevel"/>
    <w:tmpl w:val="F860F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7"/>
    <w:rsid w:val="00077A91"/>
    <w:rsid w:val="004A3079"/>
    <w:rsid w:val="005918A7"/>
    <w:rsid w:val="00713A98"/>
    <w:rsid w:val="007D13B9"/>
    <w:rsid w:val="00A459C0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F540"/>
  <w15:chartTrackingRefBased/>
  <w15:docId w15:val="{74993F4F-7DEA-485F-A44C-1B724B3E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9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2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2020-05-29T18:21:00Z</dcterms:created>
  <dcterms:modified xsi:type="dcterms:W3CDTF">2020-05-29T19:53:00Z</dcterms:modified>
</cp:coreProperties>
</file>