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环境变量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  <w:t>右键 计算机属性 》高级系统设置》高级》环境变量 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  <w:t>系统变量》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B050"/>
          <w:sz w:val="28"/>
          <w:szCs w:val="28"/>
          <w:lang w:val="en-US" w:eastAsia="zh-CN"/>
        </w:rPr>
        <w:t>创建一个 变量名JAVA_HOME  变量值java安装路径（一直到根目录）</w:t>
      </w:r>
    </w:p>
    <w:p>
      <w:p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再在path 中添加 %JAVA_HOME%\bin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clipse 中 警告和错误的区别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警告的问题 不影响代码执行， 但是影响效率，浪费资源；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错误 ：编译就出错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第一个程序；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class Hello{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public static void main(String[] args){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System.out.println(“Hello World!”);</w:t>
      </w:r>
    </w:p>
    <w:p>
      <w:pPr>
        <w:numPr>
          <w:ilvl w:val="0"/>
          <w:numId w:val="0"/>
        </w:numPr>
        <w:ind w:left="42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语法基础：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关键字： 其实就是某种语言赋予了特殊的单词。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标示符：其实就是在程序中自定义的名词。比如类名，变量名，函数名。包含0-9，a-z、$、_;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注意：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数字不可以开头；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不可以使用关键字。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常量： 程序中不会变化的数据。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变量：就是内存中的一个储存空间，用于存储常量数据。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作用： 方便于运算。能在存储空间找到该变量所蕴含的数据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特点： 变量空间可以重复使用。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变量的作用域：定义该变量使用的范围  花括号{开始到花括号}结束 要有开有闭；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数据类型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数据类型：</w:t>
      </w:r>
      <w:r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  <w:t>byte、short、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int（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整形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）</w:t>
      </w:r>
      <w:r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  <w:t>、long、float、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double（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双精度浮点型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）</w:t>
      </w:r>
      <w:r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char（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字符型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）</w:t>
      </w:r>
      <w:r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boolean、String(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字符串型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String 变量 =</w:t>
      </w: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字符串</w:t>
      </w: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；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当给字符串赋值给变量时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shd w:val="clear" w:color="FFFFFF" w:fill="D9D9D9"/>
          <w:lang w:val="en-US" w:eastAsia="zh-CN"/>
        </w:rPr>
        <w:t>s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tring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首字母要大些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char  变量=</w:t>
      </w: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一个字符型</w:t>
      </w: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’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自动类型转换：</w:t>
      </w:r>
      <w:r>
        <w:rPr>
          <w:rFonts w:hint="eastAsia" w:asciiTheme="minorEastAsia" w:hAnsiTheme="minorEastAsia" w:cstheme="minorEastAsia"/>
          <w:b/>
          <w:bCs/>
          <w:color w:val="00B0F0"/>
          <w:sz w:val="28"/>
          <w:szCs w:val="28"/>
          <w:lang w:val="en-US" w:eastAsia="zh-CN"/>
        </w:rPr>
        <w:t>从低级到高级别，系统自动转换的。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强制转换类型： </w:t>
      </w:r>
      <w:r>
        <w:rPr>
          <w:rFonts w:hint="eastAsia"/>
          <w:b/>
          <w:bCs/>
          <w:color w:val="00B050"/>
          <w:sz w:val="28"/>
          <w:szCs w:val="28"/>
          <w:shd w:val="clear" w:color="auto" w:fill="auto"/>
          <w:lang w:val="en-US" w:eastAsia="zh-CN"/>
        </w:rPr>
        <w:t>高的优先级到低的优先级就需要强制转换</w:t>
      </w:r>
      <w:r>
        <w:rPr>
          <w:rFonts w:hint="eastAsia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；例如：int  i= 3；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Double  j=4.50；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i = (int) j;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运算符号: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同种类型参与运算(可能需要自动类型转换)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整数的除法是整除；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当运算类型不同时 需要类型转换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算术运算符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+  -  *  /  %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++与--的操作是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b=a++;//表示的是b=a,而后a++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b=++a;//表示的是b等于a+1后的值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lang w:val="en-US" w:eastAsia="zh-CN"/>
        </w:rPr>
        <w:t>% ：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表是取余运算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0对其他数的余数是0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例如  int i=0;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    i++  就是  i=i+1   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余数的应用场景 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Int a=10；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Int b=3；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Int c=a/b；//商；--两整数相除，结果 也是整数；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Int d=b*c；//可以除净的数值；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Int yushu（余数）=a - d；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     Yush=  a%d；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余数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的特点： 整数；小于除数，并且大于等于0；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 Random  ran=new Random();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Ran.nextlnt();//-xxx~~~xxx-1;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ASCII 的取值范围：0~255；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32"/>
          <w:szCs w:val="32"/>
          <w:lang w:val="en-US" w:eastAsia="zh-CN"/>
        </w:rPr>
        <w:t>取余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就是</w:t>
      </w:r>
      <w:r>
        <w:rPr>
          <w:rFonts w:hint="eastAsia" w:asciiTheme="minorEastAsia" w:hAnsiTheme="minorEastAsia" w:cstheme="minorEastAsia"/>
          <w:b/>
          <w:bCs/>
          <w:color w:val="00B0F0"/>
          <w:sz w:val="32"/>
          <w:szCs w:val="32"/>
          <w:lang w:val="en-US" w:eastAsia="zh-CN"/>
        </w:rPr>
        <w:t xml:space="preserve"> 把比较大的范围，按照指定的方式，缩小到一定范围内容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逻辑运算符。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&amp;&amp;（且） ||（或） ！非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>True&amp;&amp;true= true   、true&amp;&amp;false=false 、 false&amp;&amp;false=false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True||true=true、true||false=true 、false||true=true、false||false=false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00B0F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00B0F0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FF000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0"/>
          <w:szCs w:val="30"/>
          <w:lang w:val="en-US" w:eastAsia="zh-CN"/>
        </w:rPr>
        <w:t>If语句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If语句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当判断数据范围，获取判断运算结果boolean类型时，需要使用if。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A5A5A5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if (Boolean类型的值（）条件)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A5A5A5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System.out.println();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firstLine="562" w:firstLineChars="200"/>
        <w:rPr>
          <w:rFonts w:hint="eastAsia"/>
          <w:b/>
          <w:bCs/>
          <w:color w:val="A5A5A5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A5A5A5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else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7F7F7F" w:themeColor="background1" w:themeShade="80"/>
          <w:sz w:val="28"/>
          <w:szCs w:val="28"/>
          <w:lang w:val="en-US" w:eastAsia="zh-CN"/>
        </w:rPr>
        <w:t>System.out.println()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  <w:r>
        <w:rPr>
          <w:rFonts w:hint="eastAsia"/>
          <w:strike/>
          <w:dstrike w:val="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switch语句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工作原理：用小括号中的变量的值依次和case后面的值进行对比，和那个case后面的值相同了 就执行那个case后面的语句，如果没有相同的则执行default后面的语句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Break（中断、跳出）</w:t>
      </w:r>
      <w:r>
        <w:rPr>
          <w:rFonts w:hint="eastAsia"/>
          <w:sz w:val="28"/>
          <w:szCs w:val="28"/>
          <w:lang w:val="en-US" w:eastAsia="zh-CN"/>
        </w:rPr>
        <w:t xml:space="preserve"> 是可以省略的 如果省略了就一直执行到遇到break为止；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Switch后面的括号中的变量应该是</w:t>
      </w:r>
      <w:r>
        <w:rPr>
          <w:rFonts w:hint="eastAsia"/>
          <w:color w:val="FF0000"/>
          <w:sz w:val="28"/>
          <w:szCs w:val="28"/>
          <w:lang w:val="en-US" w:eastAsia="zh-CN"/>
        </w:rPr>
        <w:t>byte、char、short、int</w:t>
      </w:r>
      <w:r>
        <w:rPr>
          <w:rFonts w:hint="eastAsia"/>
          <w:sz w:val="28"/>
          <w:szCs w:val="28"/>
          <w:lang w:val="en-US" w:eastAsia="zh-CN"/>
        </w:rPr>
        <w:t>四种类型中的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Switch(变量){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case 值： 要执行的语句；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break；（中断跳出）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default（默认）：要执行的语句；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用于存储同一类型的一个容器。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好处可以对该容器中的数据进行编号，数组的下标从0开始。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元素类型[]变量名=new 元素类型[元素的个数]；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元素类型[]变量名={元素1，元素...};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元素类型[]变量名=new 元素类型[]{元素1，元素2，...};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二维数组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元素类型[][]变量名=new 元素类型[长度][长度]；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元素类型[][]变量名={元素1，元素2，。。。}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元素类型[][]变量名=new 元素类型[]{元素1，元素2.。。。}，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其他</w:t>
      </w:r>
    </w:p>
    <w:p>
      <w:pPr>
        <w:numPr>
          <w:ilvl w:val="0"/>
          <w:numId w:val="0"/>
        </w:numPr>
        <w:ind w:left="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Random r= new Random();//产生随机数</w:t>
      </w:r>
    </w:p>
    <w:p>
      <w:pPr>
        <w:numPr>
          <w:ilvl w:val="0"/>
          <w:numId w:val="0"/>
        </w:numPr>
        <w:ind w:left="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Int can=r.nextInt();//产生随机整数</w:t>
      </w:r>
    </w:p>
    <w:p>
      <w:pPr>
        <w:numPr>
          <w:ilvl w:val="0"/>
          <w:numId w:val="0"/>
        </w:numPr>
        <w:ind w:left="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Int rab=Math.abs(can%100);给产生的随机数限定范围</w:t>
      </w:r>
    </w:p>
    <w:p>
      <w:pPr>
        <w:numPr>
          <w:ilvl w:val="0"/>
          <w:numId w:val="0"/>
        </w:numPr>
        <w:ind w:left="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///r.nextInt（10）；//0到9之间的随机数</w:t>
      </w:r>
    </w:p>
    <w:p>
      <w:pPr>
        <w:numPr>
          <w:ilvl w:val="0"/>
          <w:numId w:val="0"/>
        </w:numPr>
        <w:ind w:left="0" w:left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Scanner sc=new Scanner（System.in）;//键盘输入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Int a=sc.nextInt（）；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487D7859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7D78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multilevel"/>
    <w:tmpl w:val="5A3B07B9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4FA6"/>
    <w:multiLevelType w:val="multilevel"/>
    <w:tmpl w:val="5A3B4F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91BF9"/>
    <w:rsid w:val="11291BF2"/>
    <w:rsid w:val="231661C3"/>
    <w:rsid w:val="2C5968A6"/>
    <w:rsid w:val="33D42186"/>
    <w:rsid w:val="351B7F2E"/>
    <w:rsid w:val="473E7F05"/>
    <w:rsid w:val="6B7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lenovopc</dc:creator>
  <cp:lastModifiedBy>lenovopc</cp:lastModifiedBy>
  <dcterms:modified xsi:type="dcterms:W3CDTF">2017-12-21T08:00:58Z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