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text" w:horzAnchor="margin" w:tblpXSpec="right" w:tblpY="-144"/>
        <w:tblW w:w="784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2693"/>
        <w:gridCol w:w="1417"/>
        <w:gridCol w:w="2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firstLine="0" w:firstLineChars="0"/>
              <w:jc w:val="right"/>
              <w:rPr>
                <w:color w:val="FF0000"/>
              </w:rPr>
            </w:pPr>
            <w:r>
              <w:t>姓名</w:t>
            </w:r>
            <w:r>
              <w:rPr>
                <w:rFonts w:hint="eastAsia"/>
              </w:rPr>
              <w:t>：</w:t>
            </w:r>
          </w:p>
        </w:tc>
        <w:tc>
          <w:tcPr>
            <w:tcW w:w="2693" w:type="dxa"/>
            <w:vAlign w:val="center"/>
          </w:tcPr>
          <w:p>
            <w:pPr>
              <w:spacing w:before="0" w:beforeAutospacing="0" w:after="0" w:afterAutospacing="0"/>
              <w:ind w:firstLine="0" w:firstLineChars="0"/>
              <w:jc w:val="left"/>
              <w:rPr>
                <w:color w:val="FF0000"/>
              </w:rPr>
            </w:pPr>
            <w:r>
              <w:rPr>
                <w:rFonts w:hint="eastAsia"/>
                <w:u w:val="single"/>
              </w:rPr>
              <w:t xml:space="preserve">  </w:t>
            </w:r>
            <w:r>
              <w:rPr>
                <w:u w:val="single"/>
              </w:rPr>
              <w:t xml:space="preserve">      </w:t>
            </w:r>
            <w:r>
              <w:rPr>
                <w:rFonts w:hint="eastAsia"/>
                <w:u w:val="single"/>
                <w:lang w:eastAsia="zh-CN"/>
              </w:rPr>
              <w:t>王</w:t>
            </w:r>
            <w:r>
              <w:rPr>
                <w:rFonts w:hint="eastAsia"/>
                <w:u w:val="single"/>
                <w:lang w:val="en-US" w:eastAsia="zh-CN"/>
              </w:rPr>
              <w:t>哲霖</w:t>
            </w:r>
            <w:r>
              <w:rPr>
                <w:rFonts w:hint="eastAsia"/>
                <w:u w:val="single"/>
              </w:rPr>
              <w:t xml:space="preserve">  </w:t>
            </w:r>
            <w:r>
              <w:rPr>
                <w:u w:val="single"/>
              </w:rPr>
              <w:t xml:space="preserve">    </w:t>
            </w:r>
            <w:r>
              <w:rPr>
                <w:rFonts w:hint="eastAsia"/>
                <w:u w:val="single"/>
              </w:rPr>
              <w:t xml:space="preserve"> </w:t>
            </w:r>
          </w:p>
        </w:tc>
        <w:tc>
          <w:tcPr>
            <w:tcW w:w="1417" w:type="dxa"/>
            <w:vAlign w:val="center"/>
          </w:tcPr>
          <w:p>
            <w:pPr>
              <w:spacing w:before="0" w:beforeAutospacing="0" w:after="0" w:afterAutospacing="0"/>
              <w:ind w:firstLine="0" w:firstLineChars="0"/>
              <w:jc w:val="right"/>
              <w:rPr>
                <w:color w:val="FF0000"/>
              </w:rPr>
            </w:pPr>
            <w:r>
              <w:t>学号</w:t>
            </w:r>
            <w:r>
              <w:rPr>
                <w:rFonts w:hint="eastAsia"/>
              </w:rPr>
              <w:t>：</w:t>
            </w:r>
          </w:p>
        </w:tc>
        <w:tc>
          <w:tcPr>
            <w:tcW w:w="2603" w:type="dxa"/>
            <w:vAlign w:val="center"/>
          </w:tcPr>
          <w:p>
            <w:pPr>
              <w:spacing w:before="0" w:beforeAutospacing="0" w:after="0" w:afterAutospacing="0"/>
              <w:ind w:firstLine="0" w:firstLineChars="0"/>
              <w:jc w:val="left"/>
              <w:rPr>
                <w:color w:val="FF0000"/>
              </w:rPr>
            </w:pPr>
            <w:r>
              <w:rPr>
                <w:u w:val="single"/>
              </w:rPr>
              <w:t xml:space="preserve">      </w:t>
            </w:r>
            <w:r>
              <w:rPr>
                <w:rFonts w:hint="eastAsia"/>
                <w:u w:val="single"/>
                <w:lang w:val="en-US" w:eastAsia="zh-CN"/>
              </w:rPr>
              <w:t>2307110346</w:t>
            </w:r>
            <w:r>
              <w:rPr>
                <w:u w:val="single"/>
              </w:rPr>
              <w:t xml:space="preserve">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firstLine="0" w:firstLineChars="0"/>
              <w:jc w:val="right"/>
              <w:rPr>
                <w:color w:val="FF0000"/>
              </w:rPr>
            </w:pPr>
            <w:r>
              <w:t>学院</w:t>
            </w:r>
            <w:r>
              <w:rPr>
                <w:rFonts w:hint="eastAsia"/>
              </w:rPr>
              <w:t>：</w:t>
            </w:r>
          </w:p>
        </w:tc>
        <w:tc>
          <w:tcPr>
            <w:tcW w:w="2693" w:type="dxa"/>
            <w:vAlign w:val="center"/>
          </w:tcPr>
          <w:p>
            <w:pPr>
              <w:spacing w:before="0" w:beforeAutospacing="0" w:after="0" w:afterAutospacing="0"/>
              <w:ind w:firstLine="0" w:firstLineChars="0"/>
              <w:jc w:val="left"/>
              <w:rPr>
                <w:color w:val="FF0000"/>
              </w:rPr>
            </w:pPr>
            <w:r>
              <w:rPr>
                <w:rFonts w:hint="eastAsia"/>
                <w:u w:val="single"/>
              </w:rPr>
              <w:t>计算机与电子信息学院</w:t>
            </w:r>
          </w:p>
        </w:tc>
        <w:tc>
          <w:tcPr>
            <w:tcW w:w="1417" w:type="dxa"/>
            <w:vAlign w:val="center"/>
          </w:tcPr>
          <w:p>
            <w:pPr>
              <w:spacing w:before="0" w:beforeAutospacing="0" w:after="0" w:afterAutospacing="0"/>
              <w:ind w:firstLine="0" w:firstLineChars="0"/>
              <w:jc w:val="right"/>
              <w:rPr>
                <w:color w:val="FF0000"/>
              </w:rPr>
            </w:pPr>
            <w:r>
              <w:rPr>
                <w:rFonts w:hint="eastAsia"/>
              </w:rPr>
              <w:t>专业：</w:t>
            </w:r>
          </w:p>
        </w:tc>
        <w:tc>
          <w:tcPr>
            <w:tcW w:w="2603" w:type="dxa"/>
            <w:vAlign w:val="center"/>
          </w:tcPr>
          <w:p>
            <w:pPr>
              <w:spacing w:before="0" w:beforeAutospacing="0" w:after="0" w:afterAutospacing="0"/>
              <w:ind w:firstLine="0" w:firstLineChars="0"/>
              <w:jc w:val="left"/>
              <w:rPr>
                <w:color w:val="FF0000"/>
              </w:rPr>
            </w:pPr>
            <w:r>
              <w:rPr>
                <w:rFonts w:hint="eastAsia"/>
                <w:u w:val="single"/>
              </w:rPr>
              <w:t xml:space="preserve">  </w:t>
            </w:r>
            <w:r>
              <w:rPr>
                <w:u w:val="single"/>
              </w:rPr>
              <w:t xml:space="preserve">  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>计算机大类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  </w:t>
            </w:r>
            <w:r>
              <w:rPr>
                <w:rFonts w:hint="eastAsia"/>
                <w:u w:val="single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firstLine="0" w:firstLineChars="0"/>
              <w:jc w:val="right"/>
              <w:rPr>
                <w:color w:val="FF0000"/>
              </w:rPr>
            </w:pPr>
            <w:r>
              <w:t>班级</w:t>
            </w:r>
            <w:r>
              <w:rPr>
                <w:rFonts w:hint="eastAsia"/>
              </w:rPr>
              <w:t>：</w:t>
            </w:r>
          </w:p>
        </w:tc>
        <w:tc>
          <w:tcPr>
            <w:tcW w:w="2693" w:type="dxa"/>
            <w:vAlign w:val="center"/>
          </w:tcPr>
          <w:p>
            <w:pPr>
              <w:spacing w:before="0" w:beforeAutospacing="0" w:after="0" w:afterAutospacing="0"/>
              <w:ind w:firstLine="0" w:firstLineChars="0"/>
              <w:jc w:val="left"/>
              <w:rPr>
                <w:color w:val="FF0000"/>
              </w:rPr>
            </w:pPr>
            <w:r>
              <w:rPr>
                <w:u w:val="single"/>
              </w:rPr>
              <w:t xml:space="preserve">       </w:t>
            </w:r>
            <w:r>
              <w:rPr>
                <w:rFonts w:hint="eastAsia"/>
                <w:u w:val="single"/>
                <w:lang w:val="en-US" w:eastAsia="zh-CN"/>
              </w:rPr>
              <w:t>233</w:t>
            </w:r>
            <w:r>
              <w:rPr>
                <w:u w:val="single"/>
              </w:rPr>
              <w:t>班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     </w:t>
            </w:r>
            <w:r>
              <w:rPr>
                <w:rFonts w:hint="eastAsia"/>
                <w:u w:val="single"/>
              </w:rPr>
              <w:t xml:space="preserve"> </w:t>
            </w:r>
          </w:p>
        </w:tc>
        <w:tc>
          <w:tcPr>
            <w:tcW w:w="1417" w:type="dxa"/>
            <w:vAlign w:val="center"/>
          </w:tcPr>
          <w:p>
            <w:pPr>
              <w:spacing w:before="0" w:beforeAutospacing="0" w:after="0" w:afterAutospacing="0"/>
              <w:ind w:firstLine="0" w:firstLineChars="0"/>
              <w:jc w:val="right"/>
              <w:rPr>
                <w:color w:val="FF0000"/>
              </w:rPr>
            </w:pPr>
            <w:r>
              <w:t>时间</w:t>
            </w:r>
            <w:r>
              <w:rPr>
                <w:rFonts w:hint="eastAsia"/>
              </w:rPr>
              <w:t>：</w:t>
            </w:r>
          </w:p>
        </w:tc>
        <w:tc>
          <w:tcPr>
            <w:tcW w:w="2603" w:type="dxa"/>
            <w:vAlign w:val="center"/>
          </w:tcPr>
          <w:p>
            <w:pPr>
              <w:spacing w:before="0" w:beforeAutospacing="0" w:after="0" w:afterAutospacing="0"/>
              <w:ind w:firstLine="0" w:firstLineChars="0"/>
              <w:jc w:val="left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u w:val="single"/>
                <w:lang w:val="en-US" w:eastAsia="zh-CN"/>
              </w:rPr>
              <w:t xml:space="preserve">10.29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firstLine="0" w:firstLineChars="0"/>
              <w:jc w:val="right"/>
            </w:pPr>
          </w:p>
        </w:tc>
        <w:tc>
          <w:tcPr>
            <w:tcW w:w="2693" w:type="dxa"/>
            <w:vAlign w:val="center"/>
          </w:tcPr>
          <w:p>
            <w:pPr>
              <w:spacing w:before="0" w:beforeAutospacing="0" w:after="0" w:afterAutospacing="0"/>
              <w:ind w:firstLine="0" w:firstLineChars="0"/>
              <w:jc w:val="left"/>
              <w:rPr>
                <w:color w:val="FF0000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before="0" w:beforeAutospacing="0" w:after="0" w:afterAutospacing="0"/>
              <w:ind w:firstLine="0" w:firstLineChars="0"/>
              <w:jc w:val="right"/>
              <w:rPr>
                <w:color w:val="FF0000"/>
              </w:rPr>
            </w:pPr>
            <w:r>
              <w:t>指导教师</w:t>
            </w:r>
            <w:r>
              <w:rPr>
                <w:rFonts w:hint="eastAsia"/>
              </w:rPr>
              <w:t>：</w:t>
            </w:r>
          </w:p>
        </w:tc>
        <w:tc>
          <w:tcPr>
            <w:tcW w:w="2603" w:type="dxa"/>
            <w:vAlign w:val="center"/>
          </w:tcPr>
          <w:p>
            <w:pPr>
              <w:spacing w:before="0" w:beforeAutospacing="0" w:after="0" w:afterAutospacing="0"/>
              <w:ind w:firstLine="0" w:firstLineChars="0"/>
              <w:jc w:val="left"/>
              <w:rPr>
                <w:color w:val="FF0000"/>
              </w:rPr>
            </w:pPr>
            <w:r>
              <w:rPr>
                <w:rFonts w:hint="eastAsia"/>
                <w:u w:val="single"/>
              </w:rPr>
              <w:t xml:space="preserve">  </w:t>
            </w:r>
            <w:r>
              <w:rPr>
                <w:u w:val="single"/>
              </w:rPr>
              <w:t xml:space="preserve">  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  </w:t>
            </w:r>
            <w:r>
              <w:rPr>
                <w:rFonts w:hint="eastAsia"/>
                <w:u w:val="single"/>
                <w:lang w:val="en-US" w:eastAsia="zh-CN"/>
              </w:rPr>
              <w:t>何华光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    </w:t>
            </w:r>
            <w:r>
              <w:rPr>
                <w:rFonts w:hint="eastAsia"/>
                <w:u w:val="single"/>
              </w:rPr>
              <w:t xml:space="preserve"> </w:t>
            </w:r>
          </w:p>
        </w:tc>
      </w:tr>
    </w:tbl>
    <w:p>
      <w:pPr>
        <w:spacing w:before="0" w:beforeAutospacing="0" w:after="0" w:afterAutospacing="0"/>
        <w:jc w:val="right"/>
        <w:rPr>
          <w:rFonts w:hint="eastAsia"/>
          <w:color w:val="FF0000"/>
          <w:highlight w:val="yellow"/>
        </w:rPr>
      </w:pPr>
    </w:p>
    <w:p>
      <w:pPr>
        <w:spacing w:before="0" w:beforeAutospacing="0" w:after="0" w:afterAutospacing="0"/>
        <w:jc w:val="right"/>
        <w:rPr>
          <w:rFonts w:hint="eastAsia"/>
          <w:color w:val="FF0000"/>
          <w:highlight w:val="yellow"/>
        </w:rPr>
      </w:pPr>
    </w:p>
    <w:p>
      <w:pPr>
        <w:spacing w:before="0" w:beforeAutospacing="0" w:after="0" w:afterAutospacing="0"/>
        <w:jc w:val="right"/>
        <w:rPr>
          <w:rFonts w:hint="eastAsia"/>
          <w:color w:val="FF0000"/>
          <w:highlight w:val="yellow"/>
        </w:rPr>
      </w:pPr>
    </w:p>
    <w:p>
      <w:pPr>
        <w:spacing w:before="0" w:beforeAutospacing="0" w:after="0" w:afterAutospacing="0"/>
        <w:jc w:val="right"/>
        <w:rPr>
          <w:rFonts w:hint="eastAsia"/>
          <w:color w:val="FF0000"/>
          <w:highlight w:val="yellow"/>
        </w:rPr>
      </w:pPr>
    </w:p>
    <w:p>
      <w:pPr>
        <w:pStyle w:val="2"/>
        <w:ind w:firstLine="0" w:firstLineChars="0"/>
        <w:rPr>
          <w:color w:val="FF0000"/>
        </w:rPr>
      </w:pPr>
      <w:bookmarkStart w:id="0" w:name="_Toc21512395"/>
      <w:r>
        <w:rPr>
          <w:rFonts w:hint="eastAsia"/>
        </w:rPr>
        <w:t>实验名称：</w:t>
      </w:r>
      <w:bookmarkEnd w:id="0"/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触发器</w:t>
      </w:r>
      <w:r>
        <w:rPr>
          <w:u w:val="single"/>
        </w:rPr>
        <w:t xml:space="preserve"> </w:t>
      </w:r>
    </w:p>
    <w:p>
      <w:pPr>
        <w:spacing w:before="0" w:beforeAutospacing="0" w:after="0" w:afterAutospacing="0"/>
        <w:rPr>
          <w:rFonts w:ascii="宋体" w:hAnsi="宋体"/>
          <w:szCs w:val="22"/>
        </w:rPr>
      </w:pPr>
      <w:bookmarkStart w:id="1" w:name="_Toc21512396"/>
    </w:p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</w:rPr>
        <w:t>一、实验目的</w:t>
      </w:r>
      <w:bookmarkEnd w:id="1"/>
      <w:bookmarkStart w:id="2" w:name="_Toc21512397"/>
    </w:p>
    <w:p>
      <w:pPr>
        <w:spacing w:before="0" w:beforeAutospacing="0" w:after="0" w:afterAutospacing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1.掌握各类锁存器的工作方式。 </w:t>
      </w:r>
    </w:p>
    <w:p>
      <w:pPr>
        <w:spacing w:before="0" w:beforeAutospacing="0" w:after="0" w:afterAutospacing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2.掌握各类触发器的触发方式、逻辑功能及原理。 </w:t>
      </w:r>
    </w:p>
    <w:p>
      <w:pPr>
        <w:spacing w:before="0" w:beforeAutospacing="0" w:after="0" w:afterAutospacing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3.学会运用触发器设计基本时序电路。</w:t>
      </w:r>
    </w:p>
    <w:p>
      <w:pPr>
        <w:pStyle w:val="5"/>
      </w:pPr>
      <w:r>
        <w:rPr>
          <w:rFonts w:hint="eastAsia"/>
        </w:rPr>
        <w:t>二、实验原理</w:t>
      </w:r>
      <w:bookmarkEnd w:id="2"/>
    </w:p>
    <w:p>
      <w:pPr>
        <w:spacing w:before="0" w:beforeAutospacing="0" w:after="0" w:afterAutospacing="0"/>
        <w:rPr>
          <w:rFonts w:hint="eastAsia" w:ascii="宋体" w:hAnsi="宋体"/>
          <w:lang w:val="en-US" w:eastAsia="zh-CN"/>
        </w:rPr>
      </w:pPr>
      <w:bookmarkStart w:id="3" w:name="_Toc21512398"/>
      <w:r>
        <w:rPr>
          <w:rFonts w:hint="eastAsia" w:ascii="宋体" w:hAnsi="宋体"/>
          <w:lang w:val="en-US" w:eastAsia="zh-CN"/>
        </w:rPr>
        <w:t>2.1 时序逻辑电路</w:t>
      </w:r>
    </w:p>
    <w:p>
      <w:pPr>
        <w:spacing w:before="0" w:beforeAutospacing="0" w:after="0" w:afterAutospacing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2.2 锁存器的基本特性</w:t>
      </w:r>
    </w:p>
    <w:p>
      <w:pPr>
        <w:spacing w:before="0" w:beforeAutospacing="0" w:after="0" w:afterAutospacing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2.3 触发器</w:t>
      </w:r>
    </w:p>
    <w:p>
      <w:pPr>
        <w:spacing w:before="0" w:beforeAutospacing="0" w:after="0" w:afterAutospacing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2.4 触发器的应用</w:t>
      </w:r>
    </w:p>
    <w:p>
      <w:pPr>
        <w:spacing w:before="0" w:beforeAutospacing="0" w:after="0" w:afterAutospacing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2.5 时序电路的设计与测试</w:t>
      </w:r>
    </w:p>
    <w:p>
      <w:pPr>
        <w:pStyle w:val="5"/>
      </w:pPr>
      <w:r>
        <w:rPr>
          <w:rFonts w:hint="eastAsia"/>
        </w:rPr>
        <w:t>三、实验设备及器件</w:t>
      </w:r>
      <w:bookmarkEnd w:id="3"/>
    </w:p>
    <w:p>
      <w:pPr>
        <w:spacing w:before="0" w:beforeAutospacing="0" w:after="0" w:afterAutospacing="0"/>
        <w:rPr>
          <w:rFonts w:hint="default" w:ascii="宋体" w:hAnsi="宋体" w:eastAsia="宋体"/>
          <w:lang w:val="en-US" w:eastAsia="zh-CN"/>
        </w:rPr>
      </w:pPr>
      <w:bookmarkStart w:id="4" w:name="_Toc21512399"/>
      <w:r>
        <w:rPr>
          <w:rFonts w:hint="eastAsia" w:ascii="宋体" w:hAnsi="宋体"/>
        </w:rPr>
        <w:t>1、</w:t>
      </w:r>
      <w:r>
        <w:rPr>
          <w:rFonts w:hint="eastAsia" w:ascii="宋体" w:hAnsi="宋体"/>
          <w:lang w:val="en-US" w:eastAsia="zh-CN"/>
        </w:rPr>
        <w:t>与或非门电路器若干个；</w:t>
      </w:r>
    </w:p>
    <w:p>
      <w:pPr>
        <w:spacing w:before="0" w:beforeAutospacing="0" w:after="0" w:afterAutospacing="0"/>
        <w:rPr>
          <w:rFonts w:ascii="宋体" w:hAnsi="宋体"/>
        </w:rPr>
      </w:pPr>
      <w:r>
        <w:rPr>
          <w:rFonts w:hint="eastAsia" w:ascii="宋体" w:hAnsi="宋体"/>
        </w:rPr>
        <w:t>2、</w:t>
      </w:r>
      <w:r>
        <w:rPr>
          <w:rFonts w:hint="eastAsia" w:ascii="宋体" w:hAnsi="宋体"/>
          <w:lang w:val="en-US" w:eastAsia="zh-CN"/>
        </w:rPr>
        <w:t>数字信号源若干个；</w:t>
      </w:r>
    </w:p>
    <w:p>
      <w:pPr>
        <w:spacing w:before="0" w:beforeAutospacing="0" w:after="0" w:afterAutospacing="0"/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3</w:t>
      </w:r>
      <w:r>
        <w:rPr>
          <w:rFonts w:hint="eastAsia" w:ascii="宋体" w:hAnsi="宋体"/>
        </w:rPr>
        <w:t>、仿真软件：D</w:t>
      </w:r>
      <w:r>
        <w:rPr>
          <w:rFonts w:ascii="宋体" w:hAnsi="宋体"/>
        </w:rPr>
        <w:t>ream Logic</w:t>
      </w:r>
      <w:r>
        <w:rPr>
          <w:rFonts w:hint="eastAsia" w:ascii="宋体" w:hAnsi="宋体"/>
        </w:rPr>
        <w:t xml:space="preserve"> 2019。</w:t>
      </w:r>
    </w:p>
    <w:p>
      <w:pPr>
        <w:pStyle w:val="5"/>
      </w:pPr>
      <w:r>
        <w:rPr>
          <w:rFonts w:hint="eastAsia"/>
        </w:rPr>
        <w:t>四、实验内容</w:t>
      </w:r>
      <w:bookmarkEnd w:id="4"/>
      <w:r>
        <w:rPr>
          <w:rFonts w:hint="eastAsia"/>
        </w:rPr>
        <w:t>及过程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>1、</w:t>
      </w:r>
      <w:r>
        <w:rPr>
          <w:rFonts w:hint="eastAsia"/>
          <w:lang w:val="en-US" w:eastAsia="zh-CN"/>
        </w:rPr>
        <w:t>基本 SR 锁存器</w:t>
      </w:r>
    </w:p>
    <w:p>
      <w:pPr>
        <w:spacing w:before="0" w:beforeAutospacing="0" w:after="0" w:afterAutospacing="0"/>
      </w:pPr>
      <w:r>
        <w:rPr>
          <w:rFonts w:hint="eastAsia"/>
        </w:rPr>
        <w:t>（1）任务描述：</w:t>
      </w:r>
    </w:p>
    <w:p>
      <w:pPr>
        <w:spacing w:before="0" w:beforeAutospacing="0" w:after="0" w:afterAutospacing="0"/>
        <w:ind w:firstLine="897" w:firstLineChars="37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了解学习SR锁存器</w:t>
      </w:r>
    </w:p>
    <w:p>
      <w:pPr>
        <w:spacing w:before="0" w:beforeAutospacing="0" w:after="0" w:afterAutospacing="0"/>
      </w:pPr>
      <w:r>
        <w:rPr>
          <w:rFonts w:hint="eastAsia"/>
        </w:rPr>
        <w:t>（2）实验步骤</w:t>
      </w:r>
    </w:p>
    <w:p>
      <w:pPr>
        <w:spacing w:before="0" w:beforeAutospacing="0" w:after="0" w:afterAutospacing="0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打开项目下的原理图文件 SR.dlsche。 </w:t>
      </w:r>
    </w:p>
    <w:p>
      <w:pPr>
        <w:spacing w:before="0" w:beforeAutospacing="0" w:after="0" w:afterAutospacing="0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启动仿真。根据第三种形式的仿真结果完成 SR 锁存器的特征表 4-1，并根据特征表，写出状态方 程。在表 4-1 中的现态是指，当 S 或 R 发生变化后进入的状态，此时新的 Q 值作为次态。例如， 读者通过按键盘上的 5、6 键，将 S 和 R 设置为 0，然后启动仿真，此时 Q 的值为 1，读者按下键 盘上的 5，使 R 变为 1，则此瞬间 S、R、Q 的值分别为 0、1、1，这个就是表中的第 4 个现态，记 录此时 Q 的值为 0，称为次态。</w:t>
      </w:r>
    </w:p>
    <w:p>
      <w:pPr>
        <w:spacing w:before="0" w:beforeAutospacing="0" w:after="0" w:afterAutospacing="0"/>
      </w:pPr>
      <w:r>
        <w:rPr>
          <w:rFonts w:hint="eastAsia"/>
        </w:rPr>
        <w:t>（3）任务</w:t>
      </w:r>
      <w:r>
        <w:rPr>
          <w:rFonts w:hint="eastAsia"/>
          <w:lang w:val="en-US" w:eastAsia="zh-CN"/>
        </w:rPr>
        <w:t>1小</w:t>
      </w:r>
      <w:r>
        <w:rPr>
          <w:rFonts w:hint="eastAsia"/>
        </w:rPr>
        <w:t>结</w:t>
      </w:r>
    </w:p>
    <w:p>
      <w:pPr>
        <w:spacing w:before="0" w:beforeAutospacing="0" w:after="0" w:afterAutospacing="0"/>
      </w:pPr>
      <w:r>
        <w:rPr>
          <w:rFonts w:hint="eastAsia"/>
        </w:rPr>
        <w:t>（4）电路图、</w:t>
      </w:r>
      <w:r>
        <w:rPr>
          <w:rFonts w:hint="eastAsia"/>
          <w:lang w:val="en-US" w:eastAsia="zh-CN"/>
        </w:rPr>
        <w:t>步骤</w:t>
      </w:r>
      <w:r>
        <w:rPr>
          <w:rFonts w:hint="eastAsia"/>
        </w:rPr>
        <w:t>截图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真值表</w:t>
      </w:r>
      <w:r>
        <w:rPr>
          <w:rFonts w:hint="eastAsia"/>
        </w:rPr>
        <w:t>及实验数据表等</w:t>
      </w:r>
    </w:p>
    <w:tbl>
      <w:tblPr>
        <w:tblStyle w:val="7"/>
        <w:tblpPr w:leftFromText="180" w:rightFromText="180" w:vertAnchor="text" w:horzAnchor="page" w:tblpX="1732" w:tblpY="10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7"/>
        <w:gridCol w:w="2407"/>
        <w:gridCol w:w="2407"/>
        <w:gridCol w:w="2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1" w:type="dxa"/>
            <w:gridSpan w:val="3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现态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次态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Q(n+1)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状态不定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状态不定</w:t>
            </w:r>
          </w:p>
        </w:tc>
      </w:tr>
    </w:tbl>
    <w:p>
      <w:pPr>
        <w:spacing w:before="0" w:beforeAutospacing="0" w:after="0" w:afterAutospacing="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基本 SR 锁存器</w:t>
      </w:r>
    </w:p>
    <w:p>
      <w:pPr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（1）任务描述：</w:t>
      </w:r>
    </w:p>
    <w:p>
      <w:pPr>
        <w:spacing w:before="0" w:beforeAutospacing="0" w:after="0" w:afterAutospacing="0"/>
        <w:ind w:firstLine="897" w:firstLineChars="374"/>
        <w:rPr>
          <w:rFonts w:hint="eastAsia"/>
        </w:rPr>
      </w:pPr>
      <w:r>
        <w:rPr>
          <w:rFonts w:hint="eastAsia"/>
          <w:lang w:val="en-US" w:eastAsia="zh-CN"/>
        </w:rPr>
        <w:t>门控 SR 锁存器如图 4-2 所示。它是在基本 SR 锁存器的基础上加以改进，增加一级输入与非门，由使 能控制信号 EN 进行控制。EN 有效时，锁存器才接收数据输入信号；EN 无效时，锁存器拒绝接收数据输入 信号。门控SR 锁存器也叫电平触发 SR 触发器，通常使用时钟 CLK 作为门控信号，也就是触发信号。</w:t>
      </w:r>
    </w:p>
    <w:p>
      <w:pPr>
        <w:numPr>
          <w:ilvl w:val="0"/>
          <w:numId w:val="1"/>
        </w:numPr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实验步骤</w:t>
      </w:r>
    </w:p>
    <w:p>
      <w:pPr>
        <w:spacing w:before="0" w:beforeAutospacing="0" w:after="0" w:afterAutospacing="0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打开项目下的原理图文件 SR_gate.dlsche。 </w:t>
      </w:r>
    </w:p>
    <w:p>
      <w:pPr>
        <w:spacing w:before="0" w:beforeAutospacing="0" w:after="0" w:afterAutospacing="0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参考表 4-1 为门控 SR 锁存器设计一个特征表，只考虑 EN=1 的情况即可。通过仿真验证门控 SR 锁 </w:t>
      </w:r>
    </w:p>
    <w:p>
      <w:pPr>
        <w:spacing w:before="0" w:beforeAutospacing="0" w:after="0" w:afterAutospacing="0"/>
        <w:ind w:firstLine="897" w:firstLineChars="374"/>
        <w:rPr>
          <w:rFonts w:hint="eastAsia"/>
        </w:rPr>
      </w:pPr>
      <w:r>
        <w:rPr>
          <w:rFonts w:hint="eastAsia"/>
          <w:lang w:val="en-US" w:eastAsia="zh-CN"/>
        </w:rPr>
        <w:t>存器的功能，并将其特征表填写完整。</w:t>
      </w:r>
    </w:p>
    <w:p>
      <w:pPr>
        <w:spacing w:before="0" w:beforeAutospacing="0" w:after="0" w:afterAutospacing="0"/>
      </w:pPr>
      <w:r>
        <w:rPr>
          <w:rFonts w:hint="eastAsia"/>
        </w:rPr>
        <w:t>（3）任务</w:t>
      </w:r>
      <w:r>
        <w:rPr>
          <w:rFonts w:hint="eastAsia"/>
          <w:lang w:val="en-US" w:eastAsia="zh-CN"/>
        </w:rPr>
        <w:t>1小</w:t>
      </w:r>
      <w:r>
        <w:rPr>
          <w:rFonts w:hint="eastAsia"/>
        </w:rPr>
        <w:t>结</w:t>
      </w:r>
    </w:p>
    <w:p>
      <w:pPr>
        <w:spacing w:before="0" w:beforeAutospacing="0" w:after="0" w:afterAutospacing="0"/>
      </w:pPr>
      <w:r>
        <w:rPr>
          <w:rFonts w:hint="eastAsia"/>
        </w:rPr>
        <w:t>（4）电路图、</w:t>
      </w:r>
      <w:r>
        <w:rPr>
          <w:rFonts w:hint="eastAsia"/>
          <w:lang w:val="en-US" w:eastAsia="zh-CN"/>
        </w:rPr>
        <w:t>步骤</w:t>
      </w:r>
      <w:r>
        <w:rPr>
          <w:rFonts w:hint="eastAsia"/>
        </w:rPr>
        <w:t>截图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真值表</w:t>
      </w:r>
      <w:r>
        <w:rPr>
          <w:rFonts w:hint="eastAsia"/>
        </w:rPr>
        <w:t>及实验数据表等</w:t>
      </w:r>
      <w:bookmarkStart w:id="5" w:name="_GoBack"/>
      <w:bookmarkEnd w:id="5"/>
    </w:p>
    <w:tbl>
      <w:tblPr>
        <w:tblStyle w:val="7"/>
        <w:tblpPr w:leftFromText="180" w:rightFromText="180" w:vertAnchor="text" w:horzAnchor="page" w:tblpX="1037" w:tblpY="43"/>
        <w:tblOverlap w:val="never"/>
        <w:tblW w:w="499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0"/>
        <w:gridCol w:w="1920"/>
        <w:gridCol w:w="1920"/>
        <w:gridCol w:w="650"/>
        <w:gridCol w:w="1272"/>
        <w:gridCol w:w="1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3332" w:type="pct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现态</w:t>
            </w:r>
          </w:p>
        </w:tc>
        <w:tc>
          <w:tcPr>
            <w:tcW w:w="1667" w:type="pct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次态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99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</w:t>
            </w:r>
          </w:p>
        </w:tc>
        <w:tc>
          <w:tcPr>
            <w:tcW w:w="998" w:type="pc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</w:t>
            </w:r>
          </w:p>
        </w:tc>
        <w:tc>
          <w:tcPr>
            <w:tcW w:w="998" w:type="pc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999" w:type="pct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</w:t>
            </w:r>
          </w:p>
        </w:tc>
        <w:tc>
          <w:tcPr>
            <w:tcW w:w="1004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Q(n+1)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99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9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9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99" w:type="pct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4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99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9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9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99" w:type="pct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04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99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9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9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99" w:type="pct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4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99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9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9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99" w:type="pct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04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99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9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9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99" w:type="pct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4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99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9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9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99" w:type="pct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04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99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9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9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99" w:type="pct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4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状态不定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99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9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9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99" w:type="pct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04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状态不定</w:t>
            </w:r>
          </w:p>
        </w:tc>
      </w:tr>
    </w:tbl>
    <w:p>
      <w:pPr>
        <w:spacing w:before="0" w:beforeAutospacing="0" w:after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3、门控 D 锁存器</w:t>
      </w:r>
      <w:r>
        <w:rPr>
          <w:rFonts w:hint="eastAsia"/>
          <w:lang w:val="en-US" w:eastAsia="zh-CN"/>
        </w:rPr>
        <w:tab/>
      </w:r>
    </w:p>
    <w:p>
      <w:pPr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（1）任务描述：</w:t>
      </w:r>
    </w:p>
    <w:p>
      <w:pPr>
        <w:spacing w:before="0" w:beforeAutospacing="0" w:after="0" w:afterAutospacing="0"/>
        <w:ind w:firstLine="897" w:firstLineChars="374"/>
        <w:rPr>
          <w:rFonts w:hint="eastAsia"/>
        </w:rPr>
      </w:pPr>
      <w:r>
        <w:rPr>
          <w:rFonts w:hint="eastAsia"/>
          <w:lang w:val="en-US" w:eastAsia="zh-CN"/>
        </w:rPr>
        <w:t>图 4-3 是门控 D 锁存器。它与门控 SR 锁存器相同处在于第一级都是两个与非门，不同处在于只有一 个数据输入端 D。D 输入经过一个非门加到原来门控 SR 锁存器的 R 输入端，变成互补输入，所以 D 锁存器 是门控 SR 锁存器的一种改进形式。其工作原理是：当数据输入 D=1 且使能控制 EN=1，锁存器置 1；当 D=0 且 EN=1 时，锁存器置 0。门控 D 触发器也称为电平触发 D 触发器，通常使用时钟 CLK 作为门控信号，也就 是触发信号。</w:t>
      </w:r>
    </w:p>
    <w:p>
      <w:pPr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（2）实验步骤</w:t>
      </w:r>
    </w:p>
    <w:p>
      <w:pPr>
        <w:spacing w:before="0" w:beforeAutospacing="0" w:after="0" w:afterAutospacing="0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打开项目下的原理图文件 D_gate.dlsche。 </w:t>
      </w:r>
    </w:p>
    <w:p>
      <w:pPr>
        <w:spacing w:before="0" w:beforeAutospacing="0" w:after="0" w:afterAutospacing="0"/>
        <w:ind w:firstLine="897" w:firstLineChars="374"/>
        <w:rPr>
          <w:rFonts w:hint="eastAsia"/>
        </w:rPr>
      </w:pPr>
      <w:r>
        <w:rPr>
          <w:rFonts w:hint="eastAsia"/>
          <w:lang w:val="en-US" w:eastAsia="zh-CN"/>
        </w:rPr>
        <w:t>2. 参考表 4-1 为门控 D 锁存器设计一个特征表，只考虑 EN=1 的情况即可。通过仿真验证门控 D 锁存器的功能，并将其特征表填写完整。</w:t>
      </w:r>
    </w:p>
    <w:p>
      <w:pPr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（3）任务</w:t>
      </w:r>
      <w:r>
        <w:rPr>
          <w:rFonts w:hint="eastAsia"/>
          <w:lang w:val="en-US" w:eastAsia="zh-CN"/>
        </w:rPr>
        <w:t>1小</w:t>
      </w:r>
      <w:r>
        <w:rPr>
          <w:rFonts w:hint="eastAsia"/>
        </w:rPr>
        <w:t>结</w:t>
      </w:r>
    </w:p>
    <w:p>
      <w:pPr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（4）电路图、</w:t>
      </w:r>
      <w:r>
        <w:rPr>
          <w:rFonts w:hint="eastAsia"/>
          <w:lang w:val="en-US" w:eastAsia="zh-CN"/>
        </w:rPr>
        <w:t>步骤</w:t>
      </w:r>
      <w:r>
        <w:rPr>
          <w:rFonts w:hint="eastAsia"/>
        </w:rPr>
        <w:t>截图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真值表</w:t>
      </w:r>
      <w:r>
        <w:rPr>
          <w:rFonts w:hint="eastAsia"/>
        </w:rPr>
        <w:t>及实验数据表等</w:t>
      </w:r>
    </w:p>
    <w:tbl>
      <w:tblPr>
        <w:tblStyle w:val="7"/>
        <w:tblpPr w:leftFromText="180" w:rightFromText="180" w:vertAnchor="text" w:horzAnchor="page" w:tblpX="1011" w:tblpY="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7"/>
        <w:gridCol w:w="2407"/>
        <w:gridCol w:w="2407"/>
        <w:gridCol w:w="2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1" w:type="dxa"/>
            <w:gridSpan w:val="3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现态</w:t>
            </w:r>
          </w:p>
        </w:tc>
        <w:tc>
          <w:tcPr>
            <w:tcW w:w="2407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次态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</w:t>
            </w:r>
          </w:p>
        </w:tc>
        <w:tc>
          <w:tcPr>
            <w:tcW w:w="2407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2407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</w:t>
            </w:r>
          </w:p>
        </w:tc>
        <w:tc>
          <w:tcPr>
            <w:tcW w:w="2407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Q(n+1)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407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407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407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407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407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407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407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407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407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407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407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407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spacing w:before="0" w:beforeAutospacing="0" w:after="0" w:afterAutospacing="0"/>
        <w:rPr>
          <w:color w:val="auto"/>
        </w:rPr>
      </w:pPr>
    </w:p>
    <w:p>
      <w:pPr>
        <w:spacing w:before="0" w:beforeAutospacing="0" w:after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4、边沿触发 D 触发器</w:t>
      </w:r>
    </w:p>
    <w:p>
      <w:pPr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（1）任务描述：</w:t>
      </w:r>
    </w:p>
    <w:p>
      <w:pPr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（2）实验步骤</w:t>
      </w:r>
    </w:p>
    <w:p>
      <w:pPr>
        <w:spacing w:before="0" w:beforeAutospacing="0" w:after="0" w:afterAutospacing="0"/>
        <w:ind w:firstLine="897" w:firstLineChars="374"/>
        <w:rPr>
          <w:rFonts w:hint="eastAsia"/>
        </w:rPr>
      </w:pPr>
      <w:r>
        <w:rPr>
          <w:rFonts w:hint="eastAsia"/>
          <w:lang w:val="en-US" w:eastAsia="zh-CN"/>
        </w:rPr>
        <w:t>电平触发 D 触发器在 EN（CLK）的有效电平期间输出 Q 始终跟随输入 D 变化，输出与输入的状态保持 相同，所以又将其称为“透明的 D 型锁存器”。 为了提高触发器的可靠性，增强抗干扰能力，希望触发器的次态仅仅取决于 CLK 信号下降沿（或上升 沿）到达时刻输入信号的状态。可以将其比作一个瞬时采样器，在时钟的边沿对输入 D 进行采样，而与时 钟边沿前后的输入无关，这样就只需要保证时钟沿到来的那个瞬间，输入数据 D 稳定在一个有效值即可。 为了实现这一设想，人们相继研制成了各种边沿触发器。边沿触发 D 触发器是由两个电平触发 D 触发器组 成的。</w:t>
      </w:r>
    </w:p>
    <w:p>
      <w:pPr>
        <w:spacing w:before="0" w:beforeAutospacing="0" w:after="0" w:afterAutospacing="0"/>
        <w:rPr>
          <w:rFonts w:hint="eastAsia"/>
        </w:rPr>
      </w:pPr>
      <w:r>
        <w:rPr>
          <w:rFonts w:hint="eastAsia"/>
          <w:lang w:val="en-US" w:eastAsia="zh-CN"/>
        </w:rPr>
        <w:t xml:space="preserve">请读者按下列步骤验证边沿触发 D 触发器的功能： </w:t>
      </w:r>
    </w:p>
    <w:p>
      <w:pPr>
        <w:spacing w:before="0" w:beforeAutospacing="0" w:after="0" w:afterAutospacing="0"/>
        <w:ind w:firstLine="897" w:firstLineChars="374"/>
        <w:rPr>
          <w:rFonts w:hint="eastAsia"/>
        </w:rPr>
      </w:pPr>
      <w:r>
        <w:rPr>
          <w:rFonts w:hint="eastAsia"/>
          <w:lang w:val="en-US" w:eastAsia="zh-CN"/>
        </w:rPr>
        <w:t xml:space="preserve">1. 打开项目下的原理图文件 D_edge.dlsche。 </w:t>
      </w:r>
    </w:p>
    <w:p>
      <w:pPr>
        <w:spacing w:before="0" w:beforeAutospacing="0" w:after="0" w:afterAutospacing="0"/>
        <w:ind w:firstLine="897" w:firstLineChars="374"/>
        <w:rPr>
          <w:rFonts w:hint="eastAsia"/>
        </w:rPr>
      </w:pPr>
      <w:r>
        <w:rPr>
          <w:rFonts w:hint="eastAsia"/>
          <w:lang w:val="en-US" w:eastAsia="zh-CN"/>
        </w:rPr>
        <w:t>2. 启动仿真，根据表 4-2 验证边沿触发 D 触发器的功能。</w:t>
      </w:r>
    </w:p>
    <w:p>
      <w:pPr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（3）任务</w:t>
      </w:r>
      <w:r>
        <w:rPr>
          <w:rFonts w:hint="eastAsia"/>
          <w:lang w:val="en-US" w:eastAsia="zh-CN"/>
        </w:rPr>
        <w:t>1小</w:t>
      </w:r>
      <w:r>
        <w:rPr>
          <w:rFonts w:hint="eastAsia"/>
        </w:rPr>
        <w:t>结</w:t>
      </w:r>
    </w:p>
    <w:p>
      <w:pPr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（4）电路图、</w:t>
      </w:r>
      <w:r>
        <w:rPr>
          <w:rFonts w:hint="eastAsia"/>
          <w:lang w:val="en-US" w:eastAsia="zh-CN"/>
        </w:rPr>
        <w:t>步骤</w:t>
      </w:r>
      <w:r>
        <w:rPr>
          <w:rFonts w:hint="eastAsia"/>
        </w:rPr>
        <w:t>截图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真值表</w:t>
      </w:r>
      <w:r>
        <w:rPr>
          <w:rFonts w:hint="eastAsia"/>
        </w:rPr>
        <w:t>及实验数据表等</w:t>
      </w:r>
    </w:p>
    <w:p>
      <w:pPr>
        <w:spacing w:before="0" w:beforeAutospacing="0" w:after="0" w:afterAutospacing="0"/>
        <w:rPr>
          <w:rFonts w:hint="eastAsia"/>
          <w:lang w:val="en-US" w:eastAsia="zh-CN"/>
        </w:rPr>
      </w:pPr>
    </w:p>
    <w:p>
      <w:pPr>
        <w:spacing w:before="0" w:beforeAutospacing="0" w:after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5、边沿触发J</w:t>
      </w:r>
      <w:r>
        <w:rPr>
          <w:rFonts w:hint="eastAsia"/>
          <w:lang w:val="en-US" w:eastAsia="zh-CN"/>
        </w:rPr>
        <w:t>K 触发器</w:t>
      </w:r>
    </w:p>
    <w:p>
      <w:pPr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（1）任务描述：</w:t>
      </w:r>
    </w:p>
    <w:p>
      <w:pPr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（2）实验步骤</w:t>
      </w:r>
    </w:p>
    <w:p>
      <w:pPr>
        <w:spacing w:before="0" w:beforeAutospacing="0" w:after="0" w:afterAutospacing="0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在上述边沿触发 D 触发器实验中，使用 D 触发器的内部电路进行仿真测试其功能。在实际的应用中， 需要将 D 触发器的内部电路封装起来，仅向外提供输入/输出管脚，以便使用。下面，就对另外一个常用 的边沿触发器 JK 触发器进行功能验证。步骤如下： </w:t>
      </w:r>
    </w:p>
    <w:p>
      <w:pPr>
        <w:spacing w:before="0" w:beforeAutospacing="0" w:after="0" w:afterAutospacing="0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打开项目下的原理图文件 jk.dlsche。 </w:t>
      </w:r>
    </w:p>
    <w:p>
      <w:pPr>
        <w:spacing w:before="0" w:beforeAutospacing="0" w:after="0" w:afterAutospacing="0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启动仿真。按 JK 触发器的功能表 4-3 进行验证。</w:t>
      </w:r>
    </w:p>
    <w:p>
      <w:pPr>
        <w:spacing w:before="0" w:beforeAutospacing="0" w:after="0" w:afterAutospacing="0"/>
        <w:ind w:firstLine="897" w:firstLineChars="374"/>
        <w:rPr>
          <w:rFonts w:hint="eastAsia"/>
        </w:rPr>
      </w:pPr>
    </w:p>
    <w:p>
      <w:pPr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（3）任务</w:t>
      </w:r>
      <w:r>
        <w:rPr>
          <w:rFonts w:hint="eastAsia"/>
          <w:lang w:val="en-US" w:eastAsia="zh-CN"/>
        </w:rPr>
        <w:t>1小</w:t>
      </w:r>
      <w:r>
        <w:rPr>
          <w:rFonts w:hint="eastAsia"/>
        </w:rPr>
        <w:t>结</w:t>
      </w:r>
    </w:p>
    <w:p>
      <w:pPr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（4）电路图、</w:t>
      </w:r>
      <w:r>
        <w:rPr>
          <w:rFonts w:hint="eastAsia"/>
          <w:lang w:val="en-US" w:eastAsia="zh-CN"/>
        </w:rPr>
        <w:t>步骤</w:t>
      </w:r>
      <w:r>
        <w:rPr>
          <w:rFonts w:hint="eastAsia"/>
        </w:rPr>
        <w:t>截图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真值表</w:t>
      </w:r>
      <w:r>
        <w:rPr>
          <w:rFonts w:hint="eastAsia"/>
        </w:rPr>
        <w:t>及实验数据表等</w:t>
      </w:r>
    </w:p>
    <w:p>
      <w:pPr>
        <w:spacing w:before="0" w:beforeAutospacing="0" w:after="0" w:afterAutospacing="0"/>
        <w:rPr>
          <w:rFonts w:hint="eastAsia"/>
        </w:rPr>
      </w:pPr>
    </w:p>
    <w:p>
      <w:pPr>
        <w:spacing w:before="0" w:beforeAutospacing="0" w:after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6、设计四分频器</w:t>
      </w:r>
    </w:p>
    <w:p>
      <w:pPr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（1）任务描述：</w:t>
      </w:r>
    </w:p>
    <w:p>
      <w:pPr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（2）实验步骤</w:t>
      </w:r>
    </w:p>
    <w:p>
      <w:pPr>
        <w:spacing w:before="0" w:beforeAutospacing="0" w:after="0" w:afterAutospacing="0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在请读者参考二分频器的设计方法，使用 D 触发器设计一个四分频器，并仿真验证其功能。步骤如下： </w:t>
      </w:r>
    </w:p>
    <w:p>
      <w:pPr>
        <w:numPr>
          <w:ilvl w:val="0"/>
          <w:numId w:val="2"/>
        </w:numPr>
        <w:spacing w:before="0" w:beforeAutospacing="0" w:after="0" w:afterAutospacing="0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在项目下新建一个原理图文件 freq_divider4.dlsche。新建原理图文件的方法可以参考实验一中 的相关内容。 </w:t>
      </w:r>
    </w:p>
    <w:p>
      <w:pPr>
        <w:numPr>
          <w:numId w:val="0"/>
        </w:numPr>
        <w:spacing w:before="0" w:beforeAutospacing="0" w:after="0" w:afterAutospacing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使用 D 触发器设计一个四分频电路，将源信号 CLK 和分频后的信号 CLK\4 接到逻辑分析仪的管脚 1 和管脚 2。在原理图中添加逻辑分析仪的方法是：选择菜单“仪器-&gt;逻辑分析仪”，将鼠标移动 到原理图中，单击鼠标左键即可完成绘制。在型号库“触发器”中可以找到 D 触发器，在型号库数字信号源”中可以找到单周期时钟和时钟。 </w:t>
      </w:r>
    </w:p>
    <w:p>
      <w:pPr>
        <w:spacing w:before="0" w:beforeAutospacing="0" w:after="0" w:afterAutospacing="0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通过仿真检验四分频电路的功能，确保其可以产生正确的信号。</w:t>
      </w:r>
    </w:p>
    <w:p>
      <w:pPr>
        <w:spacing w:before="0" w:beforeAutospacing="0" w:after="0" w:afterAutospacing="0"/>
        <w:ind w:firstLine="897" w:firstLineChars="374"/>
        <w:rPr>
          <w:rFonts w:hint="eastAsia"/>
        </w:rPr>
      </w:pPr>
    </w:p>
    <w:p>
      <w:pPr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（3）任务</w:t>
      </w:r>
      <w:r>
        <w:rPr>
          <w:rFonts w:hint="eastAsia"/>
          <w:lang w:val="en-US" w:eastAsia="zh-CN"/>
        </w:rPr>
        <w:t>1小</w:t>
      </w:r>
      <w:r>
        <w:rPr>
          <w:rFonts w:hint="eastAsia"/>
        </w:rPr>
        <w:t>结</w:t>
      </w:r>
    </w:p>
    <w:p>
      <w:pPr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（4）电路图、</w:t>
      </w:r>
      <w:r>
        <w:rPr>
          <w:rFonts w:hint="eastAsia"/>
          <w:lang w:val="en-US" w:eastAsia="zh-CN"/>
        </w:rPr>
        <w:t>步骤</w:t>
      </w:r>
      <w:r>
        <w:rPr>
          <w:rFonts w:hint="eastAsia"/>
        </w:rPr>
        <w:t>截图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真值表</w:t>
      </w:r>
      <w:r>
        <w:rPr>
          <w:rFonts w:hint="eastAsia"/>
        </w:rPr>
        <w:t>及实验数据表等</w:t>
      </w:r>
    </w:p>
    <w:p>
      <w:pPr>
        <w:spacing w:before="0" w:beforeAutospacing="0" w:after="0" w:afterAutospacing="0"/>
        <w:ind w:firstLine="897" w:firstLineChars="374"/>
        <w:rPr>
          <w:rFonts w:hint="eastAsia"/>
          <w:lang w:val="en-US" w:eastAsia="zh-CN"/>
        </w:rPr>
      </w:pPr>
    </w:p>
    <w:p>
      <w:pPr>
        <w:spacing w:before="0" w:beforeAutospacing="0" w:after="0" w:afterAutospacing="0"/>
        <w:rPr>
          <w:rFonts w:hint="eastAsia"/>
          <w:lang w:val="en-US" w:eastAsia="zh-CN"/>
        </w:rPr>
      </w:pPr>
    </w:p>
    <w:p>
      <w:pPr>
        <w:spacing w:before="0" w:beforeAutospacing="0" w:after="0" w:afterAutospacing="0"/>
      </w:pPr>
    </w:p>
    <w:p>
      <w:pPr>
        <w:spacing w:before="0" w:beforeAutospacing="0" w:after="0" w:afterAutospacing="0"/>
        <w:ind w:firstLine="0" w:firstLineChars="0"/>
      </w:pPr>
    </w:p>
    <w:p>
      <w:pPr>
        <w:pStyle w:val="5"/>
        <w:rPr>
          <w:szCs w:val="30"/>
        </w:rPr>
      </w:pPr>
      <w:r>
        <w:rPr>
          <w:rFonts w:hint="eastAsia"/>
          <w:szCs w:val="30"/>
        </w:rPr>
        <w:t>五、</w:t>
      </w:r>
      <w:r>
        <w:rPr>
          <w:szCs w:val="30"/>
        </w:rPr>
        <w:t>实验</w:t>
      </w:r>
      <w:r>
        <w:rPr>
          <w:rFonts w:hint="eastAsia"/>
          <w:szCs w:val="30"/>
        </w:rPr>
        <w:t>收获与心得</w:t>
      </w:r>
    </w:p>
    <w:p>
      <w:pPr>
        <w:spacing w:before="0" w:beforeAutospacing="0" w:after="0" w:afterAutospacing="0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基本了解了触发器原理以及分频操作</w:t>
      </w:r>
    </w:p>
    <w:p/>
    <w:p/>
    <w:p/>
    <w:p/>
    <w:p/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247" w:bottom="1440" w:left="1247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  <w:ind w:firstLine="480"/>
      </w:pPr>
      <w:r>
        <w:separator/>
      </w:r>
    </w:p>
  </w:footnote>
  <w:footnote w:type="continuationSeparator" w:id="1">
    <w:p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1440"/>
      <w:rPr>
        <w:spacing w:val="100"/>
        <w:sz w:val="52"/>
        <w:szCs w:val="52"/>
      </w:rPr>
    </w:pPr>
    <w:r>
      <w:rPr>
        <w:spacing w:val="100"/>
        <w:sz w:val="52"/>
        <w:szCs w:val="52"/>
      </w:rPr>
      <w:t>广西大学实验报告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21B1F5"/>
    <w:multiLevelType w:val="singleLevel"/>
    <w:tmpl w:val="FD21B1F5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095B5089"/>
    <w:multiLevelType w:val="singleLevel"/>
    <w:tmpl w:val="095B508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A2MDZlNWNhZmY1MDYxNTVhNDM3OGVlNjVlYTE4MzAifQ=="/>
    <w:docVar w:name="KSO_WPS_MARK_KEY" w:val="4a4d072b-f802-45e7-aa9d-0cbab5f6c8a2"/>
  </w:docVars>
  <w:rsids>
    <w:rsidRoot w:val="00405354"/>
    <w:rsid w:val="00037E48"/>
    <w:rsid w:val="000D6ECA"/>
    <w:rsid w:val="0011260D"/>
    <w:rsid w:val="00133E54"/>
    <w:rsid w:val="00196AC2"/>
    <w:rsid w:val="001A4531"/>
    <w:rsid w:val="001A5B03"/>
    <w:rsid w:val="001B5426"/>
    <w:rsid w:val="00215B57"/>
    <w:rsid w:val="002627DF"/>
    <w:rsid w:val="002A6938"/>
    <w:rsid w:val="002C4E01"/>
    <w:rsid w:val="003D604E"/>
    <w:rsid w:val="00405354"/>
    <w:rsid w:val="00422570"/>
    <w:rsid w:val="004D5E4A"/>
    <w:rsid w:val="005F2CE0"/>
    <w:rsid w:val="005F665E"/>
    <w:rsid w:val="00612D9F"/>
    <w:rsid w:val="006570F0"/>
    <w:rsid w:val="00675791"/>
    <w:rsid w:val="006E05EC"/>
    <w:rsid w:val="008A1DAC"/>
    <w:rsid w:val="00A17D77"/>
    <w:rsid w:val="00A336E5"/>
    <w:rsid w:val="00A47796"/>
    <w:rsid w:val="00A56494"/>
    <w:rsid w:val="00AA5D9C"/>
    <w:rsid w:val="00B128EB"/>
    <w:rsid w:val="00B262CD"/>
    <w:rsid w:val="00BC11ED"/>
    <w:rsid w:val="00C70B6E"/>
    <w:rsid w:val="00D64EF9"/>
    <w:rsid w:val="00D74F44"/>
    <w:rsid w:val="00EB0812"/>
    <w:rsid w:val="0B8C1C50"/>
    <w:rsid w:val="0E5956AF"/>
    <w:rsid w:val="10D62B16"/>
    <w:rsid w:val="2A9C02F2"/>
    <w:rsid w:val="2CA50E5B"/>
    <w:rsid w:val="30754CB1"/>
    <w:rsid w:val="3A5F5D92"/>
    <w:rsid w:val="3D5B133B"/>
    <w:rsid w:val="3E744C9F"/>
    <w:rsid w:val="3F8820F6"/>
    <w:rsid w:val="432A0852"/>
    <w:rsid w:val="4D630ECD"/>
    <w:rsid w:val="4D6637C7"/>
    <w:rsid w:val="50E26CCF"/>
    <w:rsid w:val="55EE04FB"/>
    <w:rsid w:val="62202207"/>
    <w:rsid w:val="6A617BF2"/>
    <w:rsid w:val="702E1EE3"/>
    <w:rsid w:val="738E4ABB"/>
    <w:rsid w:val="784C03EA"/>
    <w:rsid w:val="7A92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99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00" w:beforeAutospacing="1" w:after="100" w:afterAutospacing="1" w:line="400" w:lineRule="exact"/>
      <w:ind w:firstLine="480" w:firstLineChars="200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line="480" w:lineRule="auto"/>
      <w:ind w:firstLine="880"/>
      <w:jc w:val="center"/>
      <w:outlineLvl w:val="0"/>
    </w:pPr>
    <w:rPr>
      <w:rFonts w:eastAsia="黑体"/>
      <w:kern w:val="44"/>
      <w:sz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4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1"/>
    <w:qFormat/>
    <w:uiPriority w:val="10"/>
    <w:pPr>
      <w:ind w:firstLine="0" w:firstLineChars="0"/>
      <w:outlineLvl w:val="0"/>
    </w:pPr>
    <w:rPr>
      <w:rFonts w:eastAsia="黑体" w:asciiTheme="majorHAnsi" w:hAnsiTheme="majorHAnsi" w:cstheme="majorBidi"/>
      <w:bCs/>
      <w:sz w:val="30"/>
      <w:szCs w:val="32"/>
    </w:rPr>
  </w:style>
  <w:style w:type="table" w:styleId="7">
    <w:name w:val="Table Grid"/>
    <w:basedOn w:val="6"/>
    <w:unhideWhenUsed/>
    <w:qFormat/>
    <w:uiPriority w:val="39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1 字符"/>
    <w:basedOn w:val="8"/>
    <w:link w:val="2"/>
    <w:qFormat/>
    <w:uiPriority w:val="0"/>
    <w:rPr>
      <w:rFonts w:ascii="Times New Roman" w:hAnsi="Times New Roman" w:eastAsia="黑体" w:cs="Times New Roman"/>
      <w:kern w:val="44"/>
      <w:sz w:val="44"/>
      <w:szCs w:val="20"/>
    </w:rPr>
  </w:style>
  <w:style w:type="paragraph" w:styleId="10">
    <w:name w:val="List Paragraph"/>
    <w:basedOn w:val="1"/>
    <w:qFormat/>
    <w:uiPriority w:val="34"/>
    <w:pPr>
      <w:widowControl/>
      <w:adjustRightInd w:val="0"/>
      <w:snapToGrid w:val="0"/>
      <w:spacing w:after="200"/>
      <w:ind w:firstLine="420"/>
    </w:pPr>
    <w:rPr>
      <w:rFonts w:ascii="Tahoma" w:hAnsi="Tahoma" w:eastAsia="微软雅黑"/>
      <w:kern w:val="0"/>
      <w:sz w:val="22"/>
      <w:szCs w:val="22"/>
    </w:rPr>
  </w:style>
  <w:style w:type="character" w:customStyle="1" w:styleId="11">
    <w:name w:val="标题 字符"/>
    <w:basedOn w:val="8"/>
    <w:link w:val="5"/>
    <w:qFormat/>
    <w:uiPriority w:val="10"/>
    <w:rPr>
      <w:rFonts w:eastAsia="黑体" w:asciiTheme="majorHAnsi" w:hAnsiTheme="majorHAnsi" w:cstheme="majorBidi"/>
      <w:bCs/>
      <w:sz w:val="30"/>
      <w:szCs w:val="32"/>
    </w:rPr>
  </w:style>
  <w:style w:type="paragraph" w:styleId="12">
    <w:name w:val="Intense Quote"/>
    <w:basedOn w:val="1"/>
    <w:next w:val="1"/>
    <w:link w:val="13"/>
    <w:qFormat/>
    <w:uiPriority w:val="99"/>
    <w:pPr>
      <w:spacing w:before="0" w:beforeAutospacing="0" w:after="0" w:afterAutospacing="0" w:line="120" w:lineRule="auto"/>
      <w:ind w:firstLine="0" w:firstLineChars="0"/>
      <w:jc w:val="center"/>
    </w:pPr>
    <w:rPr>
      <w:rFonts w:eastAsia="楷体"/>
      <w:iCs/>
      <w:sz w:val="21"/>
    </w:rPr>
  </w:style>
  <w:style w:type="character" w:customStyle="1" w:styleId="13">
    <w:name w:val="明显引用 字符"/>
    <w:basedOn w:val="8"/>
    <w:link w:val="12"/>
    <w:qFormat/>
    <w:uiPriority w:val="99"/>
    <w:rPr>
      <w:rFonts w:ascii="Times New Roman" w:hAnsi="Times New Roman" w:eastAsia="楷体" w:cs="Times New Roman"/>
      <w:iCs/>
      <w:szCs w:val="20"/>
    </w:rPr>
  </w:style>
  <w:style w:type="character" w:customStyle="1" w:styleId="14">
    <w:name w:val="不明显强调1"/>
    <w:basedOn w:val="8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">
    <w:name w:val="页眉 字符"/>
    <w:basedOn w:val="8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6">
    <w:name w:val="页脚 字符"/>
    <w:basedOn w:val="8"/>
    <w:link w:val="3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1102</Words>
  <Characters>1241</Characters>
  <Lines>7</Lines>
  <Paragraphs>2</Paragraphs>
  <TotalTime>2</TotalTime>
  <ScaleCrop>false</ScaleCrop>
  <LinksUpToDate>false</LinksUpToDate>
  <CharactersWithSpaces>1317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2019-10-09T10:19:00Z</dcterms:created>
  <dc:creator>ccie</dc:creator>
  <cp:lastModifiedBy>wwwwwwwwwww</cp:lastModifiedBy>
  <dcterms:modified xsi:type="dcterms:W3CDTF">2024-10-28T14:22:33Z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13232735B27642918089FCFAD3B12FFA</vt:lpwstr>
  </property>
</Properties>
</file>