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C:\&gt;oef1.com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Geef een cijfer: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Fout! Probeer het nog eens…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Fout! Probeer het nog eens…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green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highlight w:val="green"/>
          <w:rtl w:val="0"/>
        </w:rPr>
        <w:t xml:space="preserve">Een cijfer!</w:t>
      </w:r>
    </w:p>
    <w:p w:rsidR="00000000" w:rsidDel="00000000" w:rsidP="00000000" w:rsidRDefault="00000000" w:rsidRPr="00000000">
      <w:pPr>
        <w:contextualSpacing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81475" cy="44386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gree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C:\&gt;oef2.com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Geef een karakter: 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volgende karakters zijn: v w x y 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00525" cy="4029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C:\&gt;oef3.com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def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71950" cy="2333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C:\&gt;oef4.com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Hoeveel keer?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☻ ☻ ☻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91000" cy="35623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8.png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