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D89" w:rsidRPr="00CE33B0" w:rsidRDefault="00F13D89" w:rsidP="0049242C">
      <w:pPr>
        <w:spacing w:before="120" w:after="120" w:line="288" w:lineRule="auto"/>
        <w:rPr>
          <w:rFonts w:ascii="Tahoma" w:hAnsi="Tahoma" w:cs="Tahoma"/>
          <w:b/>
          <w:sz w:val="22"/>
          <w:szCs w:val="22"/>
          <w:lang w:val="en-US"/>
        </w:rPr>
      </w:pPr>
      <w:r w:rsidRPr="00CE33B0">
        <w:rPr>
          <w:rFonts w:ascii="Tahoma" w:hAnsi="Tahoma" w:cs="Tahoma"/>
          <w:b/>
          <w:sz w:val="22"/>
          <w:szCs w:val="22"/>
          <w:lang w:val="en-US"/>
        </w:rPr>
        <w:t xml:space="preserve">Consider a sample Problem Statement for an </w:t>
      </w:r>
      <w:r w:rsidRPr="00CE33B0">
        <w:rPr>
          <w:rFonts w:ascii="Tahoma" w:hAnsi="Tahoma" w:cs="Tahoma"/>
          <w:b/>
          <w:sz w:val="22"/>
          <w:szCs w:val="22"/>
          <w:u w:val="single"/>
          <w:lang w:val="en-US"/>
        </w:rPr>
        <w:t>Online Stock Trading System</w:t>
      </w:r>
      <w:r w:rsidRPr="00CE33B0">
        <w:rPr>
          <w:rFonts w:ascii="Tahoma" w:hAnsi="Tahoma" w:cs="Tahoma"/>
          <w:b/>
          <w:sz w:val="22"/>
          <w:szCs w:val="22"/>
          <w:lang w:val="en-US"/>
        </w:rPr>
        <w:t xml:space="preserve"> below:</w:t>
      </w:r>
    </w:p>
    <w:p w:rsidR="00F13D89" w:rsidRPr="00F13D89" w:rsidRDefault="00F13D89" w:rsidP="0049242C">
      <w:pPr>
        <w:spacing w:before="120" w:after="120" w:line="288" w:lineRule="auto"/>
        <w:rPr>
          <w:rFonts w:ascii="Tahoma" w:hAnsi="Tahoma" w:cs="Tahoma"/>
          <w:sz w:val="22"/>
          <w:szCs w:val="22"/>
          <w:lang w:val="en-US"/>
        </w:rPr>
      </w:pPr>
      <w:r w:rsidRPr="00F13D89">
        <w:rPr>
          <w:rFonts w:ascii="Tahoma" w:hAnsi="Tahoma" w:cs="Tahoma"/>
          <w:sz w:val="22"/>
          <w:szCs w:val="22"/>
          <w:lang w:val="en-US"/>
        </w:rPr>
        <w:t>A</w:t>
      </w:r>
      <w:r>
        <w:rPr>
          <w:rFonts w:ascii="Tahoma" w:hAnsi="Tahoma" w:cs="Tahoma"/>
          <w:sz w:val="22"/>
          <w:szCs w:val="22"/>
          <w:lang w:val="en-US"/>
        </w:rPr>
        <w:t xml:space="preserve"> </w:t>
      </w:r>
      <w:r w:rsidRPr="00F13D89">
        <w:rPr>
          <w:rFonts w:ascii="Tahoma" w:hAnsi="Tahoma" w:cs="Tahoma"/>
          <w:sz w:val="22"/>
          <w:szCs w:val="22"/>
          <w:lang w:val="en-US"/>
        </w:rPr>
        <w:t>stock</w:t>
      </w:r>
      <w:r>
        <w:rPr>
          <w:rFonts w:ascii="Tahoma" w:hAnsi="Tahoma" w:cs="Tahoma"/>
          <w:sz w:val="22"/>
          <w:szCs w:val="22"/>
          <w:lang w:val="en-US"/>
        </w:rPr>
        <w:t xml:space="preserve"> </w:t>
      </w:r>
      <w:r w:rsidRPr="00F13D89">
        <w:rPr>
          <w:rFonts w:ascii="Tahoma" w:hAnsi="Tahoma" w:cs="Tahoma"/>
          <w:sz w:val="22"/>
          <w:szCs w:val="22"/>
          <w:lang w:val="en-US"/>
        </w:rPr>
        <w:t>brokerage</w:t>
      </w:r>
      <w:r>
        <w:rPr>
          <w:rFonts w:ascii="Tahoma" w:hAnsi="Tahoma" w:cs="Tahoma"/>
          <w:sz w:val="22"/>
          <w:szCs w:val="22"/>
          <w:lang w:val="en-US"/>
        </w:rPr>
        <w:t xml:space="preserve"> </w:t>
      </w:r>
      <w:r w:rsidRPr="00F13D89">
        <w:rPr>
          <w:rFonts w:ascii="Tahoma" w:hAnsi="Tahoma" w:cs="Tahoma"/>
          <w:sz w:val="22"/>
          <w:szCs w:val="22"/>
          <w:lang w:val="en-US"/>
        </w:rPr>
        <w:t>firm</w:t>
      </w:r>
      <w:r>
        <w:rPr>
          <w:rFonts w:ascii="Tahoma" w:hAnsi="Tahoma" w:cs="Tahoma"/>
          <w:sz w:val="22"/>
          <w:szCs w:val="22"/>
          <w:lang w:val="en-US"/>
        </w:rPr>
        <w:t xml:space="preserve"> </w:t>
      </w:r>
      <w:r w:rsidRPr="00F13D89">
        <w:rPr>
          <w:rFonts w:ascii="Tahoma" w:hAnsi="Tahoma" w:cs="Tahoma"/>
          <w:sz w:val="22"/>
          <w:szCs w:val="22"/>
          <w:lang w:val="en-US"/>
        </w:rPr>
        <w:t>wants</w:t>
      </w:r>
      <w:r>
        <w:rPr>
          <w:rFonts w:ascii="Tahoma" w:hAnsi="Tahoma" w:cs="Tahoma"/>
          <w:sz w:val="22"/>
          <w:szCs w:val="22"/>
          <w:lang w:val="en-US"/>
        </w:rPr>
        <w:t xml:space="preserve"> </w:t>
      </w:r>
      <w:r w:rsidRPr="00F13D89">
        <w:rPr>
          <w:rFonts w:ascii="Tahoma" w:hAnsi="Tahoma" w:cs="Tahoma"/>
          <w:sz w:val="22"/>
          <w:szCs w:val="22"/>
          <w:lang w:val="en-US"/>
        </w:rPr>
        <w:t>to</w:t>
      </w:r>
      <w:r>
        <w:rPr>
          <w:rFonts w:ascii="Tahoma" w:hAnsi="Tahoma" w:cs="Tahoma"/>
          <w:sz w:val="22"/>
          <w:szCs w:val="22"/>
          <w:lang w:val="en-US"/>
        </w:rPr>
        <w:t xml:space="preserve"> </w:t>
      </w:r>
      <w:r w:rsidRPr="00F13D89">
        <w:rPr>
          <w:rFonts w:ascii="Tahoma" w:hAnsi="Tahoma" w:cs="Tahoma"/>
          <w:sz w:val="22"/>
          <w:szCs w:val="22"/>
          <w:lang w:val="en-US"/>
        </w:rPr>
        <w:t>provide</w:t>
      </w:r>
      <w:r>
        <w:rPr>
          <w:rFonts w:ascii="Tahoma" w:hAnsi="Tahoma" w:cs="Tahoma"/>
          <w:sz w:val="22"/>
          <w:szCs w:val="22"/>
          <w:lang w:val="en-US"/>
        </w:rPr>
        <w:t xml:space="preserve"> </w:t>
      </w:r>
      <w:r w:rsidRPr="00F13D89">
        <w:rPr>
          <w:rFonts w:ascii="Tahoma" w:hAnsi="Tahoma" w:cs="Tahoma"/>
          <w:sz w:val="22"/>
          <w:szCs w:val="22"/>
          <w:lang w:val="en-US"/>
        </w:rPr>
        <w:t>an</w:t>
      </w:r>
      <w:r>
        <w:rPr>
          <w:rFonts w:ascii="Tahoma" w:hAnsi="Tahoma" w:cs="Tahoma"/>
          <w:sz w:val="22"/>
          <w:szCs w:val="22"/>
          <w:lang w:val="en-US"/>
        </w:rPr>
        <w:t xml:space="preserve"> </w:t>
      </w:r>
      <w:r w:rsidRPr="00F13D89">
        <w:rPr>
          <w:rFonts w:ascii="Tahoma" w:hAnsi="Tahoma" w:cs="Tahoma"/>
          <w:sz w:val="22"/>
          <w:szCs w:val="22"/>
          <w:lang w:val="en-US"/>
        </w:rPr>
        <w:t>online</w:t>
      </w:r>
      <w:r>
        <w:rPr>
          <w:rFonts w:ascii="Tahoma" w:hAnsi="Tahoma" w:cs="Tahoma"/>
          <w:sz w:val="22"/>
          <w:szCs w:val="22"/>
          <w:lang w:val="en-US"/>
        </w:rPr>
        <w:t xml:space="preserve"> </w:t>
      </w:r>
      <w:r w:rsidRPr="00F13D89">
        <w:rPr>
          <w:rFonts w:ascii="Tahoma" w:hAnsi="Tahoma" w:cs="Tahoma"/>
          <w:sz w:val="22"/>
          <w:szCs w:val="22"/>
          <w:lang w:val="en-US"/>
        </w:rPr>
        <w:t>stock</w:t>
      </w:r>
      <w:r>
        <w:rPr>
          <w:rFonts w:ascii="Tahoma" w:hAnsi="Tahoma" w:cs="Tahoma"/>
          <w:sz w:val="22"/>
          <w:szCs w:val="22"/>
          <w:lang w:val="en-US"/>
        </w:rPr>
        <w:t xml:space="preserve"> </w:t>
      </w:r>
      <w:r w:rsidRPr="00F13D89">
        <w:rPr>
          <w:rFonts w:ascii="Tahoma" w:hAnsi="Tahoma" w:cs="Tahoma"/>
          <w:sz w:val="22"/>
          <w:szCs w:val="22"/>
          <w:lang w:val="en-US"/>
        </w:rPr>
        <w:t>trading service</w:t>
      </w:r>
      <w:r>
        <w:rPr>
          <w:rFonts w:ascii="Tahoma" w:hAnsi="Tahoma" w:cs="Tahoma"/>
          <w:sz w:val="22"/>
          <w:szCs w:val="22"/>
          <w:lang w:val="en-US"/>
        </w:rPr>
        <w:t xml:space="preserve"> </w:t>
      </w:r>
      <w:r w:rsidRPr="00F13D89">
        <w:rPr>
          <w:rFonts w:ascii="Tahoma" w:hAnsi="Tahoma" w:cs="Tahoma"/>
          <w:sz w:val="22"/>
          <w:szCs w:val="22"/>
          <w:lang w:val="en-US"/>
        </w:rPr>
        <w:t>to</w:t>
      </w:r>
      <w:r>
        <w:rPr>
          <w:rFonts w:ascii="Tahoma" w:hAnsi="Tahoma" w:cs="Tahoma"/>
          <w:sz w:val="22"/>
          <w:szCs w:val="22"/>
          <w:lang w:val="en-US"/>
        </w:rPr>
        <w:t xml:space="preserve"> </w:t>
      </w:r>
      <w:r w:rsidRPr="00F13D89">
        <w:rPr>
          <w:rFonts w:ascii="Tahoma" w:hAnsi="Tahoma" w:cs="Tahoma"/>
          <w:sz w:val="22"/>
          <w:szCs w:val="22"/>
          <w:lang w:val="en-US"/>
        </w:rPr>
        <w:t>enable</w:t>
      </w:r>
      <w:r>
        <w:rPr>
          <w:rFonts w:ascii="Tahoma" w:hAnsi="Tahoma" w:cs="Tahoma"/>
          <w:sz w:val="22"/>
          <w:szCs w:val="22"/>
          <w:lang w:val="en-US"/>
        </w:rPr>
        <w:t xml:space="preserve"> </w:t>
      </w:r>
      <w:r w:rsidRPr="00F13D89">
        <w:rPr>
          <w:rFonts w:ascii="Tahoma" w:hAnsi="Tahoma" w:cs="Tahoma"/>
          <w:sz w:val="22"/>
          <w:szCs w:val="22"/>
          <w:lang w:val="en-US"/>
        </w:rPr>
        <w:t>its clients</w:t>
      </w:r>
      <w:r>
        <w:rPr>
          <w:rFonts w:ascii="Tahoma" w:hAnsi="Tahoma" w:cs="Tahoma"/>
          <w:sz w:val="22"/>
          <w:szCs w:val="22"/>
          <w:lang w:val="en-US"/>
        </w:rPr>
        <w:t xml:space="preserve"> </w:t>
      </w:r>
      <w:r w:rsidRPr="00F13D89">
        <w:rPr>
          <w:rFonts w:ascii="Tahoma" w:hAnsi="Tahoma" w:cs="Tahoma"/>
          <w:sz w:val="22"/>
          <w:szCs w:val="22"/>
          <w:lang w:val="en-US"/>
        </w:rPr>
        <w:t>to</w:t>
      </w:r>
      <w:r>
        <w:rPr>
          <w:rFonts w:ascii="Tahoma" w:hAnsi="Tahoma" w:cs="Tahoma"/>
          <w:sz w:val="22"/>
          <w:szCs w:val="22"/>
          <w:lang w:val="en-US"/>
        </w:rPr>
        <w:t xml:space="preserve"> </w:t>
      </w:r>
      <w:r w:rsidRPr="00F13D89">
        <w:rPr>
          <w:rFonts w:ascii="Tahoma" w:hAnsi="Tahoma" w:cs="Tahoma"/>
          <w:sz w:val="22"/>
          <w:szCs w:val="22"/>
          <w:lang w:val="en-US"/>
        </w:rPr>
        <w:t>make</w:t>
      </w:r>
      <w:r>
        <w:rPr>
          <w:rFonts w:ascii="Tahoma" w:hAnsi="Tahoma" w:cs="Tahoma"/>
          <w:sz w:val="22"/>
          <w:szCs w:val="22"/>
          <w:lang w:val="en-US"/>
        </w:rPr>
        <w:t xml:space="preserve"> </w:t>
      </w:r>
      <w:r w:rsidRPr="00F13D89">
        <w:rPr>
          <w:rFonts w:ascii="Tahoma" w:hAnsi="Tahoma" w:cs="Tahoma"/>
          <w:sz w:val="22"/>
          <w:szCs w:val="22"/>
          <w:lang w:val="en-US"/>
        </w:rPr>
        <w:t>trades</w:t>
      </w:r>
      <w:r>
        <w:rPr>
          <w:rFonts w:ascii="Tahoma" w:hAnsi="Tahoma" w:cs="Tahoma"/>
          <w:sz w:val="22"/>
          <w:szCs w:val="22"/>
          <w:lang w:val="en-US"/>
        </w:rPr>
        <w:t xml:space="preserve"> </w:t>
      </w:r>
      <w:r w:rsidRPr="00F13D89">
        <w:rPr>
          <w:rFonts w:ascii="Tahoma" w:hAnsi="Tahoma" w:cs="Tahoma"/>
          <w:sz w:val="22"/>
          <w:szCs w:val="22"/>
          <w:lang w:val="en-US"/>
        </w:rPr>
        <w:t>via</w:t>
      </w:r>
      <w:r>
        <w:rPr>
          <w:rFonts w:ascii="Tahoma" w:hAnsi="Tahoma" w:cs="Tahoma"/>
          <w:sz w:val="22"/>
          <w:szCs w:val="22"/>
          <w:lang w:val="en-US"/>
        </w:rPr>
        <w:t xml:space="preserve"> </w:t>
      </w:r>
      <w:r w:rsidRPr="00F13D89">
        <w:rPr>
          <w:rFonts w:ascii="Tahoma" w:hAnsi="Tahoma" w:cs="Tahoma"/>
          <w:sz w:val="22"/>
          <w:szCs w:val="22"/>
          <w:lang w:val="en-US"/>
        </w:rPr>
        <w:t>the</w:t>
      </w:r>
      <w:r>
        <w:rPr>
          <w:rFonts w:ascii="Tahoma" w:hAnsi="Tahoma" w:cs="Tahoma"/>
          <w:sz w:val="22"/>
          <w:szCs w:val="22"/>
          <w:lang w:val="en-US"/>
        </w:rPr>
        <w:t xml:space="preserve"> </w:t>
      </w:r>
      <w:r w:rsidRPr="00F13D89">
        <w:rPr>
          <w:rFonts w:ascii="Tahoma" w:hAnsi="Tahoma" w:cs="Tahoma"/>
          <w:sz w:val="22"/>
          <w:szCs w:val="22"/>
          <w:lang w:val="en-US"/>
        </w:rPr>
        <w:t>computer.</w:t>
      </w:r>
      <w:r>
        <w:rPr>
          <w:rFonts w:ascii="Tahoma" w:hAnsi="Tahoma" w:cs="Tahoma"/>
          <w:sz w:val="22"/>
          <w:szCs w:val="22"/>
          <w:lang w:val="en-US"/>
        </w:rPr>
        <w:t xml:space="preserve"> </w:t>
      </w:r>
      <w:r w:rsidRPr="00F13D89">
        <w:rPr>
          <w:rFonts w:ascii="Tahoma" w:hAnsi="Tahoma" w:cs="Tahoma"/>
          <w:sz w:val="22"/>
          <w:szCs w:val="22"/>
          <w:lang w:val="en-US"/>
        </w:rPr>
        <w:t>With</w:t>
      </w:r>
      <w:r>
        <w:rPr>
          <w:rFonts w:ascii="Tahoma" w:hAnsi="Tahoma" w:cs="Tahoma"/>
          <w:sz w:val="22"/>
          <w:szCs w:val="22"/>
          <w:lang w:val="en-US"/>
        </w:rPr>
        <w:t xml:space="preserve"> </w:t>
      </w:r>
      <w:r w:rsidRPr="00F13D89">
        <w:rPr>
          <w:rFonts w:ascii="Tahoma" w:hAnsi="Tahoma" w:cs="Tahoma"/>
          <w:sz w:val="22"/>
          <w:szCs w:val="22"/>
          <w:lang w:val="en-US"/>
        </w:rPr>
        <w:t>this</w:t>
      </w:r>
      <w:r>
        <w:rPr>
          <w:rFonts w:ascii="Tahoma" w:hAnsi="Tahoma" w:cs="Tahoma"/>
          <w:sz w:val="22"/>
          <w:szCs w:val="22"/>
          <w:lang w:val="en-US"/>
        </w:rPr>
        <w:t xml:space="preserve"> </w:t>
      </w:r>
      <w:r w:rsidRPr="00F13D89">
        <w:rPr>
          <w:rFonts w:ascii="Tahoma" w:hAnsi="Tahoma" w:cs="Tahoma"/>
          <w:sz w:val="22"/>
          <w:szCs w:val="22"/>
          <w:lang w:val="en-US"/>
        </w:rPr>
        <w:t>system,</w:t>
      </w:r>
      <w:r>
        <w:rPr>
          <w:rFonts w:ascii="Tahoma" w:hAnsi="Tahoma" w:cs="Tahoma"/>
          <w:sz w:val="22"/>
          <w:szCs w:val="22"/>
          <w:lang w:val="en-US"/>
        </w:rPr>
        <w:t xml:space="preserve"> </w:t>
      </w:r>
      <w:r w:rsidRPr="00F13D89">
        <w:rPr>
          <w:rFonts w:ascii="Tahoma" w:hAnsi="Tahoma" w:cs="Tahoma"/>
          <w:sz w:val="22"/>
          <w:szCs w:val="22"/>
          <w:lang w:val="en-US"/>
        </w:rPr>
        <w:t>a</w:t>
      </w:r>
      <w:r>
        <w:rPr>
          <w:rFonts w:ascii="Tahoma" w:hAnsi="Tahoma" w:cs="Tahoma"/>
          <w:sz w:val="22"/>
          <w:szCs w:val="22"/>
          <w:lang w:val="en-US"/>
        </w:rPr>
        <w:t xml:space="preserve"> </w:t>
      </w:r>
      <w:r w:rsidRPr="00F13D89">
        <w:rPr>
          <w:rFonts w:ascii="Tahoma" w:hAnsi="Tahoma" w:cs="Tahoma"/>
          <w:sz w:val="22"/>
          <w:szCs w:val="22"/>
          <w:lang w:val="en-US"/>
        </w:rPr>
        <w:t>client</w:t>
      </w:r>
      <w:r>
        <w:rPr>
          <w:rFonts w:ascii="Tahoma" w:hAnsi="Tahoma" w:cs="Tahoma"/>
          <w:sz w:val="22"/>
          <w:szCs w:val="22"/>
          <w:lang w:val="en-US"/>
        </w:rPr>
        <w:t xml:space="preserve"> </w:t>
      </w:r>
      <w:r w:rsidRPr="00F13D89">
        <w:rPr>
          <w:rFonts w:ascii="Tahoma" w:hAnsi="Tahoma" w:cs="Tahoma"/>
          <w:sz w:val="22"/>
          <w:szCs w:val="22"/>
          <w:lang w:val="en-US"/>
        </w:rPr>
        <w:t>must</w:t>
      </w:r>
      <w:r>
        <w:rPr>
          <w:rFonts w:ascii="Tahoma" w:hAnsi="Tahoma" w:cs="Tahoma"/>
          <w:sz w:val="22"/>
          <w:szCs w:val="22"/>
          <w:lang w:val="en-US"/>
        </w:rPr>
        <w:t xml:space="preserve"> </w:t>
      </w:r>
      <w:r w:rsidRPr="00F13D89">
        <w:rPr>
          <w:rFonts w:ascii="Tahoma" w:hAnsi="Tahoma" w:cs="Tahoma"/>
          <w:sz w:val="22"/>
          <w:szCs w:val="22"/>
          <w:lang w:val="en-US"/>
        </w:rPr>
        <w:t>first</w:t>
      </w:r>
      <w:r>
        <w:rPr>
          <w:rFonts w:ascii="Tahoma" w:hAnsi="Tahoma" w:cs="Tahoma"/>
          <w:sz w:val="22"/>
          <w:szCs w:val="22"/>
          <w:lang w:val="en-US"/>
        </w:rPr>
        <w:t xml:space="preserve"> </w:t>
      </w:r>
      <w:r w:rsidRPr="00F13D89">
        <w:rPr>
          <w:rFonts w:ascii="Tahoma" w:hAnsi="Tahoma" w:cs="Tahoma"/>
          <w:sz w:val="22"/>
          <w:szCs w:val="22"/>
          <w:lang w:val="en-US"/>
        </w:rPr>
        <w:t>be registered</w:t>
      </w:r>
      <w:r>
        <w:rPr>
          <w:rFonts w:ascii="Tahoma" w:hAnsi="Tahoma" w:cs="Tahoma"/>
          <w:sz w:val="22"/>
          <w:szCs w:val="22"/>
          <w:lang w:val="en-US"/>
        </w:rPr>
        <w:t xml:space="preserve"> </w:t>
      </w:r>
      <w:r w:rsidRPr="00F13D89">
        <w:rPr>
          <w:rFonts w:ascii="Tahoma" w:hAnsi="Tahoma" w:cs="Tahoma"/>
          <w:sz w:val="22"/>
          <w:szCs w:val="22"/>
          <w:lang w:val="en-US"/>
        </w:rPr>
        <w:t>before</w:t>
      </w:r>
      <w:r>
        <w:rPr>
          <w:rFonts w:ascii="Tahoma" w:hAnsi="Tahoma" w:cs="Tahoma"/>
          <w:sz w:val="22"/>
          <w:szCs w:val="22"/>
          <w:lang w:val="en-US"/>
        </w:rPr>
        <w:t xml:space="preserve"> </w:t>
      </w:r>
      <w:r w:rsidRPr="00F13D89">
        <w:rPr>
          <w:rFonts w:ascii="Tahoma" w:hAnsi="Tahoma" w:cs="Tahoma"/>
          <w:sz w:val="22"/>
          <w:szCs w:val="22"/>
          <w:lang w:val="en-US"/>
        </w:rPr>
        <w:t>he</w:t>
      </w:r>
      <w:r>
        <w:rPr>
          <w:rFonts w:ascii="Tahoma" w:hAnsi="Tahoma" w:cs="Tahoma"/>
          <w:sz w:val="22"/>
          <w:szCs w:val="22"/>
          <w:lang w:val="en-US"/>
        </w:rPr>
        <w:t xml:space="preserve"> </w:t>
      </w:r>
      <w:r w:rsidRPr="00F13D89">
        <w:rPr>
          <w:rFonts w:ascii="Tahoma" w:hAnsi="Tahoma" w:cs="Tahoma"/>
          <w:sz w:val="22"/>
          <w:szCs w:val="22"/>
          <w:lang w:val="en-US"/>
        </w:rPr>
        <w:t>can</w:t>
      </w:r>
      <w:r>
        <w:rPr>
          <w:rFonts w:ascii="Tahoma" w:hAnsi="Tahoma" w:cs="Tahoma"/>
          <w:sz w:val="22"/>
          <w:szCs w:val="22"/>
          <w:lang w:val="en-US"/>
        </w:rPr>
        <w:t xml:space="preserve"> </w:t>
      </w:r>
      <w:r w:rsidRPr="00F13D89">
        <w:rPr>
          <w:rFonts w:ascii="Tahoma" w:hAnsi="Tahoma" w:cs="Tahoma"/>
          <w:sz w:val="22"/>
          <w:szCs w:val="22"/>
          <w:lang w:val="en-US"/>
        </w:rPr>
        <w:t>trade</w:t>
      </w:r>
      <w:r>
        <w:rPr>
          <w:rFonts w:ascii="Tahoma" w:hAnsi="Tahoma" w:cs="Tahoma"/>
          <w:sz w:val="22"/>
          <w:szCs w:val="22"/>
          <w:lang w:val="en-US"/>
        </w:rPr>
        <w:t xml:space="preserve"> </w:t>
      </w:r>
      <w:r w:rsidRPr="00F13D89">
        <w:rPr>
          <w:rFonts w:ascii="Tahoma" w:hAnsi="Tahoma" w:cs="Tahoma"/>
          <w:sz w:val="22"/>
          <w:szCs w:val="22"/>
          <w:lang w:val="en-US"/>
        </w:rPr>
        <w:t>online.</w:t>
      </w:r>
      <w:r>
        <w:rPr>
          <w:rFonts w:ascii="Tahoma" w:hAnsi="Tahoma" w:cs="Tahoma"/>
          <w:sz w:val="22"/>
          <w:szCs w:val="22"/>
          <w:lang w:val="en-US"/>
        </w:rPr>
        <w:t xml:space="preserve"> </w:t>
      </w:r>
      <w:r w:rsidRPr="00F13D89">
        <w:rPr>
          <w:rFonts w:ascii="Tahoma" w:hAnsi="Tahoma" w:cs="Tahoma"/>
          <w:sz w:val="22"/>
          <w:szCs w:val="22"/>
          <w:lang w:val="en-US"/>
        </w:rPr>
        <w:t>The</w:t>
      </w:r>
      <w:r>
        <w:rPr>
          <w:rFonts w:ascii="Tahoma" w:hAnsi="Tahoma" w:cs="Tahoma"/>
          <w:sz w:val="22"/>
          <w:szCs w:val="22"/>
          <w:lang w:val="en-US"/>
        </w:rPr>
        <w:t xml:space="preserve"> </w:t>
      </w:r>
      <w:r w:rsidRPr="00F13D89">
        <w:rPr>
          <w:rFonts w:ascii="Tahoma" w:hAnsi="Tahoma" w:cs="Tahoma"/>
          <w:sz w:val="22"/>
          <w:szCs w:val="22"/>
          <w:lang w:val="en-US"/>
        </w:rPr>
        <w:t>registration</w:t>
      </w:r>
      <w:r>
        <w:rPr>
          <w:rFonts w:ascii="Tahoma" w:hAnsi="Tahoma" w:cs="Tahoma"/>
          <w:sz w:val="22"/>
          <w:szCs w:val="22"/>
          <w:lang w:val="en-US"/>
        </w:rPr>
        <w:t xml:space="preserve"> </w:t>
      </w:r>
      <w:r w:rsidRPr="00F13D89">
        <w:rPr>
          <w:rFonts w:ascii="Tahoma" w:hAnsi="Tahoma" w:cs="Tahoma"/>
          <w:sz w:val="22"/>
          <w:szCs w:val="22"/>
          <w:lang w:val="en-US"/>
        </w:rPr>
        <w:t>process</w:t>
      </w:r>
      <w:r>
        <w:rPr>
          <w:rFonts w:ascii="Tahoma" w:hAnsi="Tahoma" w:cs="Tahoma"/>
          <w:sz w:val="22"/>
          <w:szCs w:val="22"/>
          <w:lang w:val="en-US"/>
        </w:rPr>
        <w:t xml:space="preserve"> </w:t>
      </w:r>
      <w:r w:rsidRPr="00F13D89">
        <w:rPr>
          <w:rFonts w:ascii="Tahoma" w:hAnsi="Tahoma" w:cs="Tahoma"/>
          <w:sz w:val="22"/>
          <w:szCs w:val="22"/>
          <w:lang w:val="en-US"/>
        </w:rPr>
        <w:t>involves</w:t>
      </w:r>
      <w:r>
        <w:rPr>
          <w:rFonts w:ascii="Tahoma" w:hAnsi="Tahoma" w:cs="Tahoma"/>
          <w:sz w:val="22"/>
          <w:szCs w:val="22"/>
          <w:lang w:val="en-US"/>
        </w:rPr>
        <w:t xml:space="preserve"> </w:t>
      </w:r>
      <w:r w:rsidRPr="00F13D89">
        <w:rPr>
          <w:rFonts w:ascii="Tahoma" w:hAnsi="Tahoma" w:cs="Tahoma"/>
          <w:sz w:val="22"/>
          <w:szCs w:val="22"/>
          <w:lang w:val="en-US"/>
        </w:rPr>
        <w:t>the</w:t>
      </w:r>
      <w:r>
        <w:rPr>
          <w:rFonts w:ascii="Tahoma" w:hAnsi="Tahoma" w:cs="Tahoma"/>
          <w:sz w:val="22"/>
          <w:szCs w:val="22"/>
          <w:lang w:val="en-US"/>
        </w:rPr>
        <w:t xml:space="preserve"> </w:t>
      </w:r>
      <w:r w:rsidRPr="00F13D89">
        <w:rPr>
          <w:rFonts w:ascii="Tahoma" w:hAnsi="Tahoma" w:cs="Tahoma"/>
          <w:sz w:val="22"/>
          <w:szCs w:val="22"/>
          <w:lang w:val="en-US"/>
        </w:rPr>
        <w:t>client providing his ID number, address and telephone number. A client may open one or more accounts for stock trading. The stock brokerage firm needs to be registered with a stock exchange before its clients can trade the stocks</w:t>
      </w:r>
      <w:r>
        <w:rPr>
          <w:rFonts w:ascii="Tahoma" w:hAnsi="Tahoma" w:cs="Tahoma"/>
          <w:sz w:val="22"/>
          <w:szCs w:val="22"/>
          <w:lang w:val="en-US"/>
        </w:rPr>
        <w:t xml:space="preserve"> </w:t>
      </w:r>
      <w:r w:rsidRPr="00F13D89">
        <w:rPr>
          <w:rFonts w:ascii="Tahoma" w:hAnsi="Tahoma" w:cs="Tahoma"/>
          <w:sz w:val="22"/>
          <w:szCs w:val="22"/>
          <w:lang w:val="en-US"/>
        </w:rPr>
        <w:t>listed on the stock exchange. A stock brokerage firm can be registered with one or mo</w:t>
      </w:r>
      <w:bookmarkStart w:id="0" w:name="_GoBack"/>
      <w:bookmarkEnd w:id="0"/>
      <w:r w:rsidRPr="00F13D89">
        <w:rPr>
          <w:rFonts w:ascii="Tahoma" w:hAnsi="Tahoma" w:cs="Tahoma"/>
          <w:sz w:val="22"/>
          <w:szCs w:val="22"/>
          <w:lang w:val="en-US"/>
        </w:rPr>
        <w:t>re stock exchanges. The stock brokerage firm</w:t>
      </w:r>
      <w:r>
        <w:rPr>
          <w:rFonts w:ascii="Tahoma" w:hAnsi="Tahoma" w:cs="Tahoma"/>
          <w:sz w:val="22"/>
          <w:szCs w:val="22"/>
          <w:lang w:val="en-US"/>
        </w:rPr>
        <w:t xml:space="preserve"> </w:t>
      </w:r>
      <w:r w:rsidRPr="00F13D89">
        <w:rPr>
          <w:rFonts w:ascii="Tahoma" w:hAnsi="Tahoma" w:cs="Tahoma"/>
          <w:sz w:val="22"/>
          <w:szCs w:val="22"/>
          <w:lang w:val="en-US"/>
        </w:rPr>
        <w:t>may</w:t>
      </w:r>
      <w:r>
        <w:rPr>
          <w:rFonts w:ascii="Tahoma" w:hAnsi="Tahoma" w:cs="Tahoma"/>
          <w:sz w:val="22"/>
          <w:szCs w:val="22"/>
          <w:lang w:val="en-US"/>
        </w:rPr>
        <w:t xml:space="preserve"> </w:t>
      </w:r>
      <w:r w:rsidRPr="00F13D89">
        <w:rPr>
          <w:rFonts w:ascii="Tahoma" w:hAnsi="Tahoma" w:cs="Tahoma"/>
          <w:sz w:val="22"/>
          <w:szCs w:val="22"/>
          <w:lang w:val="en-US"/>
        </w:rPr>
        <w:t>need</w:t>
      </w:r>
      <w:r>
        <w:rPr>
          <w:rFonts w:ascii="Tahoma" w:hAnsi="Tahoma" w:cs="Tahoma"/>
          <w:sz w:val="22"/>
          <w:szCs w:val="22"/>
          <w:lang w:val="en-US"/>
        </w:rPr>
        <w:t xml:space="preserve"> </w:t>
      </w:r>
      <w:r w:rsidRPr="00F13D89">
        <w:rPr>
          <w:rFonts w:ascii="Tahoma" w:hAnsi="Tahoma" w:cs="Tahoma"/>
          <w:sz w:val="22"/>
          <w:szCs w:val="22"/>
          <w:lang w:val="en-US"/>
        </w:rPr>
        <w:t>to</w:t>
      </w:r>
      <w:r>
        <w:rPr>
          <w:rFonts w:ascii="Tahoma" w:hAnsi="Tahoma" w:cs="Tahoma"/>
          <w:sz w:val="22"/>
          <w:szCs w:val="22"/>
          <w:lang w:val="en-US"/>
        </w:rPr>
        <w:t xml:space="preserve"> </w:t>
      </w:r>
      <w:r w:rsidRPr="00F13D89">
        <w:rPr>
          <w:rFonts w:ascii="Tahoma" w:hAnsi="Tahoma" w:cs="Tahoma"/>
          <w:sz w:val="22"/>
          <w:szCs w:val="22"/>
          <w:lang w:val="en-US"/>
        </w:rPr>
        <w:t>pay</w:t>
      </w:r>
      <w:r>
        <w:rPr>
          <w:rFonts w:ascii="Tahoma" w:hAnsi="Tahoma" w:cs="Tahoma"/>
          <w:sz w:val="22"/>
          <w:szCs w:val="22"/>
          <w:lang w:val="en-US"/>
        </w:rPr>
        <w:t xml:space="preserve"> </w:t>
      </w:r>
      <w:r w:rsidRPr="00F13D89">
        <w:rPr>
          <w:rFonts w:ascii="Tahoma" w:hAnsi="Tahoma" w:cs="Tahoma"/>
          <w:sz w:val="22"/>
          <w:szCs w:val="22"/>
          <w:lang w:val="en-US"/>
        </w:rPr>
        <w:t>monthly</w:t>
      </w:r>
      <w:r>
        <w:rPr>
          <w:rFonts w:ascii="Tahoma" w:hAnsi="Tahoma" w:cs="Tahoma"/>
          <w:sz w:val="22"/>
          <w:szCs w:val="22"/>
          <w:lang w:val="en-US"/>
        </w:rPr>
        <w:t xml:space="preserve"> </w:t>
      </w:r>
      <w:r w:rsidRPr="00F13D89">
        <w:rPr>
          <w:rFonts w:ascii="Tahoma" w:hAnsi="Tahoma" w:cs="Tahoma"/>
          <w:sz w:val="22"/>
          <w:szCs w:val="22"/>
          <w:lang w:val="en-US"/>
        </w:rPr>
        <w:t>charges</w:t>
      </w:r>
      <w:r>
        <w:rPr>
          <w:rFonts w:ascii="Tahoma" w:hAnsi="Tahoma" w:cs="Tahoma"/>
          <w:sz w:val="22"/>
          <w:szCs w:val="22"/>
          <w:lang w:val="en-US"/>
        </w:rPr>
        <w:t xml:space="preserve"> </w:t>
      </w:r>
      <w:r w:rsidRPr="00F13D89">
        <w:rPr>
          <w:rFonts w:ascii="Tahoma" w:hAnsi="Tahoma" w:cs="Tahoma"/>
          <w:sz w:val="22"/>
          <w:szCs w:val="22"/>
          <w:lang w:val="en-US"/>
        </w:rPr>
        <w:t>for</w:t>
      </w:r>
      <w:r>
        <w:rPr>
          <w:rFonts w:ascii="Tahoma" w:hAnsi="Tahoma" w:cs="Tahoma"/>
          <w:sz w:val="22"/>
          <w:szCs w:val="22"/>
          <w:lang w:val="en-US"/>
        </w:rPr>
        <w:t xml:space="preserve"> </w:t>
      </w:r>
      <w:r w:rsidRPr="00F13D89">
        <w:rPr>
          <w:rFonts w:ascii="Tahoma" w:hAnsi="Tahoma" w:cs="Tahoma"/>
          <w:sz w:val="22"/>
          <w:szCs w:val="22"/>
          <w:lang w:val="en-US"/>
        </w:rPr>
        <w:t>using</w:t>
      </w:r>
      <w:r>
        <w:rPr>
          <w:rFonts w:ascii="Tahoma" w:hAnsi="Tahoma" w:cs="Tahoma"/>
          <w:sz w:val="22"/>
          <w:szCs w:val="22"/>
          <w:lang w:val="en-US"/>
        </w:rPr>
        <w:t xml:space="preserve"> </w:t>
      </w:r>
      <w:r w:rsidRPr="00F13D89">
        <w:rPr>
          <w:rFonts w:ascii="Tahoma" w:hAnsi="Tahoma" w:cs="Tahoma"/>
          <w:sz w:val="22"/>
          <w:szCs w:val="22"/>
          <w:lang w:val="en-US"/>
        </w:rPr>
        <w:t>the</w:t>
      </w:r>
      <w:r>
        <w:rPr>
          <w:rFonts w:ascii="Tahoma" w:hAnsi="Tahoma" w:cs="Tahoma"/>
          <w:sz w:val="22"/>
          <w:szCs w:val="22"/>
          <w:lang w:val="en-US"/>
        </w:rPr>
        <w:t xml:space="preserve"> </w:t>
      </w:r>
      <w:r w:rsidRPr="00F13D89">
        <w:rPr>
          <w:rFonts w:ascii="Tahoma" w:hAnsi="Tahoma" w:cs="Tahoma"/>
          <w:sz w:val="22"/>
          <w:szCs w:val="22"/>
          <w:lang w:val="en-US"/>
        </w:rPr>
        <w:t>services</w:t>
      </w:r>
      <w:r>
        <w:rPr>
          <w:rFonts w:ascii="Tahoma" w:hAnsi="Tahoma" w:cs="Tahoma"/>
          <w:sz w:val="22"/>
          <w:szCs w:val="22"/>
          <w:lang w:val="en-US"/>
        </w:rPr>
        <w:t xml:space="preserve"> </w:t>
      </w:r>
      <w:r w:rsidRPr="00F13D89">
        <w:rPr>
          <w:rFonts w:ascii="Tahoma" w:hAnsi="Tahoma" w:cs="Tahoma"/>
          <w:sz w:val="22"/>
          <w:szCs w:val="22"/>
          <w:lang w:val="en-US"/>
        </w:rPr>
        <w:t>provided</w:t>
      </w:r>
      <w:r>
        <w:rPr>
          <w:rFonts w:ascii="Tahoma" w:hAnsi="Tahoma" w:cs="Tahoma"/>
          <w:sz w:val="22"/>
          <w:szCs w:val="22"/>
          <w:lang w:val="en-US"/>
        </w:rPr>
        <w:t xml:space="preserve"> </w:t>
      </w:r>
      <w:r w:rsidRPr="00F13D89">
        <w:rPr>
          <w:rFonts w:ascii="Tahoma" w:hAnsi="Tahoma" w:cs="Tahoma"/>
          <w:sz w:val="22"/>
          <w:szCs w:val="22"/>
          <w:lang w:val="en-US"/>
        </w:rPr>
        <w:t>by</w:t>
      </w:r>
      <w:r>
        <w:rPr>
          <w:rFonts w:ascii="Tahoma" w:hAnsi="Tahoma" w:cs="Tahoma"/>
          <w:sz w:val="22"/>
          <w:szCs w:val="22"/>
          <w:lang w:val="en-US"/>
        </w:rPr>
        <w:t xml:space="preserve"> </w:t>
      </w:r>
      <w:r w:rsidRPr="00F13D89">
        <w:rPr>
          <w:rFonts w:ascii="Tahoma" w:hAnsi="Tahoma" w:cs="Tahoma"/>
          <w:sz w:val="22"/>
          <w:szCs w:val="22"/>
          <w:lang w:val="en-US"/>
        </w:rPr>
        <w:t>the</w:t>
      </w:r>
      <w:r>
        <w:rPr>
          <w:rFonts w:ascii="Tahoma" w:hAnsi="Tahoma" w:cs="Tahoma"/>
          <w:sz w:val="22"/>
          <w:szCs w:val="22"/>
          <w:lang w:val="en-US"/>
        </w:rPr>
        <w:t xml:space="preserve"> </w:t>
      </w:r>
      <w:r w:rsidRPr="00F13D89">
        <w:rPr>
          <w:rFonts w:ascii="Tahoma" w:hAnsi="Tahoma" w:cs="Tahoma"/>
          <w:sz w:val="22"/>
          <w:szCs w:val="22"/>
          <w:lang w:val="en-US"/>
        </w:rPr>
        <w:t>stock exchange.</w:t>
      </w:r>
    </w:p>
    <w:p w:rsidR="00F13D89" w:rsidRPr="00F13D89" w:rsidRDefault="00F13D89" w:rsidP="0049242C">
      <w:pPr>
        <w:spacing w:before="120" w:after="120" w:line="288" w:lineRule="auto"/>
        <w:rPr>
          <w:rFonts w:ascii="Tahoma" w:hAnsi="Tahoma" w:cs="Tahoma"/>
          <w:sz w:val="22"/>
          <w:szCs w:val="22"/>
          <w:lang w:val="en-US"/>
        </w:rPr>
      </w:pPr>
      <w:r w:rsidRPr="00F13D89">
        <w:rPr>
          <w:rFonts w:ascii="Tahoma" w:hAnsi="Tahoma" w:cs="Tahoma"/>
          <w:sz w:val="22"/>
          <w:szCs w:val="22"/>
          <w:lang w:val="en-US"/>
        </w:rPr>
        <w:t>Once</w:t>
      </w:r>
      <w:r>
        <w:rPr>
          <w:rFonts w:ascii="Tahoma" w:hAnsi="Tahoma" w:cs="Tahoma"/>
          <w:sz w:val="22"/>
          <w:szCs w:val="22"/>
          <w:lang w:val="en-US"/>
        </w:rPr>
        <w:t xml:space="preserve"> </w:t>
      </w:r>
      <w:r w:rsidRPr="00F13D89">
        <w:rPr>
          <w:rFonts w:ascii="Tahoma" w:hAnsi="Tahoma" w:cs="Tahoma"/>
          <w:sz w:val="22"/>
          <w:szCs w:val="22"/>
          <w:lang w:val="en-US"/>
        </w:rPr>
        <w:t>registered,</w:t>
      </w:r>
      <w:r>
        <w:rPr>
          <w:rFonts w:ascii="Tahoma" w:hAnsi="Tahoma" w:cs="Tahoma"/>
          <w:sz w:val="22"/>
          <w:szCs w:val="22"/>
          <w:lang w:val="en-US"/>
        </w:rPr>
        <w:t xml:space="preserve"> </w:t>
      </w:r>
      <w:r w:rsidRPr="00F13D89">
        <w:rPr>
          <w:rFonts w:ascii="Tahoma" w:hAnsi="Tahoma" w:cs="Tahoma"/>
          <w:sz w:val="22"/>
          <w:szCs w:val="22"/>
          <w:lang w:val="en-US"/>
        </w:rPr>
        <w:t>the</w:t>
      </w:r>
      <w:r>
        <w:rPr>
          <w:rFonts w:ascii="Tahoma" w:hAnsi="Tahoma" w:cs="Tahoma"/>
          <w:sz w:val="22"/>
          <w:szCs w:val="22"/>
          <w:lang w:val="en-US"/>
        </w:rPr>
        <w:t xml:space="preserve"> </w:t>
      </w:r>
      <w:r w:rsidRPr="00F13D89">
        <w:rPr>
          <w:rFonts w:ascii="Tahoma" w:hAnsi="Tahoma" w:cs="Tahoma"/>
          <w:sz w:val="22"/>
          <w:szCs w:val="22"/>
          <w:lang w:val="en-US"/>
        </w:rPr>
        <w:t>client</w:t>
      </w:r>
      <w:r>
        <w:rPr>
          <w:rFonts w:ascii="Tahoma" w:hAnsi="Tahoma" w:cs="Tahoma"/>
          <w:sz w:val="22"/>
          <w:szCs w:val="22"/>
          <w:lang w:val="en-US"/>
        </w:rPr>
        <w:t xml:space="preserve"> </w:t>
      </w:r>
      <w:r w:rsidRPr="00F13D89">
        <w:rPr>
          <w:rFonts w:ascii="Tahoma" w:hAnsi="Tahoma" w:cs="Tahoma"/>
          <w:sz w:val="22"/>
          <w:szCs w:val="22"/>
          <w:lang w:val="en-US"/>
        </w:rPr>
        <w:t>can</w:t>
      </w:r>
      <w:r>
        <w:rPr>
          <w:rFonts w:ascii="Tahoma" w:hAnsi="Tahoma" w:cs="Tahoma"/>
          <w:sz w:val="22"/>
          <w:szCs w:val="22"/>
          <w:lang w:val="en-US"/>
        </w:rPr>
        <w:t xml:space="preserve"> </w:t>
      </w:r>
      <w:r w:rsidRPr="00F13D89">
        <w:rPr>
          <w:rFonts w:ascii="Tahoma" w:hAnsi="Tahoma" w:cs="Tahoma"/>
          <w:sz w:val="22"/>
          <w:szCs w:val="22"/>
          <w:lang w:val="en-US"/>
        </w:rPr>
        <w:t>buy</w:t>
      </w:r>
      <w:r>
        <w:rPr>
          <w:rFonts w:ascii="Tahoma" w:hAnsi="Tahoma" w:cs="Tahoma"/>
          <w:sz w:val="22"/>
          <w:szCs w:val="22"/>
          <w:lang w:val="en-US"/>
        </w:rPr>
        <w:t xml:space="preserve"> </w:t>
      </w:r>
      <w:r w:rsidRPr="00F13D89">
        <w:rPr>
          <w:rFonts w:ascii="Tahoma" w:hAnsi="Tahoma" w:cs="Tahoma"/>
          <w:sz w:val="22"/>
          <w:szCs w:val="22"/>
          <w:lang w:val="en-US"/>
        </w:rPr>
        <w:t>and</w:t>
      </w:r>
      <w:r>
        <w:rPr>
          <w:rFonts w:ascii="Tahoma" w:hAnsi="Tahoma" w:cs="Tahoma"/>
          <w:sz w:val="22"/>
          <w:szCs w:val="22"/>
          <w:lang w:val="en-US"/>
        </w:rPr>
        <w:t xml:space="preserve"> </w:t>
      </w:r>
      <w:r w:rsidRPr="00F13D89">
        <w:rPr>
          <w:rFonts w:ascii="Tahoma" w:hAnsi="Tahoma" w:cs="Tahoma"/>
          <w:sz w:val="22"/>
          <w:szCs w:val="22"/>
          <w:lang w:val="en-US"/>
        </w:rPr>
        <w:t>sell</w:t>
      </w:r>
      <w:r>
        <w:rPr>
          <w:rFonts w:ascii="Tahoma" w:hAnsi="Tahoma" w:cs="Tahoma"/>
          <w:sz w:val="22"/>
          <w:szCs w:val="22"/>
          <w:lang w:val="en-US"/>
        </w:rPr>
        <w:t xml:space="preserve"> </w:t>
      </w:r>
      <w:r w:rsidRPr="00F13D89">
        <w:rPr>
          <w:rFonts w:ascii="Tahoma" w:hAnsi="Tahoma" w:cs="Tahoma"/>
          <w:sz w:val="22"/>
          <w:szCs w:val="22"/>
          <w:lang w:val="en-US"/>
        </w:rPr>
        <w:t>stocks.</w:t>
      </w:r>
      <w:r>
        <w:rPr>
          <w:rFonts w:ascii="Tahoma" w:hAnsi="Tahoma" w:cs="Tahoma"/>
          <w:sz w:val="22"/>
          <w:szCs w:val="22"/>
          <w:lang w:val="en-US"/>
        </w:rPr>
        <w:t xml:space="preserve"> </w:t>
      </w:r>
      <w:r w:rsidRPr="00F13D89">
        <w:rPr>
          <w:rFonts w:ascii="Tahoma" w:hAnsi="Tahoma" w:cs="Tahoma"/>
          <w:sz w:val="22"/>
          <w:szCs w:val="22"/>
          <w:lang w:val="en-US"/>
        </w:rPr>
        <w:t>The</w:t>
      </w:r>
      <w:r>
        <w:rPr>
          <w:rFonts w:ascii="Tahoma" w:hAnsi="Tahoma" w:cs="Tahoma"/>
          <w:sz w:val="22"/>
          <w:szCs w:val="22"/>
          <w:lang w:val="en-US"/>
        </w:rPr>
        <w:t xml:space="preserve"> </w:t>
      </w:r>
      <w:r w:rsidRPr="00F13D89">
        <w:rPr>
          <w:rFonts w:ascii="Tahoma" w:hAnsi="Tahoma" w:cs="Tahoma"/>
          <w:sz w:val="22"/>
          <w:szCs w:val="22"/>
          <w:lang w:val="en-US"/>
        </w:rPr>
        <w:t>client</w:t>
      </w:r>
      <w:r>
        <w:rPr>
          <w:rFonts w:ascii="Tahoma" w:hAnsi="Tahoma" w:cs="Tahoma"/>
          <w:sz w:val="22"/>
          <w:szCs w:val="22"/>
          <w:lang w:val="en-US"/>
        </w:rPr>
        <w:t xml:space="preserve"> </w:t>
      </w:r>
      <w:r w:rsidRPr="00F13D89">
        <w:rPr>
          <w:rFonts w:ascii="Tahoma" w:hAnsi="Tahoma" w:cs="Tahoma"/>
          <w:sz w:val="22"/>
          <w:szCs w:val="22"/>
          <w:lang w:val="en-US"/>
        </w:rPr>
        <w:t>can</w:t>
      </w:r>
      <w:r>
        <w:rPr>
          <w:rFonts w:ascii="Tahoma" w:hAnsi="Tahoma" w:cs="Tahoma"/>
          <w:sz w:val="22"/>
          <w:szCs w:val="22"/>
          <w:lang w:val="en-US"/>
        </w:rPr>
        <w:t xml:space="preserve"> </w:t>
      </w:r>
      <w:r w:rsidRPr="00F13D89">
        <w:rPr>
          <w:rFonts w:ascii="Tahoma" w:hAnsi="Tahoma" w:cs="Tahoma"/>
          <w:sz w:val="22"/>
          <w:szCs w:val="22"/>
          <w:lang w:val="en-US"/>
        </w:rPr>
        <w:t>check</w:t>
      </w:r>
      <w:r>
        <w:rPr>
          <w:rFonts w:ascii="Tahoma" w:hAnsi="Tahoma" w:cs="Tahoma"/>
          <w:sz w:val="22"/>
          <w:szCs w:val="22"/>
          <w:lang w:val="en-US"/>
        </w:rPr>
        <w:t xml:space="preserve"> </w:t>
      </w:r>
      <w:r w:rsidRPr="00F13D89">
        <w:rPr>
          <w:rFonts w:ascii="Tahoma" w:hAnsi="Tahoma" w:cs="Tahoma"/>
          <w:sz w:val="22"/>
          <w:szCs w:val="22"/>
          <w:lang w:val="en-US"/>
        </w:rPr>
        <w:t>the</w:t>
      </w:r>
      <w:r>
        <w:rPr>
          <w:rFonts w:ascii="Tahoma" w:hAnsi="Tahoma" w:cs="Tahoma"/>
          <w:sz w:val="22"/>
          <w:szCs w:val="22"/>
          <w:lang w:val="en-US"/>
        </w:rPr>
        <w:t xml:space="preserve"> </w:t>
      </w:r>
      <w:r w:rsidRPr="00F13D89">
        <w:rPr>
          <w:rFonts w:ascii="Tahoma" w:hAnsi="Tahoma" w:cs="Tahoma"/>
          <w:sz w:val="22"/>
          <w:szCs w:val="22"/>
          <w:lang w:val="en-US"/>
        </w:rPr>
        <w:t>current price, bid price, ask price and traded volume of a stock in real time. The stock price and traded</w:t>
      </w:r>
      <w:r>
        <w:rPr>
          <w:rFonts w:ascii="Tahoma" w:hAnsi="Tahoma" w:cs="Tahoma"/>
          <w:sz w:val="22"/>
          <w:szCs w:val="22"/>
          <w:lang w:val="en-US"/>
        </w:rPr>
        <w:t xml:space="preserve"> </w:t>
      </w:r>
      <w:r w:rsidRPr="00F13D89">
        <w:rPr>
          <w:rFonts w:ascii="Tahoma" w:hAnsi="Tahoma" w:cs="Tahoma"/>
          <w:sz w:val="22"/>
          <w:szCs w:val="22"/>
          <w:lang w:val="en-US"/>
        </w:rPr>
        <w:t>volume</w:t>
      </w:r>
      <w:r>
        <w:rPr>
          <w:rFonts w:ascii="Tahoma" w:hAnsi="Tahoma" w:cs="Tahoma"/>
          <w:sz w:val="22"/>
          <w:szCs w:val="22"/>
          <w:lang w:val="en-US"/>
        </w:rPr>
        <w:t xml:space="preserve"> </w:t>
      </w:r>
      <w:r w:rsidRPr="00F13D89">
        <w:rPr>
          <w:rFonts w:ascii="Tahoma" w:hAnsi="Tahoma" w:cs="Tahoma"/>
          <w:sz w:val="22"/>
          <w:szCs w:val="22"/>
          <w:lang w:val="en-US"/>
        </w:rPr>
        <w:t>information</w:t>
      </w:r>
      <w:r>
        <w:rPr>
          <w:rFonts w:ascii="Tahoma" w:hAnsi="Tahoma" w:cs="Tahoma"/>
          <w:sz w:val="22"/>
          <w:szCs w:val="22"/>
          <w:lang w:val="en-US"/>
        </w:rPr>
        <w:t xml:space="preserve"> </w:t>
      </w:r>
      <w:r w:rsidRPr="00F13D89">
        <w:rPr>
          <w:rFonts w:ascii="Tahoma" w:hAnsi="Tahoma" w:cs="Tahoma"/>
          <w:sz w:val="22"/>
          <w:szCs w:val="22"/>
          <w:lang w:val="en-US"/>
        </w:rPr>
        <w:t>is</w:t>
      </w:r>
      <w:r>
        <w:rPr>
          <w:rFonts w:ascii="Tahoma" w:hAnsi="Tahoma" w:cs="Tahoma"/>
          <w:sz w:val="22"/>
          <w:szCs w:val="22"/>
          <w:lang w:val="en-US"/>
        </w:rPr>
        <w:t xml:space="preserve"> </w:t>
      </w:r>
      <w:r w:rsidRPr="00F13D89">
        <w:rPr>
          <w:rFonts w:ascii="Tahoma" w:hAnsi="Tahoma" w:cs="Tahoma"/>
          <w:sz w:val="22"/>
          <w:szCs w:val="22"/>
          <w:lang w:val="en-US"/>
        </w:rPr>
        <w:t>provided</w:t>
      </w:r>
      <w:r>
        <w:rPr>
          <w:rFonts w:ascii="Tahoma" w:hAnsi="Tahoma" w:cs="Tahoma"/>
          <w:sz w:val="22"/>
          <w:szCs w:val="22"/>
          <w:lang w:val="en-US"/>
        </w:rPr>
        <w:t xml:space="preserve"> </w:t>
      </w:r>
      <w:r w:rsidRPr="00F13D89">
        <w:rPr>
          <w:rFonts w:ascii="Tahoma" w:hAnsi="Tahoma" w:cs="Tahoma"/>
          <w:sz w:val="22"/>
          <w:szCs w:val="22"/>
          <w:lang w:val="en-US"/>
        </w:rPr>
        <w:t>by</w:t>
      </w:r>
      <w:r>
        <w:rPr>
          <w:rFonts w:ascii="Tahoma" w:hAnsi="Tahoma" w:cs="Tahoma"/>
          <w:sz w:val="22"/>
          <w:szCs w:val="22"/>
          <w:lang w:val="en-US"/>
        </w:rPr>
        <w:t xml:space="preserve"> </w:t>
      </w:r>
      <w:r w:rsidRPr="00F13D89">
        <w:rPr>
          <w:rFonts w:ascii="Tahoma" w:hAnsi="Tahoma" w:cs="Tahoma"/>
          <w:sz w:val="22"/>
          <w:szCs w:val="22"/>
          <w:lang w:val="en-US"/>
        </w:rPr>
        <w:t>the</w:t>
      </w:r>
      <w:r>
        <w:rPr>
          <w:rFonts w:ascii="Tahoma" w:hAnsi="Tahoma" w:cs="Tahoma"/>
          <w:sz w:val="22"/>
          <w:szCs w:val="22"/>
          <w:lang w:val="en-US"/>
        </w:rPr>
        <w:t xml:space="preserve"> </w:t>
      </w:r>
      <w:r w:rsidRPr="00F13D89">
        <w:rPr>
          <w:rFonts w:ascii="Tahoma" w:hAnsi="Tahoma" w:cs="Tahoma"/>
          <w:sz w:val="22"/>
          <w:szCs w:val="22"/>
          <w:lang w:val="en-US"/>
        </w:rPr>
        <w:t>stock</w:t>
      </w:r>
      <w:r>
        <w:rPr>
          <w:rFonts w:ascii="Tahoma" w:hAnsi="Tahoma" w:cs="Tahoma"/>
          <w:sz w:val="22"/>
          <w:szCs w:val="22"/>
          <w:lang w:val="en-US"/>
        </w:rPr>
        <w:t xml:space="preserve"> </w:t>
      </w:r>
      <w:r w:rsidRPr="00F13D89">
        <w:rPr>
          <w:rFonts w:ascii="Tahoma" w:hAnsi="Tahoma" w:cs="Tahoma"/>
          <w:sz w:val="22"/>
          <w:szCs w:val="22"/>
          <w:lang w:val="en-US"/>
        </w:rPr>
        <w:t>exchange</w:t>
      </w:r>
      <w:r>
        <w:rPr>
          <w:rFonts w:ascii="Tahoma" w:hAnsi="Tahoma" w:cs="Tahoma"/>
          <w:sz w:val="22"/>
          <w:szCs w:val="22"/>
          <w:lang w:val="en-US"/>
        </w:rPr>
        <w:t xml:space="preserve"> </w:t>
      </w:r>
      <w:r w:rsidRPr="00F13D89">
        <w:rPr>
          <w:rFonts w:ascii="Tahoma" w:hAnsi="Tahoma" w:cs="Tahoma"/>
          <w:sz w:val="22"/>
          <w:szCs w:val="22"/>
          <w:lang w:val="en-US"/>
        </w:rPr>
        <w:t>on</w:t>
      </w:r>
      <w:r>
        <w:rPr>
          <w:rFonts w:ascii="Tahoma" w:hAnsi="Tahoma" w:cs="Tahoma"/>
          <w:sz w:val="22"/>
          <w:szCs w:val="22"/>
          <w:lang w:val="en-US"/>
        </w:rPr>
        <w:t xml:space="preserve"> </w:t>
      </w:r>
      <w:r w:rsidRPr="00F13D89">
        <w:rPr>
          <w:rFonts w:ascii="Tahoma" w:hAnsi="Tahoma" w:cs="Tahoma"/>
          <w:sz w:val="22"/>
          <w:szCs w:val="22"/>
          <w:lang w:val="en-US"/>
        </w:rPr>
        <w:t>which</w:t>
      </w:r>
      <w:r>
        <w:rPr>
          <w:rFonts w:ascii="Tahoma" w:hAnsi="Tahoma" w:cs="Tahoma"/>
          <w:sz w:val="22"/>
          <w:szCs w:val="22"/>
          <w:lang w:val="en-US"/>
        </w:rPr>
        <w:t xml:space="preserve"> </w:t>
      </w:r>
      <w:r w:rsidRPr="00F13D89">
        <w:rPr>
          <w:rFonts w:ascii="Tahoma" w:hAnsi="Tahoma" w:cs="Tahoma"/>
          <w:sz w:val="22"/>
          <w:szCs w:val="22"/>
          <w:lang w:val="en-US"/>
        </w:rPr>
        <w:t>the</w:t>
      </w:r>
      <w:r>
        <w:rPr>
          <w:rFonts w:ascii="Tahoma" w:hAnsi="Tahoma" w:cs="Tahoma"/>
          <w:sz w:val="22"/>
          <w:szCs w:val="22"/>
          <w:lang w:val="en-US"/>
        </w:rPr>
        <w:t xml:space="preserve"> </w:t>
      </w:r>
      <w:r w:rsidRPr="00F13D89">
        <w:rPr>
          <w:rFonts w:ascii="Tahoma" w:hAnsi="Tahoma" w:cs="Tahoma"/>
          <w:sz w:val="22"/>
          <w:szCs w:val="22"/>
          <w:lang w:val="en-US"/>
        </w:rPr>
        <w:t>stock</w:t>
      </w:r>
      <w:r>
        <w:rPr>
          <w:rFonts w:ascii="Tahoma" w:hAnsi="Tahoma" w:cs="Tahoma"/>
          <w:sz w:val="22"/>
          <w:szCs w:val="22"/>
          <w:lang w:val="en-US"/>
        </w:rPr>
        <w:t xml:space="preserve"> </w:t>
      </w:r>
      <w:r w:rsidRPr="00F13D89">
        <w:rPr>
          <w:rFonts w:ascii="Tahoma" w:hAnsi="Tahoma" w:cs="Tahoma"/>
          <w:sz w:val="22"/>
          <w:szCs w:val="22"/>
          <w:lang w:val="en-US"/>
        </w:rPr>
        <w:t>is listed</w:t>
      </w:r>
      <w:r>
        <w:rPr>
          <w:rFonts w:ascii="Tahoma" w:hAnsi="Tahoma" w:cs="Tahoma"/>
          <w:sz w:val="22"/>
          <w:szCs w:val="22"/>
          <w:lang w:val="en-US"/>
        </w:rPr>
        <w:t xml:space="preserve"> </w:t>
      </w:r>
      <w:r w:rsidRPr="00F13D89">
        <w:rPr>
          <w:rFonts w:ascii="Tahoma" w:hAnsi="Tahoma" w:cs="Tahoma"/>
          <w:sz w:val="22"/>
          <w:szCs w:val="22"/>
          <w:lang w:val="en-US"/>
        </w:rPr>
        <w:t>and</w:t>
      </w:r>
      <w:r>
        <w:rPr>
          <w:rFonts w:ascii="Tahoma" w:hAnsi="Tahoma" w:cs="Tahoma"/>
          <w:sz w:val="22"/>
          <w:szCs w:val="22"/>
          <w:lang w:val="en-US"/>
        </w:rPr>
        <w:t xml:space="preserve"> </w:t>
      </w:r>
      <w:r w:rsidRPr="00F13D89">
        <w:rPr>
          <w:rFonts w:ascii="Tahoma" w:hAnsi="Tahoma" w:cs="Tahoma"/>
          <w:sz w:val="22"/>
          <w:szCs w:val="22"/>
          <w:lang w:val="en-US"/>
        </w:rPr>
        <w:t>traded.</w:t>
      </w:r>
      <w:r>
        <w:rPr>
          <w:rFonts w:ascii="Tahoma" w:hAnsi="Tahoma" w:cs="Tahoma"/>
          <w:sz w:val="22"/>
          <w:szCs w:val="22"/>
          <w:lang w:val="en-US"/>
        </w:rPr>
        <w:t xml:space="preserve"> </w:t>
      </w:r>
      <w:r w:rsidRPr="00F13D89">
        <w:rPr>
          <w:rFonts w:ascii="Tahoma" w:hAnsi="Tahoma" w:cs="Tahoma"/>
          <w:sz w:val="22"/>
          <w:szCs w:val="22"/>
          <w:lang w:val="en-US"/>
        </w:rPr>
        <w:t>When</w:t>
      </w:r>
      <w:r>
        <w:rPr>
          <w:rFonts w:ascii="Tahoma" w:hAnsi="Tahoma" w:cs="Tahoma"/>
          <w:sz w:val="22"/>
          <w:szCs w:val="22"/>
          <w:lang w:val="en-US"/>
        </w:rPr>
        <w:t xml:space="preserve"> </w:t>
      </w:r>
      <w:r w:rsidRPr="00F13D89">
        <w:rPr>
          <w:rFonts w:ascii="Tahoma" w:hAnsi="Tahoma" w:cs="Tahoma"/>
          <w:sz w:val="22"/>
          <w:szCs w:val="22"/>
          <w:lang w:val="en-US"/>
        </w:rPr>
        <w:t>a</w:t>
      </w:r>
      <w:r>
        <w:rPr>
          <w:rFonts w:ascii="Tahoma" w:hAnsi="Tahoma" w:cs="Tahoma"/>
          <w:sz w:val="22"/>
          <w:szCs w:val="22"/>
          <w:lang w:val="en-US"/>
        </w:rPr>
        <w:t xml:space="preserve"> </w:t>
      </w:r>
      <w:r w:rsidRPr="00F13D89">
        <w:rPr>
          <w:rFonts w:ascii="Tahoma" w:hAnsi="Tahoma" w:cs="Tahoma"/>
          <w:sz w:val="22"/>
          <w:szCs w:val="22"/>
          <w:lang w:val="en-US"/>
        </w:rPr>
        <w:t>client</w:t>
      </w:r>
      <w:r>
        <w:rPr>
          <w:rFonts w:ascii="Tahoma" w:hAnsi="Tahoma" w:cs="Tahoma"/>
          <w:sz w:val="22"/>
          <w:szCs w:val="22"/>
          <w:lang w:val="en-US"/>
        </w:rPr>
        <w:t xml:space="preserve"> </w:t>
      </w:r>
      <w:r w:rsidRPr="00F13D89">
        <w:rPr>
          <w:rFonts w:ascii="Tahoma" w:hAnsi="Tahoma" w:cs="Tahoma"/>
          <w:sz w:val="22"/>
          <w:szCs w:val="22"/>
          <w:lang w:val="en-US"/>
        </w:rPr>
        <w:t>issues</w:t>
      </w:r>
      <w:r>
        <w:rPr>
          <w:rFonts w:ascii="Tahoma" w:hAnsi="Tahoma" w:cs="Tahoma"/>
          <w:sz w:val="22"/>
          <w:szCs w:val="22"/>
          <w:lang w:val="en-US"/>
        </w:rPr>
        <w:t xml:space="preserve"> </w:t>
      </w:r>
      <w:r w:rsidRPr="00F13D89">
        <w:rPr>
          <w:rFonts w:ascii="Tahoma" w:hAnsi="Tahoma" w:cs="Tahoma"/>
          <w:sz w:val="22"/>
          <w:szCs w:val="22"/>
          <w:lang w:val="en-US"/>
        </w:rPr>
        <w:t>a</w:t>
      </w:r>
      <w:r>
        <w:rPr>
          <w:rFonts w:ascii="Tahoma" w:hAnsi="Tahoma" w:cs="Tahoma"/>
          <w:sz w:val="22"/>
          <w:szCs w:val="22"/>
          <w:lang w:val="en-US"/>
        </w:rPr>
        <w:t xml:space="preserve"> </w:t>
      </w:r>
      <w:r w:rsidRPr="00F13D89">
        <w:rPr>
          <w:rFonts w:ascii="Tahoma" w:hAnsi="Tahoma" w:cs="Tahoma"/>
          <w:sz w:val="22"/>
          <w:szCs w:val="22"/>
          <w:lang w:val="en-US"/>
        </w:rPr>
        <w:t>buy</w:t>
      </w:r>
      <w:r>
        <w:rPr>
          <w:rFonts w:ascii="Tahoma" w:hAnsi="Tahoma" w:cs="Tahoma"/>
          <w:sz w:val="22"/>
          <w:szCs w:val="22"/>
          <w:lang w:val="en-US"/>
        </w:rPr>
        <w:t xml:space="preserve"> </w:t>
      </w:r>
      <w:r w:rsidRPr="00F13D89">
        <w:rPr>
          <w:rFonts w:ascii="Tahoma" w:hAnsi="Tahoma" w:cs="Tahoma"/>
          <w:sz w:val="22"/>
          <w:szCs w:val="22"/>
          <w:lang w:val="en-US"/>
        </w:rPr>
        <w:t>order</w:t>
      </w:r>
      <w:r>
        <w:rPr>
          <w:rFonts w:ascii="Tahoma" w:hAnsi="Tahoma" w:cs="Tahoma"/>
          <w:sz w:val="22"/>
          <w:szCs w:val="22"/>
          <w:lang w:val="en-US"/>
        </w:rPr>
        <w:t xml:space="preserve"> </w:t>
      </w:r>
      <w:r w:rsidRPr="00F13D89">
        <w:rPr>
          <w:rFonts w:ascii="Tahoma" w:hAnsi="Tahoma" w:cs="Tahoma"/>
          <w:sz w:val="22"/>
          <w:szCs w:val="22"/>
          <w:lang w:val="en-US"/>
        </w:rPr>
        <w:t>for</w:t>
      </w:r>
      <w:r>
        <w:rPr>
          <w:rFonts w:ascii="Tahoma" w:hAnsi="Tahoma" w:cs="Tahoma"/>
          <w:sz w:val="22"/>
          <w:szCs w:val="22"/>
          <w:lang w:val="en-US"/>
        </w:rPr>
        <w:t xml:space="preserve"> </w:t>
      </w:r>
      <w:r w:rsidRPr="00F13D89">
        <w:rPr>
          <w:rFonts w:ascii="Tahoma" w:hAnsi="Tahoma" w:cs="Tahoma"/>
          <w:sz w:val="22"/>
          <w:szCs w:val="22"/>
          <w:lang w:val="en-US"/>
        </w:rPr>
        <w:t>an</w:t>
      </w:r>
      <w:r>
        <w:rPr>
          <w:rFonts w:ascii="Tahoma" w:hAnsi="Tahoma" w:cs="Tahoma"/>
          <w:sz w:val="22"/>
          <w:szCs w:val="22"/>
          <w:lang w:val="en-US"/>
        </w:rPr>
        <w:t xml:space="preserve"> </w:t>
      </w:r>
      <w:r w:rsidRPr="00F13D89">
        <w:rPr>
          <w:rFonts w:ascii="Tahoma" w:hAnsi="Tahoma" w:cs="Tahoma"/>
          <w:sz w:val="22"/>
          <w:szCs w:val="22"/>
          <w:lang w:val="en-US"/>
        </w:rPr>
        <w:t>account,</w:t>
      </w:r>
      <w:r>
        <w:rPr>
          <w:rFonts w:ascii="Tahoma" w:hAnsi="Tahoma" w:cs="Tahoma"/>
          <w:sz w:val="22"/>
          <w:szCs w:val="22"/>
          <w:lang w:val="en-US"/>
        </w:rPr>
        <w:t xml:space="preserve"> </w:t>
      </w:r>
      <w:r w:rsidRPr="00F13D89">
        <w:rPr>
          <w:rFonts w:ascii="Tahoma" w:hAnsi="Tahoma" w:cs="Tahoma"/>
          <w:sz w:val="22"/>
          <w:szCs w:val="22"/>
          <w:lang w:val="en-US"/>
        </w:rPr>
        <w:t>the</w:t>
      </w:r>
      <w:r>
        <w:rPr>
          <w:rFonts w:ascii="Tahoma" w:hAnsi="Tahoma" w:cs="Tahoma"/>
          <w:sz w:val="22"/>
          <w:szCs w:val="22"/>
          <w:lang w:val="en-US"/>
        </w:rPr>
        <w:t xml:space="preserve"> </w:t>
      </w:r>
      <w:r w:rsidRPr="00F13D89">
        <w:rPr>
          <w:rFonts w:ascii="Tahoma" w:hAnsi="Tahoma" w:cs="Tahoma"/>
          <w:sz w:val="22"/>
          <w:szCs w:val="22"/>
          <w:lang w:val="en-US"/>
        </w:rPr>
        <w:t>client</w:t>
      </w:r>
      <w:r>
        <w:rPr>
          <w:rFonts w:ascii="Tahoma" w:hAnsi="Tahoma" w:cs="Tahoma"/>
          <w:sz w:val="22"/>
          <w:szCs w:val="22"/>
          <w:lang w:val="en-US"/>
        </w:rPr>
        <w:t xml:space="preserve"> </w:t>
      </w:r>
      <w:r w:rsidRPr="00F13D89">
        <w:rPr>
          <w:rFonts w:ascii="Tahoma" w:hAnsi="Tahoma" w:cs="Tahoma"/>
          <w:sz w:val="22"/>
          <w:szCs w:val="22"/>
          <w:lang w:val="en-US"/>
        </w:rPr>
        <w:t>must specify the stock code, the number of shares and the maximum price (bid price) that he is willing to pay for them. A client must have sufficient funds in his account to settle the transaction</w:t>
      </w:r>
      <w:r>
        <w:rPr>
          <w:rFonts w:ascii="Tahoma" w:hAnsi="Tahoma" w:cs="Tahoma"/>
          <w:sz w:val="22"/>
          <w:szCs w:val="22"/>
          <w:lang w:val="en-US"/>
        </w:rPr>
        <w:t xml:space="preserve"> </w:t>
      </w:r>
      <w:r w:rsidRPr="00F13D89">
        <w:rPr>
          <w:rFonts w:ascii="Tahoma" w:hAnsi="Tahoma" w:cs="Tahoma"/>
          <w:sz w:val="22"/>
          <w:szCs w:val="22"/>
          <w:lang w:val="en-US"/>
        </w:rPr>
        <w:t>when</w:t>
      </w:r>
      <w:r>
        <w:rPr>
          <w:rFonts w:ascii="Tahoma" w:hAnsi="Tahoma" w:cs="Tahoma"/>
          <w:sz w:val="22"/>
          <w:szCs w:val="22"/>
          <w:lang w:val="en-US"/>
        </w:rPr>
        <w:t xml:space="preserve"> </w:t>
      </w:r>
      <w:r w:rsidRPr="00F13D89">
        <w:rPr>
          <w:rFonts w:ascii="Tahoma" w:hAnsi="Tahoma" w:cs="Tahoma"/>
          <w:sz w:val="22"/>
          <w:szCs w:val="22"/>
          <w:lang w:val="en-US"/>
        </w:rPr>
        <w:t>it</w:t>
      </w:r>
      <w:r>
        <w:rPr>
          <w:rFonts w:ascii="Tahoma" w:hAnsi="Tahoma" w:cs="Tahoma"/>
          <w:sz w:val="22"/>
          <w:szCs w:val="22"/>
          <w:lang w:val="en-US"/>
        </w:rPr>
        <w:t xml:space="preserve"> </w:t>
      </w:r>
      <w:r w:rsidRPr="00F13D89">
        <w:rPr>
          <w:rFonts w:ascii="Tahoma" w:hAnsi="Tahoma" w:cs="Tahoma"/>
          <w:sz w:val="22"/>
          <w:szCs w:val="22"/>
          <w:lang w:val="en-US"/>
        </w:rPr>
        <w:t>is</w:t>
      </w:r>
      <w:r>
        <w:rPr>
          <w:rFonts w:ascii="Tahoma" w:hAnsi="Tahoma" w:cs="Tahoma"/>
          <w:sz w:val="22"/>
          <w:szCs w:val="22"/>
          <w:lang w:val="en-US"/>
        </w:rPr>
        <w:t xml:space="preserve"> </w:t>
      </w:r>
      <w:r w:rsidRPr="00F13D89">
        <w:rPr>
          <w:rFonts w:ascii="Tahoma" w:hAnsi="Tahoma" w:cs="Tahoma"/>
          <w:sz w:val="22"/>
          <w:szCs w:val="22"/>
          <w:lang w:val="en-US"/>
        </w:rPr>
        <w:t>completed.</w:t>
      </w:r>
      <w:r>
        <w:rPr>
          <w:rFonts w:ascii="Tahoma" w:hAnsi="Tahoma" w:cs="Tahoma"/>
          <w:sz w:val="22"/>
          <w:szCs w:val="22"/>
          <w:lang w:val="en-US"/>
        </w:rPr>
        <w:t xml:space="preserve"> </w:t>
      </w:r>
      <w:r w:rsidRPr="00F13D89">
        <w:rPr>
          <w:rFonts w:ascii="Tahoma" w:hAnsi="Tahoma" w:cs="Tahoma"/>
          <w:sz w:val="22"/>
          <w:szCs w:val="22"/>
          <w:lang w:val="en-US"/>
        </w:rPr>
        <w:t>When</w:t>
      </w:r>
      <w:r>
        <w:rPr>
          <w:rFonts w:ascii="Tahoma" w:hAnsi="Tahoma" w:cs="Tahoma"/>
          <w:sz w:val="22"/>
          <w:szCs w:val="22"/>
          <w:lang w:val="en-US"/>
        </w:rPr>
        <w:t xml:space="preserve"> </w:t>
      </w:r>
      <w:r w:rsidRPr="00F13D89">
        <w:rPr>
          <w:rFonts w:ascii="Tahoma" w:hAnsi="Tahoma" w:cs="Tahoma"/>
          <w:sz w:val="22"/>
          <w:szCs w:val="22"/>
          <w:lang w:val="en-US"/>
        </w:rPr>
        <w:t>a</w:t>
      </w:r>
      <w:r>
        <w:rPr>
          <w:rFonts w:ascii="Tahoma" w:hAnsi="Tahoma" w:cs="Tahoma"/>
          <w:sz w:val="22"/>
          <w:szCs w:val="22"/>
          <w:lang w:val="en-US"/>
        </w:rPr>
        <w:t xml:space="preserve"> </w:t>
      </w:r>
      <w:r w:rsidRPr="00F13D89">
        <w:rPr>
          <w:rFonts w:ascii="Tahoma" w:hAnsi="Tahoma" w:cs="Tahoma"/>
          <w:sz w:val="22"/>
          <w:szCs w:val="22"/>
          <w:lang w:val="en-US"/>
        </w:rPr>
        <w:t>client</w:t>
      </w:r>
      <w:r>
        <w:rPr>
          <w:rFonts w:ascii="Tahoma" w:hAnsi="Tahoma" w:cs="Tahoma"/>
          <w:sz w:val="22"/>
          <w:szCs w:val="22"/>
          <w:lang w:val="en-US"/>
        </w:rPr>
        <w:t xml:space="preserve"> </w:t>
      </w:r>
      <w:r w:rsidRPr="00F13D89">
        <w:rPr>
          <w:rFonts w:ascii="Tahoma" w:hAnsi="Tahoma" w:cs="Tahoma"/>
          <w:sz w:val="22"/>
          <w:szCs w:val="22"/>
          <w:lang w:val="en-US"/>
        </w:rPr>
        <w:t>issues</w:t>
      </w:r>
      <w:r>
        <w:rPr>
          <w:rFonts w:ascii="Tahoma" w:hAnsi="Tahoma" w:cs="Tahoma"/>
          <w:sz w:val="22"/>
          <w:szCs w:val="22"/>
          <w:lang w:val="en-US"/>
        </w:rPr>
        <w:t xml:space="preserve"> </w:t>
      </w:r>
      <w:r w:rsidRPr="00F13D89">
        <w:rPr>
          <w:rFonts w:ascii="Tahoma" w:hAnsi="Tahoma" w:cs="Tahoma"/>
          <w:sz w:val="22"/>
          <w:szCs w:val="22"/>
          <w:lang w:val="en-US"/>
        </w:rPr>
        <w:t>a</w:t>
      </w:r>
      <w:r>
        <w:rPr>
          <w:rFonts w:ascii="Tahoma" w:hAnsi="Tahoma" w:cs="Tahoma"/>
          <w:sz w:val="22"/>
          <w:szCs w:val="22"/>
          <w:lang w:val="en-US"/>
        </w:rPr>
        <w:t xml:space="preserve"> </w:t>
      </w:r>
      <w:r w:rsidRPr="00F13D89">
        <w:rPr>
          <w:rFonts w:ascii="Tahoma" w:hAnsi="Tahoma" w:cs="Tahoma"/>
          <w:sz w:val="22"/>
          <w:szCs w:val="22"/>
          <w:lang w:val="en-US"/>
        </w:rPr>
        <w:t>sell</w:t>
      </w:r>
      <w:r>
        <w:rPr>
          <w:rFonts w:ascii="Tahoma" w:hAnsi="Tahoma" w:cs="Tahoma"/>
          <w:sz w:val="22"/>
          <w:szCs w:val="22"/>
          <w:lang w:val="en-US"/>
        </w:rPr>
        <w:t xml:space="preserve"> </w:t>
      </w:r>
      <w:r w:rsidRPr="00F13D89">
        <w:rPr>
          <w:rFonts w:ascii="Tahoma" w:hAnsi="Tahoma" w:cs="Tahoma"/>
          <w:sz w:val="22"/>
          <w:szCs w:val="22"/>
          <w:lang w:val="en-US"/>
        </w:rPr>
        <w:t>order,</w:t>
      </w:r>
      <w:r>
        <w:rPr>
          <w:rFonts w:ascii="Tahoma" w:hAnsi="Tahoma" w:cs="Tahoma"/>
          <w:sz w:val="22"/>
          <w:szCs w:val="22"/>
          <w:lang w:val="en-US"/>
        </w:rPr>
        <w:t xml:space="preserve"> </w:t>
      </w:r>
      <w:r w:rsidRPr="00F13D89">
        <w:rPr>
          <w:rFonts w:ascii="Tahoma" w:hAnsi="Tahoma" w:cs="Tahoma"/>
          <w:sz w:val="22"/>
          <w:szCs w:val="22"/>
          <w:lang w:val="en-US"/>
        </w:rPr>
        <w:t>the</w:t>
      </w:r>
      <w:r>
        <w:rPr>
          <w:rFonts w:ascii="Tahoma" w:hAnsi="Tahoma" w:cs="Tahoma"/>
          <w:sz w:val="22"/>
          <w:szCs w:val="22"/>
          <w:lang w:val="en-US"/>
        </w:rPr>
        <w:t xml:space="preserve"> </w:t>
      </w:r>
      <w:r w:rsidRPr="00F13D89">
        <w:rPr>
          <w:rFonts w:ascii="Tahoma" w:hAnsi="Tahoma" w:cs="Tahoma"/>
          <w:sz w:val="22"/>
          <w:szCs w:val="22"/>
          <w:lang w:val="en-US"/>
        </w:rPr>
        <w:t>client</w:t>
      </w:r>
      <w:r>
        <w:rPr>
          <w:rFonts w:ascii="Tahoma" w:hAnsi="Tahoma" w:cs="Tahoma"/>
          <w:sz w:val="22"/>
          <w:szCs w:val="22"/>
          <w:lang w:val="en-US"/>
        </w:rPr>
        <w:t xml:space="preserve"> </w:t>
      </w:r>
      <w:r w:rsidRPr="00F13D89">
        <w:rPr>
          <w:rFonts w:ascii="Tahoma" w:hAnsi="Tahoma" w:cs="Tahoma"/>
          <w:sz w:val="22"/>
          <w:szCs w:val="22"/>
          <w:lang w:val="en-US"/>
        </w:rPr>
        <w:t>must specify the stock code; the number of shares and the minimum price (ask price) that he is willing to sell them. The client must have sufficient number of shares of the stock in his account before he can issue the sell order. A client can check the status of execution of his (buy or sell) orders.</w:t>
      </w:r>
    </w:p>
    <w:p w:rsidR="00F13D89" w:rsidRPr="00F13D89" w:rsidRDefault="00F13D89" w:rsidP="0049242C">
      <w:pPr>
        <w:spacing w:before="120" w:after="240" w:line="288" w:lineRule="auto"/>
        <w:rPr>
          <w:rFonts w:ascii="Tahoma" w:hAnsi="Tahoma" w:cs="Tahoma"/>
          <w:sz w:val="22"/>
          <w:szCs w:val="22"/>
          <w:lang w:val="en-US"/>
        </w:rPr>
      </w:pPr>
      <w:r w:rsidRPr="00F13D89">
        <w:rPr>
          <w:rFonts w:ascii="Tahoma" w:hAnsi="Tahoma" w:cs="Tahoma"/>
          <w:sz w:val="22"/>
          <w:szCs w:val="22"/>
          <w:lang w:val="en-US"/>
        </w:rPr>
        <w:t>The client can issue a buy or sell order before the end of the trading day of the stock exchange</w:t>
      </w:r>
      <w:r>
        <w:rPr>
          <w:rFonts w:ascii="Tahoma" w:hAnsi="Tahoma" w:cs="Tahoma"/>
          <w:sz w:val="22"/>
          <w:szCs w:val="22"/>
          <w:lang w:val="en-US"/>
        </w:rPr>
        <w:t xml:space="preserve"> </w:t>
      </w:r>
      <w:r w:rsidRPr="00F13D89">
        <w:rPr>
          <w:rFonts w:ascii="Tahoma" w:hAnsi="Tahoma" w:cs="Tahoma"/>
          <w:sz w:val="22"/>
          <w:szCs w:val="22"/>
          <w:lang w:val="en-US"/>
        </w:rPr>
        <w:t>which</w:t>
      </w:r>
      <w:r>
        <w:rPr>
          <w:rFonts w:ascii="Tahoma" w:hAnsi="Tahoma" w:cs="Tahoma"/>
          <w:sz w:val="22"/>
          <w:szCs w:val="22"/>
          <w:lang w:val="en-US"/>
        </w:rPr>
        <w:t xml:space="preserve"> </w:t>
      </w:r>
      <w:r w:rsidRPr="00F13D89">
        <w:rPr>
          <w:rFonts w:ascii="Tahoma" w:hAnsi="Tahoma" w:cs="Tahoma"/>
          <w:sz w:val="22"/>
          <w:szCs w:val="22"/>
          <w:lang w:val="en-US"/>
        </w:rPr>
        <w:t>processed</w:t>
      </w:r>
      <w:r>
        <w:rPr>
          <w:rFonts w:ascii="Tahoma" w:hAnsi="Tahoma" w:cs="Tahoma"/>
          <w:sz w:val="22"/>
          <w:szCs w:val="22"/>
          <w:lang w:val="en-US"/>
        </w:rPr>
        <w:t xml:space="preserve"> </w:t>
      </w:r>
      <w:r w:rsidRPr="00F13D89">
        <w:rPr>
          <w:rFonts w:ascii="Tahoma" w:hAnsi="Tahoma" w:cs="Tahoma"/>
          <w:sz w:val="22"/>
          <w:szCs w:val="22"/>
          <w:lang w:val="en-US"/>
        </w:rPr>
        <w:t>the</w:t>
      </w:r>
      <w:r>
        <w:rPr>
          <w:rFonts w:ascii="Tahoma" w:hAnsi="Tahoma" w:cs="Tahoma"/>
          <w:sz w:val="22"/>
          <w:szCs w:val="22"/>
          <w:lang w:val="en-US"/>
        </w:rPr>
        <w:t xml:space="preserve"> </w:t>
      </w:r>
      <w:r w:rsidRPr="00F13D89">
        <w:rPr>
          <w:rFonts w:ascii="Tahoma" w:hAnsi="Tahoma" w:cs="Tahoma"/>
          <w:sz w:val="22"/>
          <w:szCs w:val="22"/>
          <w:lang w:val="en-US"/>
        </w:rPr>
        <w:t>order.</w:t>
      </w:r>
      <w:r>
        <w:rPr>
          <w:rFonts w:ascii="Tahoma" w:hAnsi="Tahoma" w:cs="Tahoma"/>
          <w:sz w:val="22"/>
          <w:szCs w:val="22"/>
          <w:lang w:val="en-US"/>
        </w:rPr>
        <w:t xml:space="preserve"> </w:t>
      </w:r>
      <w:r w:rsidRPr="00F13D89">
        <w:rPr>
          <w:rFonts w:ascii="Tahoma" w:hAnsi="Tahoma" w:cs="Tahoma"/>
          <w:sz w:val="22"/>
          <w:szCs w:val="22"/>
          <w:lang w:val="en-US"/>
        </w:rPr>
        <w:t>All</w:t>
      </w:r>
      <w:r>
        <w:rPr>
          <w:rFonts w:ascii="Tahoma" w:hAnsi="Tahoma" w:cs="Tahoma"/>
          <w:sz w:val="22"/>
          <w:szCs w:val="22"/>
          <w:lang w:val="en-US"/>
        </w:rPr>
        <w:t xml:space="preserve"> </w:t>
      </w:r>
      <w:r w:rsidRPr="00F13D89">
        <w:rPr>
          <w:rFonts w:ascii="Tahoma" w:hAnsi="Tahoma" w:cs="Tahoma"/>
          <w:sz w:val="22"/>
          <w:szCs w:val="22"/>
          <w:lang w:val="en-US"/>
        </w:rPr>
        <w:t>trade</w:t>
      </w:r>
      <w:r>
        <w:rPr>
          <w:rFonts w:ascii="Tahoma" w:hAnsi="Tahoma" w:cs="Tahoma"/>
          <w:sz w:val="22"/>
          <w:szCs w:val="22"/>
          <w:lang w:val="en-US"/>
        </w:rPr>
        <w:t xml:space="preserve"> </w:t>
      </w:r>
      <w:r w:rsidRPr="00F13D89">
        <w:rPr>
          <w:rFonts w:ascii="Tahoma" w:hAnsi="Tahoma" w:cs="Tahoma"/>
          <w:sz w:val="22"/>
          <w:szCs w:val="22"/>
          <w:lang w:val="en-US"/>
        </w:rPr>
        <w:t>orders</w:t>
      </w:r>
      <w:r>
        <w:rPr>
          <w:rFonts w:ascii="Tahoma" w:hAnsi="Tahoma" w:cs="Tahoma"/>
          <w:sz w:val="22"/>
          <w:szCs w:val="22"/>
          <w:lang w:val="en-US"/>
        </w:rPr>
        <w:t xml:space="preserve"> </w:t>
      </w:r>
      <w:r w:rsidRPr="00F13D89">
        <w:rPr>
          <w:rFonts w:ascii="Tahoma" w:hAnsi="Tahoma" w:cs="Tahoma"/>
          <w:sz w:val="22"/>
          <w:szCs w:val="22"/>
          <w:lang w:val="en-US"/>
        </w:rPr>
        <w:t>will</w:t>
      </w:r>
      <w:r>
        <w:rPr>
          <w:rFonts w:ascii="Tahoma" w:hAnsi="Tahoma" w:cs="Tahoma"/>
          <w:sz w:val="22"/>
          <w:szCs w:val="22"/>
          <w:lang w:val="en-US"/>
        </w:rPr>
        <w:t xml:space="preserve"> </w:t>
      </w:r>
      <w:r w:rsidRPr="00F13D89">
        <w:rPr>
          <w:rFonts w:ascii="Tahoma" w:hAnsi="Tahoma" w:cs="Tahoma"/>
          <w:sz w:val="22"/>
          <w:szCs w:val="22"/>
          <w:lang w:val="en-US"/>
        </w:rPr>
        <w:t>be</w:t>
      </w:r>
      <w:r>
        <w:rPr>
          <w:rFonts w:ascii="Tahoma" w:hAnsi="Tahoma" w:cs="Tahoma"/>
          <w:sz w:val="22"/>
          <w:szCs w:val="22"/>
          <w:lang w:val="en-US"/>
        </w:rPr>
        <w:t xml:space="preserve"> </w:t>
      </w:r>
      <w:r w:rsidRPr="00F13D89">
        <w:rPr>
          <w:rFonts w:ascii="Tahoma" w:hAnsi="Tahoma" w:cs="Tahoma"/>
          <w:sz w:val="22"/>
          <w:szCs w:val="22"/>
          <w:lang w:val="en-US"/>
        </w:rPr>
        <w:t>forwarded</w:t>
      </w:r>
      <w:r>
        <w:rPr>
          <w:rFonts w:ascii="Tahoma" w:hAnsi="Tahoma" w:cs="Tahoma"/>
          <w:sz w:val="22"/>
          <w:szCs w:val="22"/>
          <w:lang w:val="en-US"/>
        </w:rPr>
        <w:t xml:space="preserve"> </w:t>
      </w:r>
      <w:r w:rsidRPr="00F13D89">
        <w:rPr>
          <w:rFonts w:ascii="Tahoma" w:hAnsi="Tahoma" w:cs="Tahoma"/>
          <w:sz w:val="22"/>
          <w:szCs w:val="22"/>
          <w:lang w:val="en-US"/>
        </w:rPr>
        <w:t>to</w:t>
      </w:r>
      <w:r>
        <w:rPr>
          <w:rFonts w:ascii="Tahoma" w:hAnsi="Tahoma" w:cs="Tahoma"/>
          <w:sz w:val="22"/>
          <w:szCs w:val="22"/>
          <w:lang w:val="en-US"/>
        </w:rPr>
        <w:t xml:space="preserve"> </w:t>
      </w:r>
      <w:r w:rsidRPr="00F13D89">
        <w:rPr>
          <w:rFonts w:ascii="Tahoma" w:hAnsi="Tahoma" w:cs="Tahoma"/>
          <w:sz w:val="22"/>
          <w:szCs w:val="22"/>
          <w:lang w:val="en-US"/>
        </w:rPr>
        <w:t>the</w:t>
      </w:r>
      <w:r>
        <w:rPr>
          <w:rFonts w:ascii="Tahoma" w:hAnsi="Tahoma" w:cs="Tahoma"/>
          <w:sz w:val="22"/>
          <w:szCs w:val="22"/>
          <w:lang w:val="en-US"/>
        </w:rPr>
        <w:t xml:space="preserve"> </w:t>
      </w:r>
      <w:r w:rsidRPr="00F13D89">
        <w:rPr>
          <w:rFonts w:ascii="Tahoma" w:hAnsi="Tahoma" w:cs="Tahoma"/>
          <w:sz w:val="22"/>
          <w:szCs w:val="22"/>
          <w:lang w:val="en-US"/>
        </w:rPr>
        <w:t>stock trading system</w:t>
      </w:r>
      <w:r>
        <w:rPr>
          <w:rFonts w:ascii="Tahoma" w:hAnsi="Tahoma" w:cs="Tahoma"/>
          <w:sz w:val="22"/>
          <w:szCs w:val="22"/>
          <w:lang w:val="en-US"/>
        </w:rPr>
        <w:t xml:space="preserve"> </w:t>
      </w:r>
      <w:r w:rsidRPr="00F13D89">
        <w:rPr>
          <w:rFonts w:ascii="Tahoma" w:hAnsi="Tahoma" w:cs="Tahoma"/>
          <w:sz w:val="22"/>
          <w:szCs w:val="22"/>
          <w:lang w:val="en-US"/>
        </w:rPr>
        <w:t>of</w:t>
      </w:r>
      <w:r>
        <w:rPr>
          <w:rFonts w:ascii="Tahoma" w:hAnsi="Tahoma" w:cs="Tahoma"/>
          <w:sz w:val="22"/>
          <w:szCs w:val="22"/>
          <w:lang w:val="en-US"/>
        </w:rPr>
        <w:t xml:space="preserve"> </w:t>
      </w:r>
      <w:r w:rsidRPr="00F13D89">
        <w:rPr>
          <w:rFonts w:ascii="Tahoma" w:hAnsi="Tahoma" w:cs="Tahoma"/>
          <w:sz w:val="22"/>
          <w:szCs w:val="22"/>
          <w:lang w:val="en-US"/>
        </w:rPr>
        <w:t>the</w:t>
      </w:r>
      <w:r>
        <w:rPr>
          <w:rFonts w:ascii="Tahoma" w:hAnsi="Tahoma" w:cs="Tahoma"/>
          <w:sz w:val="22"/>
          <w:szCs w:val="22"/>
          <w:lang w:val="en-US"/>
        </w:rPr>
        <w:t xml:space="preserve"> </w:t>
      </w:r>
      <w:r w:rsidRPr="00F13D89">
        <w:rPr>
          <w:rFonts w:ascii="Tahoma" w:hAnsi="Tahoma" w:cs="Tahoma"/>
          <w:sz w:val="22"/>
          <w:szCs w:val="22"/>
          <w:lang w:val="en-US"/>
        </w:rPr>
        <w:t>stock</w:t>
      </w:r>
      <w:r>
        <w:rPr>
          <w:rFonts w:ascii="Tahoma" w:hAnsi="Tahoma" w:cs="Tahoma"/>
          <w:sz w:val="22"/>
          <w:szCs w:val="22"/>
          <w:lang w:val="en-US"/>
        </w:rPr>
        <w:t xml:space="preserve"> </w:t>
      </w:r>
      <w:r w:rsidRPr="00F13D89">
        <w:rPr>
          <w:rFonts w:ascii="Tahoma" w:hAnsi="Tahoma" w:cs="Tahoma"/>
          <w:sz w:val="22"/>
          <w:szCs w:val="22"/>
          <w:lang w:val="en-US"/>
        </w:rPr>
        <w:t>exchange</w:t>
      </w:r>
      <w:r>
        <w:rPr>
          <w:rFonts w:ascii="Tahoma" w:hAnsi="Tahoma" w:cs="Tahoma"/>
          <w:sz w:val="22"/>
          <w:szCs w:val="22"/>
          <w:lang w:val="en-US"/>
        </w:rPr>
        <w:t xml:space="preserve"> </w:t>
      </w:r>
      <w:r w:rsidRPr="00F13D89">
        <w:rPr>
          <w:rFonts w:ascii="Tahoma" w:hAnsi="Tahoma" w:cs="Tahoma"/>
          <w:sz w:val="22"/>
          <w:szCs w:val="22"/>
          <w:lang w:val="en-US"/>
        </w:rPr>
        <w:t>for</w:t>
      </w:r>
      <w:r>
        <w:rPr>
          <w:rFonts w:ascii="Tahoma" w:hAnsi="Tahoma" w:cs="Tahoma"/>
          <w:sz w:val="22"/>
          <w:szCs w:val="22"/>
          <w:lang w:val="en-US"/>
        </w:rPr>
        <w:t xml:space="preserve"> </w:t>
      </w:r>
      <w:r w:rsidRPr="00F13D89">
        <w:rPr>
          <w:rFonts w:ascii="Tahoma" w:hAnsi="Tahoma" w:cs="Tahoma"/>
          <w:sz w:val="22"/>
          <w:szCs w:val="22"/>
          <w:lang w:val="en-US"/>
        </w:rPr>
        <w:t>execution.</w:t>
      </w:r>
      <w:r>
        <w:rPr>
          <w:rFonts w:ascii="Tahoma" w:hAnsi="Tahoma" w:cs="Tahoma"/>
          <w:sz w:val="22"/>
          <w:szCs w:val="22"/>
          <w:lang w:val="en-US"/>
        </w:rPr>
        <w:t xml:space="preserve"> </w:t>
      </w:r>
      <w:r w:rsidRPr="00F13D89">
        <w:rPr>
          <w:rFonts w:ascii="Tahoma" w:hAnsi="Tahoma" w:cs="Tahoma"/>
          <w:sz w:val="22"/>
          <w:szCs w:val="22"/>
          <w:lang w:val="en-US"/>
        </w:rPr>
        <w:t>When</w:t>
      </w:r>
      <w:r>
        <w:rPr>
          <w:rFonts w:ascii="Tahoma" w:hAnsi="Tahoma" w:cs="Tahoma"/>
          <w:sz w:val="22"/>
          <w:szCs w:val="22"/>
          <w:lang w:val="en-US"/>
        </w:rPr>
        <w:t xml:space="preserve"> </w:t>
      </w:r>
      <w:r w:rsidRPr="00F13D89">
        <w:rPr>
          <w:rFonts w:ascii="Tahoma" w:hAnsi="Tahoma" w:cs="Tahoma"/>
          <w:sz w:val="22"/>
          <w:szCs w:val="22"/>
          <w:lang w:val="en-US"/>
        </w:rPr>
        <w:t>an</w:t>
      </w:r>
      <w:r>
        <w:rPr>
          <w:rFonts w:ascii="Tahoma" w:hAnsi="Tahoma" w:cs="Tahoma"/>
          <w:sz w:val="22"/>
          <w:szCs w:val="22"/>
          <w:lang w:val="en-US"/>
        </w:rPr>
        <w:t xml:space="preserve"> </w:t>
      </w:r>
      <w:r w:rsidRPr="00F13D89">
        <w:rPr>
          <w:rFonts w:ascii="Tahoma" w:hAnsi="Tahoma" w:cs="Tahoma"/>
          <w:sz w:val="22"/>
          <w:szCs w:val="22"/>
          <w:lang w:val="en-US"/>
        </w:rPr>
        <w:t>order</w:t>
      </w:r>
      <w:r>
        <w:rPr>
          <w:rFonts w:ascii="Tahoma" w:hAnsi="Tahoma" w:cs="Tahoma"/>
          <w:sz w:val="22"/>
          <w:szCs w:val="22"/>
          <w:lang w:val="en-US"/>
        </w:rPr>
        <w:t xml:space="preserve"> </w:t>
      </w:r>
      <w:r w:rsidRPr="00F13D89">
        <w:rPr>
          <w:rFonts w:ascii="Tahoma" w:hAnsi="Tahoma" w:cs="Tahoma"/>
          <w:sz w:val="22"/>
          <w:szCs w:val="22"/>
          <w:lang w:val="en-US"/>
        </w:rPr>
        <w:t>is</w:t>
      </w:r>
      <w:r>
        <w:rPr>
          <w:rFonts w:ascii="Tahoma" w:hAnsi="Tahoma" w:cs="Tahoma"/>
          <w:sz w:val="22"/>
          <w:szCs w:val="22"/>
          <w:lang w:val="en-US"/>
        </w:rPr>
        <w:t xml:space="preserve"> </w:t>
      </w:r>
      <w:r w:rsidRPr="00F13D89">
        <w:rPr>
          <w:rFonts w:ascii="Tahoma" w:hAnsi="Tahoma" w:cs="Tahoma"/>
          <w:sz w:val="22"/>
          <w:szCs w:val="22"/>
          <w:lang w:val="en-US"/>
        </w:rPr>
        <w:t>completed,</w:t>
      </w:r>
      <w:r>
        <w:rPr>
          <w:rFonts w:ascii="Tahoma" w:hAnsi="Tahoma" w:cs="Tahoma"/>
          <w:sz w:val="22"/>
          <w:szCs w:val="22"/>
          <w:lang w:val="en-US"/>
        </w:rPr>
        <w:t xml:space="preserve"> </w:t>
      </w:r>
      <w:r w:rsidRPr="00F13D89">
        <w:rPr>
          <w:rFonts w:ascii="Tahoma" w:hAnsi="Tahoma" w:cs="Tahoma"/>
          <w:sz w:val="22"/>
          <w:szCs w:val="22"/>
          <w:lang w:val="en-US"/>
        </w:rPr>
        <w:t>the stock trading system of the stock exchange will return the transaction details of the order to the online stock trading system. The transaction details of a trade order may be a list of transactions, each transaction specifying the price and the number of shares traded.</w:t>
      </w:r>
    </w:p>
    <w:p w:rsidR="00F13D89" w:rsidRPr="00F13D89" w:rsidRDefault="00F13D89" w:rsidP="0049242C">
      <w:pPr>
        <w:spacing w:before="120" w:after="120" w:line="288" w:lineRule="auto"/>
        <w:rPr>
          <w:rFonts w:ascii="Tahoma" w:hAnsi="Tahoma" w:cs="Tahoma"/>
          <w:sz w:val="22"/>
          <w:szCs w:val="22"/>
          <w:lang w:val="en-US"/>
        </w:rPr>
      </w:pPr>
      <w:r w:rsidRPr="00F13D89">
        <w:rPr>
          <w:rFonts w:ascii="Tahoma" w:hAnsi="Tahoma" w:cs="Tahoma"/>
          <w:sz w:val="22"/>
          <w:szCs w:val="22"/>
          <w:lang w:val="en-US"/>
        </w:rPr>
        <w:t xml:space="preserve">For example, the result of a buy order of 20,000 Maybank (stock code: 0005) shares at MYR 12.00 in the Bursa </w:t>
      </w:r>
      <w:proofErr w:type="spellStart"/>
      <w:r w:rsidRPr="00F13D89">
        <w:rPr>
          <w:rFonts w:ascii="Tahoma" w:hAnsi="Tahoma" w:cs="Tahoma"/>
          <w:sz w:val="22"/>
          <w:szCs w:val="22"/>
          <w:lang w:val="en-US"/>
        </w:rPr>
        <w:t>Saham</w:t>
      </w:r>
      <w:proofErr w:type="spellEnd"/>
      <w:r w:rsidRPr="00F13D89">
        <w:rPr>
          <w:rFonts w:ascii="Tahoma" w:hAnsi="Tahoma" w:cs="Tahoma"/>
          <w:sz w:val="22"/>
          <w:szCs w:val="22"/>
          <w:lang w:val="en-US"/>
        </w:rPr>
        <w:t xml:space="preserve"> Kuala Lumpur may be as follows:</w:t>
      </w:r>
    </w:p>
    <w:p w:rsidR="00F13D89" w:rsidRPr="0049242C" w:rsidRDefault="00F13D89" w:rsidP="0049242C">
      <w:pPr>
        <w:pStyle w:val="Lijstalinea"/>
        <w:numPr>
          <w:ilvl w:val="0"/>
          <w:numId w:val="28"/>
        </w:numPr>
        <w:spacing w:before="120" w:after="120" w:line="288" w:lineRule="auto"/>
        <w:ind w:left="714" w:hanging="357"/>
        <w:contextualSpacing w:val="0"/>
        <w:rPr>
          <w:rFonts w:ascii="Tahoma" w:hAnsi="Tahoma" w:cs="Tahoma"/>
          <w:sz w:val="22"/>
          <w:szCs w:val="22"/>
        </w:rPr>
      </w:pPr>
      <w:r w:rsidRPr="0049242C">
        <w:rPr>
          <w:rFonts w:ascii="Tahoma" w:hAnsi="Tahoma" w:cs="Tahoma"/>
          <w:sz w:val="22"/>
          <w:szCs w:val="22"/>
        </w:rPr>
        <w:t>4,000 shares at MYR 12.00</w:t>
      </w:r>
    </w:p>
    <w:p w:rsidR="00F13D89" w:rsidRPr="0049242C" w:rsidRDefault="00F13D89" w:rsidP="0049242C">
      <w:pPr>
        <w:pStyle w:val="Lijstalinea"/>
        <w:numPr>
          <w:ilvl w:val="0"/>
          <w:numId w:val="28"/>
        </w:numPr>
        <w:spacing w:before="120" w:after="120" w:line="288" w:lineRule="auto"/>
        <w:ind w:left="714" w:hanging="357"/>
        <w:contextualSpacing w:val="0"/>
        <w:rPr>
          <w:rFonts w:ascii="Tahoma" w:hAnsi="Tahoma" w:cs="Tahoma"/>
          <w:sz w:val="22"/>
          <w:szCs w:val="22"/>
          <w:lang w:val="en-US"/>
        </w:rPr>
      </w:pPr>
      <w:r w:rsidRPr="0049242C">
        <w:rPr>
          <w:rFonts w:ascii="Tahoma" w:hAnsi="Tahoma" w:cs="Tahoma"/>
          <w:sz w:val="22"/>
          <w:szCs w:val="22"/>
          <w:lang w:val="en-US"/>
        </w:rPr>
        <w:t>8,000 shares at MYR 12.50</w:t>
      </w:r>
    </w:p>
    <w:p w:rsidR="00F13D89" w:rsidRPr="0049242C" w:rsidRDefault="00F13D89" w:rsidP="0049242C">
      <w:pPr>
        <w:pStyle w:val="Lijstalinea"/>
        <w:numPr>
          <w:ilvl w:val="0"/>
          <w:numId w:val="28"/>
        </w:numPr>
        <w:spacing w:before="120" w:after="240" w:line="288" w:lineRule="auto"/>
        <w:ind w:left="714" w:hanging="357"/>
        <w:contextualSpacing w:val="0"/>
        <w:rPr>
          <w:rFonts w:ascii="Tahoma" w:hAnsi="Tahoma" w:cs="Tahoma"/>
          <w:sz w:val="22"/>
          <w:szCs w:val="22"/>
          <w:lang w:val="en-US"/>
        </w:rPr>
      </w:pPr>
      <w:r w:rsidRPr="0049242C">
        <w:rPr>
          <w:rFonts w:ascii="Tahoma" w:hAnsi="Tahoma" w:cs="Tahoma"/>
          <w:sz w:val="22"/>
          <w:szCs w:val="22"/>
          <w:lang w:val="en-US"/>
        </w:rPr>
        <w:t>8,000 shares at MYR 12.75</w:t>
      </w:r>
    </w:p>
    <w:p w:rsidR="002A20E7" w:rsidRDefault="002A20E7">
      <w:pPr>
        <w:rPr>
          <w:rFonts w:ascii="Tahoma" w:hAnsi="Tahoma" w:cs="Tahoma"/>
          <w:sz w:val="22"/>
          <w:szCs w:val="22"/>
          <w:lang w:val="en-US"/>
        </w:rPr>
      </w:pPr>
      <w:r>
        <w:rPr>
          <w:rFonts w:ascii="Tahoma" w:hAnsi="Tahoma" w:cs="Tahoma"/>
          <w:sz w:val="22"/>
          <w:szCs w:val="22"/>
          <w:lang w:val="en-US"/>
        </w:rPr>
        <w:br w:type="page"/>
      </w:r>
    </w:p>
    <w:p w:rsidR="00F13D89" w:rsidRPr="00F13D89" w:rsidRDefault="00F13D89" w:rsidP="0049242C">
      <w:pPr>
        <w:spacing w:before="120" w:after="120" w:line="288" w:lineRule="auto"/>
        <w:rPr>
          <w:rFonts w:ascii="Tahoma" w:hAnsi="Tahoma" w:cs="Tahoma"/>
          <w:sz w:val="22"/>
          <w:szCs w:val="22"/>
          <w:lang w:val="en-US"/>
        </w:rPr>
      </w:pPr>
      <w:r w:rsidRPr="00F13D89">
        <w:rPr>
          <w:rFonts w:ascii="Tahoma" w:hAnsi="Tahoma" w:cs="Tahoma"/>
          <w:sz w:val="22"/>
          <w:szCs w:val="22"/>
          <w:lang w:val="en-US"/>
        </w:rPr>
        <w:lastRenderedPageBreak/>
        <w:t>An order will be kept on the system for execution until the order is completed or the end of a trading day. There are three possible outcomes for a trade order:</w:t>
      </w:r>
    </w:p>
    <w:p w:rsidR="00F13D89" w:rsidRPr="0049242C" w:rsidRDefault="00F13D89" w:rsidP="0049242C">
      <w:pPr>
        <w:pStyle w:val="Lijstalinea"/>
        <w:numPr>
          <w:ilvl w:val="0"/>
          <w:numId w:val="27"/>
        </w:numPr>
        <w:spacing w:before="120" w:after="120" w:line="288" w:lineRule="auto"/>
        <w:contextualSpacing w:val="0"/>
        <w:rPr>
          <w:rFonts w:ascii="Tahoma" w:hAnsi="Tahoma" w:cs="Tahoma"/>
          <w:sz w:val="22"/>
          <w:szCs w:val="22"/>
          <w:lang w:val="en-US"/>
        </w:rPr>
      </w:pPr>
      <w:r w:rsidRPr="0049242C">
        <w:rPr>
          <w:rFonts w:ascii="Tahoma" w:hAnsi="Tahoma" w:cs="Tahoma"/>
          <w:sz w:val="22"/>
          <w:szCs w:val="22"/>
          <w:lang w:val="en-US"/>
        </w:rPr>
        <w:t>The trade order is completed. For a buy order, the total amount for the buy order will be deducted from the client’s account and the number of shares of the stock purchased will be deposited into the account. For a sell order, the number of shares sold will be deducted from the client’s account and proceeds of the sell order will be deposited into the client’s account.</w:t>
      </w:r>
    </w:p>
    <w:p w:rsidR="0049242C" w:rsidRPr="0049242C" w:rsidRDefault="00F13D89" w:rsidP="0049242C">
      <w:pPr>
        <w:pStyle w:val="Lijstalinea"/>
        <w:numPr>
          <w:ilvl w:val="0"/>
          <w:numId w:val="27"/>
        </w:numPr>
        <w:spacing w:before="120" w:after="120" w:line="288" w:lineRule="auto"/>
        <w:contextualSpacing w:val="0"/>
        <w:rPr>
          <w:rFonts w:ascii="Tahoma" w:hAnsi="Tahoma" w:cs="Tahoma"/>
          <w:sz w:val="22"/>
          <w:szCs w:val="22"/>
          <w:lang w:val="en-US"/>
        </w:rPr>
      </w:pPr>
      <w:r w:rsidRPr="0049242C">
        <w:rPr>
          <w:rFonts w:ascii="Tahoma" w:hAnsi="Tahoma" w:cs="Tahoma"/>
          <w:sz w:val="22"/>
          <w:szCs w:val="22"/>
          <w:lang w:val="en-US"/>
        </w:rPr>
        <w:t>The trade order is partially completed. The number of shares actually traded (sell or</w:t>
      </w:r>
      <w:r w:rsidR="0049242C" w:rsidRPr="0049242C">
        <w:rPr>
          <w:rFonts w:ascii="Tahoma" w:hAnsi="Tahoma" w:cs="Tahoma"/>
          <w:sz w:val="22"/>
          <w:szCs w:val="22"/>
          <w:lang w:val="en-US"/>
        </w:rPr>
        <w:t xml:space="preserve"> buy) is less than the number of shares specified in the order. The number of shares successfully traded in the order will be used to calculate the amount of the proceeds, and the client’s account is adjusted accordingly.</w:t>
      </w:r>
    </w:p>
    <w:p w:rsidR="0049242C" w:rsidRPr="0049242C" w:rsidRDefault="0049242C" w:rsidP="0049242C">
      <w:pPr>
        <w:pStyle w:val="Lijstalinea"/>
        <w:numPr>
          <w:ilvl w:val="0"/>
          <w:numId w:val="27"/>
        </w:numPr>
        <w:spacing w:before="120" w:after="240" w:line="288" w:lineRule="auto"/>
        <w:ind w:left="714" w:hanging="357"/>
        <w:contextualSpacing w:val="0"/>
        <w:rPr>
          <w:rFonts w:ascii="Tahoma" w:hAnsi="Tahoma" w:cs="Tahoma"/>
          <w:sz w:val="22"/>
          <w:szCs w:val="22"/>
          <w:lang w:val="en-US"/>
        </w:rPr>
      </w:pPr>
      <w:r w:rsidRPr="0049242C">
        <w:rPr>
          <w:rFonts w:ascii="Tahoma" w:hAnsi="Tahoma" w:cs="Tahoma"/>
          <w:sz w:val="22"/>
          <w:szCs w:val="22"/>
          <w:lang w:val="en-US"/>
        </w:rPr>
        <w:t>The</w:t>
      </w:r>
      <w:r>
        <w:rPr>
          <w:rFonts w:ascii="Tahoma" w:hAnsi="Tahoma" w:cs="Tahoma"/>
          <w:sz w:val="22"/>
          <w:szCs w:val="22"/>
          <w:lang w:val="en-US"/>
        </w:rPr>
        <w:t xml:space="preserve"> </w:t>
      </w:r>
      <w:r w:rsidRPr="0049242C">
        <w:rPr>
          <w:rFonts w:ascii="Tahoma" w:hAnsi="Tahoma" w:cs="Tahoma"/>
          <w:sz w:val="22"/>
          <w:szCs w:val="22"/>
          <w:lang w:val="en-US"/>
        </w:rPr>
        <w:t>trade</w:t>
      </w:r>
      <w:r>
        <w:rPr>
          <w:rFonts w:ascii="Tahoma" w:hAnsi="Tahoma" w:cs="Tahoma"/>
          <w:sz w:val="22"/>
          <w:szCs w:val="22"/>
          <w:lang w:val="en-US"/>
        </w:rPr>
        <w:t xml:space="preserve"> </w:t>
      </w:r>
      <w:r w:rsidRPr="0049242C">
        <w:rPr>
          <w:rFonts w:ascii="Tahoma" w:hAnsi="Tahoma" w:cs="Tahoma"/>
          <w:sz w:val="22"/>
          <w:szCs w:val="22"/>
          <w:lang w:val="en-US"/>
        </w:rPr>
        <w:t>order</w:t>
      </w:r>
      <w:r>
        <w:rPr>
          <w:rFonts w:ascii="Tahoma" w:hAnsi="Tahoma" w:cs="Tahoma"/>
          <w:sz w:val="22"/>
          <w:szCs w:val="22"/>
          <w:lang w:val="en-US"/>
        </w:rPr>
        <w:t xml:space="preserve"> </w:t>
      </w:r>
      <w:r w:rsidRPr="0049242C">
        <w:rPr>
          <w:rFonts w:ascii="Tahoma" w:hAnsi="Tahoma" w:cs="Tahoma"/>
          <w:sz w:val="22"/>
          <w:szCs w:val="22"/>
          <w:lang w:val="en-US"/>
        </w:rPr>
        <w:t>is</w:t>
      </w:r>
      <w:r>
        <w:rPr>
          <w:rFonts w:ascii="Tahoma" w:hAnsi="Tahoma" w:cs="Tahoma"/>
          <w:sz w:val="22"/>
          <w:szCs w:val="22"/>
          <w:lang w:val="en-US"/>
        </w:rPr>
        <w:t xml:space="preserve"> </w:t>
      </w:r>
      <w:r w:rsidRPr="0049242C">
        <w:rPr>
          <w:rFonts w:ascii="Tahoma" w:hAnsi="Tahoma" w:cs="Tahoma"/>
          <w:sz w:val="22"/>
          <w:szCs w:val="22"/>
          <w:lang w:val="en-US"/>
        </w:rPr>
        <w:t>not</w:t>
      </w:r>
      <w:r>
        <w:rPr>
          <w:rFonts w:ascii="Tahoma" w:hAnsi="Tahoma" w:cs="Tahoma"/>
          <w:sz w:val="22"/>
          <w:szCs w:val="22"/>
          <w:lang w:val="en-US"/>
        </w:rPr>
        <w:t xml:space="preserve"> </w:t>
      </w:r>
      <w:r w:rsidRPr="0049242C">
        <w:rPr>
          <w:rFonts w:ascii="Tahoma" w:hAnsi="Tahoma" w:cs="Tahoma"/>
          <w:sz w:val="22"/>
          <w:szCs w:val="22"/>
          <w:lang w:val="en-US"/>
        </w:rPr>
        <w:t>executed</w:t>
      </w:r>
      <w:r>
        <w:rPr>
          <w:rFonts w:ascii="Tahoma" w:hAnsi="Tahoma" w:cs="Tahoma"/>
          <w:sz w:val="22"/>
          <w:szCs w:val="22"/>
          <w:lang w:val="en-US"/>
        </w:rPr>
        <w:t xml:space="preserve"> </w:t>
      </w:r>
      <w:r w:rsidRPr="0049242C">
        <w:rPr>
          <w:rFonts w:ascii="Tahoma" w:hAnsi="Tahoma" w:cs="Tahoma"/>
          <w:sz w:val="22"/>
          <w:szCs w:val="22"/>
          <w:lang w:val="en-US"/>
        </w:rPr>
        <w:t>by</w:t>
      </w:r>
      <w:r>
        <w:rPr>
          <w:rFonts w:ascii="Tahoma" w:hAnsi="Tahoma" w:cs="Tahoma"/>
          <w:sz w:val="22"/>
          <w:szCs w:val="22"/>
          <w:lang w:val="en-US"/>
        </w:rPr>
        <w:t xml:space="preserve"> </w:t>
      </w:r>
      <w:r w:rsidRPr="0049242C">
        <w:rPr>
          <w:rFonts w:ascii="Tahoma" w:hAnsi="Tahoma" w:cs="Tahoma"/>
          <w:sz w:val="22"/>
          <w:szCs w:val="22"/>
          <w:lang w:val="en-US"/>
        </w:rPr>
        <w:t>the</w:t>
      </w:r>
      <w:r>
        <w:rPr>
          <w:rFonts w:ascii="Tahoma" w:hAnsi="Tahoma" w:cs="Tahoma"/>
          <w:sz w:val="22"/>
          <w:szCs w:val="22"/>
          <w:lang w:val="en-US"/>
        </w:rPr>
        <w:t xml:space="preserve"> </w:t>
      </w:r>
      <w:r w:rsidRPr="0049242C">
        <w:rPr>
          <w:rFonts w:ascii="Tahoma" w:hAnsi="Tahoma" w:cs="Tahoma"/>
          <w:sz w:val="22"/>
          <w:szCs w:val="22"/>
          <w:lang w:val="en-US"/>
        </w:rPr>
        <w:t>end</w:t>
      </w:r>
      <w:r>
        <w:rPr>
          <w:rFonts w:ascii="Tahoma" w:hAnsi="Tahoma" w:cs="Tahoma"/>
          <w:sz w:val="22"/>
          <w:szCs w:val="22"/>
          <w:lang w:val="en-US"/>
        </w:rPr>
        <w:t xml:space="preserve"> </w:t>
      </w:r>
      <w:r w:rsidRPr="0049242C">
        <w:rPr>
          <w:rFonts w:ascii="Tahoma" w:hAnsi="Tahoma" w:cs="Tahoma"/>
          <w:sz w:val="22"/>
          <w:szCs w:val="22"/>
          <w:lang w:val="en-US"/>
        </w:rPr>
        <w:t>of</w:t>
      </w:r>
      <w:r>
        <w:rPr>
          <w:rFonts w:ascii="Tahoma" w:hAnsi="Tahoma" w:cs="Tahoma"/>
          <w:sz w:val="22"/>
          <w:szCs w:val="22"/>
          <w:lang w:val="en-US"/>
        </w:rPr>
        <w:t xml:space="preserve"> </w:t>
      </w:r>
      <w:r w:rsidRPr="0049242C">
        <w:rPr>
          <w:rFonts w:ascii="Tahoma" w:hAnsi="Tahoma" w:cs="Tahoma"/>
          <w:sz w:val="22"/>
          <w:szCs w:val="22"/>
          <w:lang w:val="en-US"/>
        </w:rPr>
        <w:t>a</w:t>
      </w:r>
      <w:r>
        <w:rPr>
          <w:rFonts w:ascii="Tahoma" w:hAnsi="Tahoma" w:cs="Tahoma"/>
          <w:sz w:val="22"/>
          <w:szCs w:val="22"/>
          <w:lang w:val="en-US"/>
        </w:rPr>
        <w:t xml:space="preserve"> </w:t>
      </w:r>
      <w:r w:rsidRPr="0049242C">
        <w:rPr>
          <w:rFonts w:ascii="Tahoma" w:hAnsi="Tahoma" w:cs="Tahoma"/>
          <w:sz w:val="22"/>
          <w:szCs w:val="22"/>
          <w:lang w:val="en-US"/>
        </w:rPr>
        <w:t>trading</w:t>
      </w:r>
      <w:r>
        <w:rPr>
          <w:rFonts w:ascii="Tahoma" w:hAnsi="Tahoma" w:cs="Tahoma"/>
          <w:sz w:val="22"/>
          <w:szCs w:val="22"/>
          <w:lang w:val="en-US"/>
        </w:rPr>
        <w:t xml:space="preserve"> </w:t>
      </w:r>
      <w:r w:rsidRPr="0049242C">
        <w:rPr>
          <w:rFonts w:ascii="Tahoma" w:hAnsi="Tahoma" w:cs="Tahoma"/>
          <w:sz w:val="22"/>
          <w:szCs w:val="22"/>
          <w:lang w:val="en-US"/>
        </w:rPr>
        <w:t>day.</w:t>
      </w:r>
      <w:r>
        <w:rPr>
          <w:rFonts w:ascii="Tahoma" w:hAnsi="Tahoma" w:cs="Tahoma"/>
          <w:sz w:val="22"/>
          <w:szCs w:val="22"/>
          <w:lang w:val="en-US"/>
        </w:rPr>
        <w:t xml:space="preserve"> </w:t>
      </w:r>
      <w:r w:rsidRPr="0049242C">
        <w:rPr>
          <w:rFonts w:ascii="Tahoma" w:hAnsi="Tahoma" w:cs="Tahoma"/>
          <w:sz w:val="22"/>
          <w:szCs w:val="22"/>
          <w:lang w:val="en-US"/>
        </w:rPr>
        <w:t>The</w:t>
      </w:r>
      <w:r>
        <w:rPr>
          <w:rFonts w:ascii="Tahoma" w:hAnsi="Tahoma" w:cs="Tahoma"/>
          <w:sz w:val="22"/>
          <w:szCs w:val="22"/>
          <w:lang w:val="en-US"/>
        </w:rPr>
        <w:t xml:space="preserve"> </w:t>
      </w:r>
      <w:r w:rsidRPr="0049242C">
        <w:rPr>
          <w:rFonts w:ascii="Tahoma" w:hAnsi="Tahoma" w:cs="Tahoma"/>
          <w:sz w:val="22"/>
          <w:szCs w:val="22"/>
          <w:lang w:val="en-US"/>
        </w:rPr>
        <w:t>order</w:t>
      </w:r>
      <w:r>
        <w:rPr>
          <w:rFonts w:ascii="Tahoma" w:hAnsi="Tahoma" w:cs="Tahoma"/>
          <w:sz w:val="22"/>
          <w:szCs w:val="22"/>
          <w:lang w:val="en-US"/>
        </w:rPr>
        <w:t xml:space="preserve"> </w:t>
      </w:r>
      <w:r w:rsidRPr="0049242C">
        <w:rPr>
          <w:rFonts w:ascii="Tahoma" w:hAnsi="Tahoma" w:cs="Tahoma"/>
          <w:sz w:val="22"/>
          <w:szCs w:val="22"/>
          <w:lang w:val="en-US"/>
        </w:rPr>
        <w:t>will</w:t>
      </w:r>
      <w:r>
        <w:rPr>
          <w:rFonts w:ascii="Tahoma" w:hAnsi="Tahoma" w:cs="Tahoma"/>
          <w:sz w:val="22"/>
          <w:szCs w:val="22"/>
          <w:lang w:val="en-US"/>
        </w:rPr>
        <w:t xml:space="preserve"> </w:t>
      </w:r>
      <w:r w:rsidRPr="0049242C">
        <w:rPr>
          <w:rFonts w:ascii="Tahoma" w:hAnsi="Tahoma" w:cs="Tahoma"/>
          <w:sz w:val="22"/>
          <w:szCs w:val="22"/>
          <w:lang w:val="en-US"/>
        </w:rPr>
        <w:t>be canceled.</w:t>
      </w:r>
    </w:p>
    <w:p w:rsidR="00F13D89" w:rsidRDefault="0049242C" w:rsidP="0049242C">
      <w:pPr>
        <w:spacing w:before="120" w:after="120" w:line="288" w:lineRule="auto"/>
        <w:rPr>
          <w:rFonts w:ascii="Tahoma" w:hAnsi="Tahoma" w:cs="Tahoma"/>
          <w:sz w:val="22"/>
          <w:szCs w:val="22"/>
          <w:lang w:val="en-US"/>
        </w:rPr>
      </w:pPr>
      <w:r w:rsidRPr="0049242C">
        <w:rPr>
          <w:rFonts w:ascii="Tahoma" w:hAnsi="Tahoma" w:cs="Tahoma"/>
          <w:sz w:val="22"/>
          <w:szCs w:val="22"/>
          <w:lang w:val="en-US"/>
        </w:rPr>
        <w:t>A stock exchange may require that the number of shares specified in an order must be in multiples of the lot size of the stock. Each stock has its own lot size. Common lot sizes are 1, 400, 500, 1,000 and 2,000 shares. The client can deposit or withdraw cash or stock shares</w:t>
      </w:r>
      <w:r>
        <w:rPr>
          <w:rFonts w:ascii="Tahoma" w:hAnsi="Tahoma" w:cs="Tahoma"/>
          <w:sz w:val="22"/>
          <w:szCs w:val="22"/>
          <w:lang w:val="en-US"/>
        </w:rPr>
        <w:t xml:space="preserve"> </w:t>
      </w:r>
      <w:r w:rsidRPr="0049242C">
        <w:rPr>
          <w:rFonts w:ascii="Tahoma" w:hAnsi="Tahoma" w:cs="Tahoma"/>
          <w:sz w:val="22"/>
          <w:szCs w:val="22"/>
          <w:lang w:val="en-US"/>
        </w:rPr>
        <w:t>from</w:t>
      </w:r>
      <w:r>
        <w:rPr>
          <w:rFonts w:ascii="Tahoma" w:hAnsi="Tahoma" w:cs="Tahoma"/>
          <w:sz w:val="22"/>
          <w:szCs w:val="22"/>
          <w:lang w:val="en-US"/>
        </w:rPr>
        <w:t xml:space="preserve"> </w:t>
      </w:r>
      <w:r w:rsidRPr="0049242C">
        <w:rPr>
          <w:rFonts w:ascii="Tahoma" w:hAnsi="Tahoma" w:cs="Tahoma"/>
          <w:sz w:val="22"/>
          <w:szCs w:val="22"/>
          <w:lang w:val="en-US"/>
        </w:rPr>
        <w:t>his</w:t>
      </w:r>
      <w:r>
        <w:rPr>
          <w:rFonts w:ascii="Tahoma" w:hAnsi="Tahoma" w:cs="Tahoma"/>
          <w:sz w:val="22"/>
          <w:szCs w:val="22"/>
          <w:lang w:val="en-US"/>
        </w:rPr>
        <w:t xml:space="preserve"> </w:t>
      </w:r>
      <w:r w:rsidRPr="0049242C">
        <w:rPr>
          <w:rFonts w:ascii="Tahoma" w:hAnsi="Tahoma" w:cs="Tahoma"/>
          <w:sz w:val="22"/>
          <w:szCs w:val="22"/>
          <w:lang w:val="en-US"/>
        </w:rPr>
        <w:t>account.</w:t>
      </w:r>
      <w:r>
        <w:rPr>
          <w:rFonts w:ascii="Tahoma" w:hAnsi="Tahoma" w:cs="Tahoma"/>
          <w:sz w:val="22"/>
          <w:szCs w:val="22"/>
          <w:lang w:val="en-US"/>
        </w:rPr>
        <w:t xml:space="preserve"> </w:t>
      </w:r>
      <w:r w:rsidRPr="0049242C">
        <w:rPr>
          <w:rFonts w:ascii="Tahoma" w:hAnsi="Tahoma" w:cs="Tahoma"/>
          <w:sz w:val="22"/>
          <w:szCs w:val="22"/>
          <w:lang w:val="en-US"/>
        </w:rPr>
        <w:t>Upon</w:t>
      </w:r>
      <w:r>
        <w:rPr>
          <w:rFonts w:ascii="Tahoma" w:hAnsi="Tahoma" w:cs="Tahoma"/>
          <w:sz w:val="22"/>
          <w:szCs w:val="22"/>
          <w:lang w:val="en-US"/>
        </w:rPr>
        <w:t xml:space="preserve"> </w:t>
      </w:r>
      <w:r w:rsidRPr="0049242C">
        <w:rPr>
          <w:rFonts w:ascii="Tahoma" w:hAnsi="Tahoma" w:cs="Tahoma"/>
          <w:sz w:val="22"/>
          <w:szCs w:val="22"/>
          <w:lang w:val="en-US"/>
        </w:rPr>
        <w:t>the</w:t>
      </w:r>
      <w:r>
        <w:rPr>
          <w:rFonts w:ascii="Tahoma" w:hAnsi="Tahoma" w:cs="Tahoma"/>
          <w:sz w:val="22"/>
          <w:szCs w:val="22"/>
          <w:lang w:val="en-US"/>
        </w:rPr>
        <w:t xml:space="preserve"> </w:t>
      </w:r>
      <w:r w:rsidRPr="0049242C">
        <w:rPr>
          <w:rFonts w:ascii="Tahoma" w:hAnsi="Tahoma" w:cs="Tahoma"/>
          <w:sz w:val="22"/>
          <w:szCs w:val="22"/>
          <w:lang w:val="en-US"/>
        </w:rPr>
        <w:t>deposit</w:t>
      </w:r>
      <w:r>
        <w:rPr>
          <w:rFonts w:ascii="Tahoma" w:hAnsi="Tahoma" w:cs="Tahoma"/>
          <w:sz w:val="22"/>
          <w:szCs w:val="22"/>
          <w:lang w:val="en-US"/>
        </w:rPr>
        <w:t xml:space="preserve"> </w:t>
      </w:r>
      <w:r w:rsidRPr="0049242C">
        <w:rPr>
          <w:rFonts w:ascii="Tahoma" w:hAnsi="Tahoma" w:cs="Tahoma"/>
          <w:sz w:val="22"/>
          <w:szCs w:val="22"/>
          <w:lang w:val="en-US"/>
        </w:rPr>
        <w:t>or</w:t>
      </w:r>
      <w:r>
        <w:rPr>
          <w:rFonts w:ascii="Tahoma" w:hAnsi="Tahoma" w:cs="Tahoma"/>
          <w:sz w:val="22"/>
          <w:szCs w:val="22"/>
          <w:lang w:val="en-US"/>
        </w:rPr>
        <w:t xml:space="preserve"> </w:t>
      </w:r>
      <w:r w:rsidRPr="0049242C">
        <w:rPr>
          <w:rFonts w:ascii="Tahoma" w:hAnsi="Tahoma" w:cs="Tahoma"/>
          <w:sz w:val="22"/>
          <w:szCs w:val="22"/>
          <w:lang w:val="en-US"/>
        </w:rPr>
        <w:t>withdrawal</w:t>
      </w:r>
      <w:r>
        <w:rPr>
          <w:rFonts w:ascii="Tahoma" w:hAnsi="Tahoma" w:cs="Tahoma"/>
          <w:sz w:val="22"/>
          <w:szCs w:val="22"/>
          <w:lang w:val="en-US"/>
        </w:rPr>
        <w:t xml:space="preserve"> </w:t>
      </w:r>
      <w:r w:rsidRPr="0049242C">
        <w:rPr>
          <w:rFonts w:ascii="Tahoma" w:hAnsi="Tahoma" w:cs="Tahoma"/>
          <w:sz w:val="22"/>
          <w:szCs w:val="22"/>
          <w:lang w:val="en-US"/>
        </w:rPr>
        <w:t>of</w:t>
      </w:r>
      <w:r>
        <w:rPr>
          <w:rFonts w:ascii="Tahoma" w:hAnsi="Tahoma" w:cs="Tahoma"/>
          <w:sz w:val="22"/>
          <w:szCs w:val="22"/>
          <w:lang w:val="en-US"/>
        </w:rPr>
        <w:t xml:space="preserve"> </w:t>
      </w:r>
      <w:r w:rsidRPr="0049242C">
        <w:rPr>
          <w:rFonts w:ascii="Tahoma" w:hAnsi="Tahoma" w:cs="Tahoma"/>
          <w:sz w:val="22"/>
          <w:szCs w:val="22"/>
          <w:lang w:val="en-US"/>
        </w:rPr>
        <w:t>cash</w:t>
      </w:r>
      <w:r>
        <w:rPr>
          <w:rFonts w:ascii="Tahoma" w:hAnsi="Tahoma" w:cs="Tahoma"/>
          <w:sz w:val="22"/>
          <w:szCs w:val="22"/>
          <w:lang w:val="en-US"/>
        </w:rPr>
        <w:t xml:space="preserve"> </w:t>
      </w:r>
      <w:r w:rsidRPr="0049242C">
        <w:rPr>
          <w:rFonts w:ascii="Tahoma" w:hAnsi="Tahoma" w:cs="Tahoma"/>
          <w:sz w:val="22"/>
          <w:szCs w:val="22"/>
          <w:lang w:val="en-US"/>
        </w:rPr>
        <w:t>or</w:t>
      </w:r>
      <w:r>
        <w:rPr>
          <w:rFonts w:ascii="Tahoma" w:hAnsi="Tahoma" w:cs="Tahoma"/>
          <w:sz w:val="22"/>
          <w:szCs w:val="22"/>
          <w:lang w:val="en-US"/>
        </w:rPr>
        <w:t xml:space="preserve"> </w:t>
      </w:r>
      <w:r w:rsidRPr="0049242C">
        <w:rPr>
          <w:rFonts w:ascii="Tahoma" w:hAnsi="Tahoma" w:cs="Tahoma"/>
          <w:sz w:val="22"/>
          <w:szCs w:val="22"/>
          <w:lang w:val="en-US"/>
        </w:rPr>
        <w:t>stock</w:t>
      </w:r>
      <w:r>
        <w:rPr>
          <w:rFonts w:ascii="Tahoma" w:hAnsi="Tahoma" w:cs="Tahoma"/>
          <w:sz w:val="22"/>
          <w:szCs w:val="22"/>
          <w:lang w:val="en-US"/>
        </w:rPr>
        <w:t xml:space="preserve"> </w:t>
      </w:r>
      <w:r w:rsidRPr="0049242C">
        <w:rPr>
          <w:rFonts w:ascii="Tahoma" w:hAnsi="Tahoma" w:cs="Tahoma"/>
          <w:sz w:val="22"/>
          <w:szCs w:val="22"/>
          <w:lang w:val="en-US"/>
        </w:rPr>
        <w:t>shares,</w:t>
      </w:r>
      <w:r>
        <w:rPr>
          <w:rFonts w:ascii="Tahoma" w:hAnsi="Tahoma" w:cs="Tahoma"/>
          <w:sz w:val="22"/>
          <w:szCs w:val="22"/>
          <w:lang w:val="en-US"/>
        </w:rPr>
        <w:t xml:space="preserve"> </w:t>
      </w:r>
      <w:r w:rsidRPr="0049242C">
        <w:rPr>
          <w:rFonts w:ascii="Tahoma" w:hAnsi="Tahoma" w:cs="Tahoma"/>
          <w:sz w:val="22"/>
          <w:szCs w:val="22"/>
          <w:lang w:val="en-US"/>
        </w:rPr>
        <w:t>the account cash or stock balance will be updated accordingly.</w:t>
      </w:r>
    </w:p>
    <w:p w:rsidR="002A20E7" w:rsidRDefault="002A20E7" w:rsidP="0049242C">
      <w:pPr>
        <w:spacing w:before="120" w:after="120" w:line="288" w:lineRule="auto"/>
        <w:rPr>
          <w:rFonts w:ascii="Tahoma" w:hAnsi="Tahoma" w:cs="Tahoma"/>
          <w:sz w:val="22"/>
          <w:szCs w:val="22"/>
          <w:lang w:val="en-US"/>
        </w:rPr>
      </w:pPr>
    </w:p>
    <w:p w:rsidR="002A20E7" w:rsidRPr="004925F0" w:rsidRDefault="002A20E7" w:rsidP="002A20E7">
      <w:pPr>
        <w:shd w:val="clear" w:color="auto" w:fill="FFFFFF"/>
        <w:spacing w:before="120" w:after="120" w:line="288" w:lineRule="auto"/>
        <w:rPr>
          <w:rFonts w:ascii="Helvetica" w:hAnsi="Helvetica"/>
          <w:b/>
          <w:color w:val="000000"/>
          <w:sz w:val="24"/>
          <w:szCs w:val="24"/>
          <w:lang w:val="en-US" w:eastAsia="nl-BE"/>
        </w:rPr>
      </w:pPr>
      <w:r w:rsidRPr="004925F0">
        <w:rPr>
          <w:rFonts w:ascii="Helvetica" w:hAnsi="Helvetica"/>
          <w:b/>
          <w:color w:val="000000"/>
          <w:sz w:val="24"/>
          <w:szCs w:val="24"/>
          <w:lang w:val="en-US" w:eastAsia="nl-BE"/>
        </w:rPr>
        <w:t xml:space="preserve">Create the </w:t>
      </w:r>
      <w:r w:rsidRPr="002A20E7">
        <w:rPr>
          <w:rFonts w:ascii="Helvetica" w:hAnsi="Helvetica"/>
          <w:b/>
          <w:color w:val="000000"/>
          <w:sz w:val="24"/>
          <w:szCs w:val="24"/>
          <w:u w:val="single"/>
          <w:lang w:val="en-US" w:eastAsia="nl-BE"/>
        </w:rPr>
        <w:t>domain model</w:t>
      </w:r>
      <w:r w:rsidRPr="004925F0">
        <w:rPr>
          <w:rFonts w:ascii="Helvetica" w:hAnsi="Helvetica"/>
          <w:b/>
          <w:color w:val="000000"/>
          <w:sz w:val="24"/>
          <w:szCs w:val="24"/>
          <w:lang w:val="en-US" w:eastAsia="nl-BE"/>
        </w:rPr>
        <w:t xml:space="preserve"> and the </w:t>
      </w:r>
      <w:r w:rsidRPr="002A20E7">
        <w:rPr>
          <w:rFonts w:ascii="Helvetica" w:hAnsi="Helvetica"/>
          <w:b/>
          <w:color w:val="000000"/>
          <w:sz w:val="24"/>
          <w:szCs w:val="24"/>
          <w:u w:val="single"/>
          <w:lang w:val="en-US" w:eastAsia="nl-BE"/>
        </w:rPr>
        <w:t>glossary of terms</w:t>
      </w:r>
    </w:p>
    <w:p w:rsidR="002A20E7" w:rsidRDefault="002A20E7" w:rsidP="0049242C">
      <w:pPr>
        <w:spacing w:before="120" w:after="120" w:line="288" w:lineRule="auto"/>
        <w:rPr>
          <w:rFonts w:ascii="Tahoma" w:hAnsi="Tahoma" w:cs="Tahoma"/>
          <w:sz w:val="22"/>
          <w:szCs w:val="22"/>
          <w:lang w:val="en-US"/>
        </w:rPr>
      </w:pPr>
    </w:p>
    <w:sectPr w:rsidR="002A20E7" w:rsidSect="004354C1">
      <w:headerReference w:type="default" r:id="rId8"/>
      <w:footerReference w:type="default" r:id="rId9"/>
      <w:pgSz w:w="11906" w:h="16838"/>
      <w:pgMar w:top="1134" w:right="851" w:bottom="1134" w:left="136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7FB2" w:rsidRDefault="001A7FB2">
      <w:r>
        <w:separator/>
      </w:r>
    </w:p>
  </w:endnote>
  <w:endnote w:type="continuationSeparator" w:id="0">
    <w:p w:rsidR="001A7FB2" w:rsidRDefault="001A7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0" w:type="auto"/>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gridCol w:w="1320"/>
    </w:tblGrid>
    <w:tr w:rsidR="00CD13E2" w:rsidTr="00CC4D81">
      <w:tc>
        <w:tcPr>
          <w:tcW w:w="8364" w:type="dxa"/>
          <w:tcBorders>
            <w:top w:val="single" w:sz="4" w:space="0" w:color="auto"/>
            <w:left w:val="nil"/>
            <w:bottom w:val="nil"/>
            <w:right w:val="nil"/>
          </w:tcBorders>
          <w:hideMark/>
        </w:tcPr>
        <w:p w:rsidR="00CD13E2" w:rsidRDefault="00CD13E2" w:rsidP="00CD13E2">
          <w:pPr>
            <w:pStyle w:val="Voettekst"/>
            <w:tabs>
              <w:tab w:val="clear" w:pos="4536"/>
              <w:tab w:val="clear" w:pos="9072"/>
              <w:tab w:val="right" w:pos="9639"/>
            </w:tabs>
            <w:spacing w:before="120"/>
            <w:rPr>
              <w:noProof/>
              <w:lang w:val="en-US" w:eastAsia="nl-BE"/>
            </w:rPr>
          </w:pPr>
          <w:r>
            <w:rPr>
              <w:noProof/>
              <w:lang w:val="en-US" w:eastAsia="nl-BE"/>
            </w:rPr>
            <w:fldChar w:fldCharType="begin"/>
          </w:r>
          <w:r>
            <w:rPr>
              <w:noProof/>
              <w:lang w:val="en-US" w:eastAsia="nl-BE"/>
            </w:rPr>
            <w:instrText xml:space="preserve"> FILENAME   \* MERGEFORMAT </w:instrText>
          </w:r>
          <w:r>
            <w:rPr>
              <w:noProof/>
              <w:lang w:val="en-US" w:eastAsia="nl-BE"/>
            </w:rPr>
            <w:fldChar w:fldCharType="separate"/>
          </w:r>
          <w:r w:rsidR="00A66FFB">
            <w:rPr>
              <w:noProof/>
              <w:lang w:val="en-US" w:eastAsia="nl-BE"/>
            </w:rPr>
            <w:t>WK05 - 04 - SWA1819 - System and System Context - DomainModel - 01 CaseOnlineStock.docx</w:t>
          </w:r>
          <w:r>
            <w:rPr>
              <w:noProof/>
              <w:lang w:val="en-US" w:eastAsia="nl-BE"/>
            </w:rPr>
            <w:fldChar w:fldCharType="end"/>
          </w:r>
        </w:p>
      </w:tc>
      <w:tc>
        <w:tcPr>
          <w:tcW w:w="1320" w:type="dxa"/>
          <w:tcBorders>
            <w:top w:val="single" w:sz="4" w:space="0" w:color="auto"/>
            <w:left w:val="nil"/>
            <w:bottom w:val="nil"/>
            <w:right w:val="nil"/>
          </w:tcBorders>
          <w:hideMark/>
        </w:tcPr>
        <w:p w:rsidR="00CD13E2" w:rsidRDefault="00CD13E2" w:rsidP="00CC4D81">
          <w:pPr>
            <w:pStyle w:val="Voettekst"/>
            <w:tabs>
              <w:tab w:val="clear" w:pos="4536"/>
              <w:tab w:val="clear" w:pos="9072"/>
              <w:tab w:val="right" w:pos="9639"/>
            </w:tabs>
            <w:spacing w:before="120"/>
            <w:jc w:val="right"/>
            <w:rPr>
              <w:noProof/>
              <w:lang w:val="en-US" w:eastAsia="nl-BE"/>
            </w:rPr>
          </w:pPr>
          <w:r>
            <w:rPr>
              <w:lang w:val="en-US"/>
            </w:rPr>
            <w:t xml:space="preserve">Page </w:t>
          </w:r>
          <w:r>
            <w:rPr>
              <w:lang w:val="en-US"/>
            </w:rPr>
            <w:fldChar w:fldCharType="begin"/>
          </w:r>
          <w:r>
            <w:rPr>
              <w:lang w:val="en-US"/>
            </w:rPr>
            <w:instrText xml:space="preserve"> PAGE   \* MERGEFORMAT </w:instrText>
          </w:r>
          <w:r>
            <w:rPr>
              <w:lang w:val="en-US"/>
            </w:rPr>
            <w:fldChar w:fldCharType="separate"/>
          </w:r>
          <w:r w:rsidR="002A20E7">
            <w:rPr>
              <w:noProof/>
              <w:lang w:val="en-US"/>
            </w:rPr>
            <w:t>1</w:t>
          </w:r>
          <w:r>
            <w:rPr>
              <w:lang w:val="en-US"/>
            </w:rPr>
            <w:fldChar w:fldCharType="end"/>
          </w:r>
          <w:r>
            <w:rPr>
              <w:lang w:val="en-US"/>
            </w:rPr>
            <w:t xml:space="preserve"> of </w:t>
          </w:r>
          <w:r>
            <w:rPr>
              <w:lang w:val="en-US"/>
            </w:rPr>
            <w:fldChar w:fldCharType="begin"/>
          </w:r>
          <w:r>
            <w:rPr>
              <w:lang w:val="en-US"/>
            </w:rPr>
            <w:instrText xml:space="preserve"> NUMPAGES   \* MERGEFORMAT </w:instrText>
          </w:r>
          <w:r>
            <w:rPr>
              <w:lang w:val="en-US"/>
            </w:rPr>
            <w:fldChar w:fldCharType="separate"/>
          </w:r>
          <w:r w:rsidR="002A20E7">
            <w:rPr>
              <w:noProof/>
              <w:lang w:val="en-US"/>
            </w:rPr>
            <w:t>2</w:t>
          </w:r>
          <w:r>
            <w:rPr>
              <w:lang w:val="en-US"/>
            </w:rPr>
            <w:fldChar w:fldCharType="end"/>
          </w:r>
        </w:p>
      </w:tc>
    </w:tr>
  </w:tbl>
  <w:p w:rsidR="00CD13E2" w:rsidRDefault="00CD13E2" w:rsidP="00CD13E2">
    <w:pPr>
      <w:pStyle w:val="Voettekst"/>
      <w:tabs>
        <w:tab w:val="clear" w:pos="4536"/>
        <w:tab w:val="clear" w:pos="9072"/>
        <w:tab w:val="right" w:pos="9639"/>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7FB2" w:rsidRDefault="001A7FB2">
      <w:r>
        <w:separator/>
      </w:r>
    </w:p>
  </w:footnote>
  <w:footnote w:type="continuationSeparator" w:id="0">
    <w:p w:rsidR="001A7FB2" w:rsidRDefault="001A7F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0" w:type="auto"/>
      <w:tblInd w:w="108"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415"/>
      <w:gridCol w:w="4243"/>
      <w:gridCol w:w="2414"/>
    </w:tblGrid>
    <w:tr w:rsidR="006A5B9C" w:rsidTr="006A5B9C">
      <w:tc>
        <w:tcPr>
          <w:tcW w:w="2415" w:type="dxa"/>
          <w:tcBorders>
            <w:top w:val="nil"/>
            <w:left w:val="nil"/>
            <w:bottom w:val="single" w:sz="4" w:space="0" w:color="auto"/>
            <w:right w:val="nil"/>
          </w:tcBorders>
          <w:hideMark/>
        </w:tcPr>
        <w:p w:rsidR="006A5B9C" w:rsidRDefault="006A5B9C" w:rsidP="006A5B9C">
          <w:pPr>
            <w:pStyle w:val="Koptekst"/>
            <w:spacing w:before="120" w:after="120"/>
            <w:rPr>
              <w:b/>
            </w:rPr>
          </w:pPr>
          <w:r>
            <w:rPr>
              <w:b/>
            </w:rPr>
            <w:t>Luc Doumen</w:t>
          </w:r>
        </w:p>
        <w:p w:rsidR="006A5B9C" w:rsidRDefault="006A5B9C" w:rsidP="006A5B9C">
          <w:pPr>
            <w:pStyle w:val="Koptekst"/>
            <w:spacing w:before="120" w:after="120"/>
            <w:rPr>
              <w:b/>
            </w:rPr>
          </w:pPr>
          <w:r>
            <w:rPr>
              <w:b/>
            </w:rPr>
            <w:t>Nathalie Fuchs</w:t>
          </w:r>
        </w:p>
      </w:tc>
      <w:tc>
        <w:tcPr>
          <w:tcW w:w="4243" w:type="dxa"/>
          <w:tcBorders>
            <w:top w:val="nil"/>
            <w:left w:val="nil"/>
            <w:bottom w:val="single" w:sz="4" w:space="0" w:color="auto"/>
            <w:right w:val="nil"/>
          </w:tcBorders>
        </w:tcPr>
        <w:p w:rsidR="006A5B9C" w:rsidRDefault="006A5B9C" w:rsidP="006A5B9C">
          <w:pPr>
            <w:pStyle w:val="Koptekst"/>
            <w:spacing w:before="120" w:after="120"/>
            <w:rPr>
              <w:b/>
            </w:rPr>
          </w:pPr>
        </w:p>
      </w:tc>
      <w:tc>
        <w:tcPr>
          <w:tcW w:w="2414" w:type="dxa"/>
          <w:tcBorders>
            <w:top w:val="nil"/>
            <w:left w:val="nil"/>
            <w:bottom w:val="single" w:sz="4" w:space="0" w:color="auto"/>
            <w:right w:val="nil"/>
          </w:tcBorders>
          <w:hideMark/>
        </w:tcPr>
        <w:p w:rsidR="006A5B9C" w:rsidRDefault="006A5B9C" w:rsidP="006A5B9C">
          <w:pPr>
            <w:pStyle w:val="Koptekst"/>
            <w:spacing w:before="120" w:after="120"/>
            <w:jc w:val="right"/>
            <w:rPr>
              <w:b/>
            </w:rPr>
          </w:pPr>
          <w:r>
            <w:rPr>
              <w:b/>
              <w:noProof/>
              <w:lang w:val="nl-BE" w:eastAsia="nl-BE"/>
            </w:rPr>
            <w:drawing>
              <wp:inline distT="0" distB="0" distL="0" distR="0">
                <wp:extent cx="793115" cy="533400"/>
                <wp:effectExtent l="0" t="0" r="0" b="0"/>
                <wp:docPr id="2" name="Afbeelding 2" descr="1314_logo_pxl_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1314_logo_pxl_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3115" cy="533400"/>
                        </a:xfrm>
                        <a:prstGeom prst="rect">
                          <a:avLst/>
                        </a:prstGeom>
                        <a:noFill/>
                        <a:ln>
                          <a:noFill/>
                        </a:ln>
                      </pic:spPr>
                    </pic:pic>
                  </a:graphicData>
                </a:graphic>
              </wp:inline>
            </w:drawing>
          </w:r>
        </w:p>
      </w:tc>
    </w:tr>
  </w:tbl>
  <w:p w:rsidR="0065784D" w:rsidRDefault="0065784D" w:rsidP="0065784D">
    <w:pPr>
      <w:pStyle w:val="Kopteks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E3250"/>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AC55B28"/>
    <w:multiLevelType w:val="hybridMultilevel"/>
    <w:tmpl w:val="A800ADDC"/>
    <w:lvl w:ilvl="0" w:tplc="434E952E">
      <w:start w:val="1"/>
      <w:numFmt w:val="bullet"/>
      <w:lvlText w:val="✓"/>
      <w:lvlJc w:val="left"/>
      <w:pPr>
        <w:tabs>
          <w:tab w:val="num" w:pos="720"/>
        </w:tabs>
        <w:ind w:left="720" w:hanging="360"/>
      </w:pPr>
      <w:rPr>
        <w:rFonts w:ascii="Segoe UI Symbol" w:hAnsi="Segoe UI Symbol" w:hint="default"/>
      </w:rPr>
    </w:lvl>
    <w:lvl w:ilvl="1" w:tplc="7422A792" w:tentative="1">
      <w:start w:val="1"/>
      <w:numFmt w:val="bullet"/>
      <w:lvlText w:val="✓"/>
      <w:lvlJc w:val="left"/>
      <w:pPr>
        <w:tabs>
          <w:tab w:val="num" w:pos="1440"/>
        </w:tabs>
        <w:ind w:left="1440" w:hanging="360"/>
      </w:pPr>
      <w:rPr>
        <w:rFonts w:ascii="Segoe UI Symbol" w:hAnsi="Segoe UI Symbol" w:hint="default"/>
      </w:rPr>
    </w:lvl>
    <w:lvl w:ilvl="2" w:tplc="2924CD2A" w:tentative="1">
      <w:start w:val="1"/>
      <w:numFmt w:val="bullet"/>
      <w:lvlText w:val="✓"/>
      <w:lvlJc w:val="left"/>
      <w:pPr>
        <w:tabs>
          <w:tab w:val="num" w:pos="2160"/>
        </w:tabs>
        <w:ind w:left="2160" w:hanging="360"/>
      </w:pPr>
      <w:rPr>
        <w:rFonts w:ascii="Segoe UI Symbol" w:hAnsi="Segoe UI Symbol" w:hint="default"/>
      </w:rPr>
    </w:lvl>
    <w:lvl w:ilvl="3" w:tplc="7F5C7BBE" w:tentative="1">
      <w:start w:val="1"/>
      <w:numFmt w:val="bullet"/>
      <w:lvlText w:val="✓"/>
      <w:lvlJc w:val="left"/>
      <w:pPr>
        <w:tabs>
          <w:tab w:val="num" w:pos="2880"/>
        </w:tabs>
        <w:ind w:left="2880" w:hanging="360"/>
      </w:pPr>
      <w:rPr>
        <w:rFonts w:ascii="Segoe UI Symbol" w:hAnsi="Segoe UI Symbol" w:hint="default"/>
      </w:rPr>
    </w:lvl>
    <w:lvl w:ilvl="4" w:tplc="C87CEE2C" w:tentative="1">
      <w:start w:val="1"/>
      <w:numFmt w:val="bullet"/>
      <w:lvlText w:val="✓"/>
      <w:lvlJc w:val="left"/>
      <w:pPr>
        <w:tabs>
          <w:tab w:val="num" w:pos="3600"/>
        </w:tabs>
        <w:ind w:left="3600" w:hanging="360"/>
      </w:pPr>
      <w:rPr>
        <w:rFonts w:ascii="Segoe UI Symbol" w:hAnsi="Segoe UI Symbol" w:hint="default"/>
      </w:rPr>
    </w:lvl>
    <w:lvl w:ilvl="5" w:tplc="92589E6A" w:tentative="1">
      <w:start w:val="1"/>
      <w:numFmt w:val="bullet"/>
      <w:lvlText w:val="✓"/>
      <w:lvlJc w:val="left"/>
      <w:pPr>
        <w:tabs>
          <w:tab w:val="num" w:pos="4320"/>
        </w:tabs>
        <w:ind w:left="4320" w:hanging="360"/>
      </w:pPr>
      <w:rPr>
        <w:rFonts w:ascii="Segoe UI Symbol" w:hAnsi="Segoe UI Symbol" w:hint="default"/>
      </w:rPr>
    </w:lvl>
    <w:lvl w:ilvl="6" w:tplc="C3B69C6A" w:tentative="1">
      <w:start w:val="1"/>
      <w:numFmt w:val="bullet"/>
      <w:lvlText w:val="✓"/>
      <w:lvlJc w:val="left"/>
      <w:pPr>
        <w:tabs>
          <w:tab w:val="num" w:pos="5040"/>
        </w:tabs>
        <w:ind w:left="5040" w:hanging="360"/>
      </w:pPr>
      <w:rPr>
        <w:rFonts w:ascii="Segoe UI Symbol" w:hAnsi="Segoe UI Symbol" w:hint="default"/>
      </w:rPr>
    </w:lvl>
    <w:lvl w:ilvl="7" w:tplc="F7704930" w:tentative="1">
      <w:start w:val="1"/>
      <w:numFmt w:val="bullet"/>
      <w:lvlText w:val="✓"/>
      <w:lvlJc w:val="left"/>
      <w:pPr>
        <w:tabs>
          <w:tab w:val="num" w:pos="5760"/>
        </w:tabs>
        <w:ind w:left="5760" w:hanging="360"/>
      </w:pPr>
      <w:rPr>
        <w:rFonts w:ascii="Segoe UI Symbol" w:hAnsi="Segoe UI Symbol" w:hint="default"/>
      </w:rPr>
    </w:lvl>
    <w:lvl w:ilvl="8" w:tplc="3462E4C6"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1A347374"/>
    <w:multiLevelType w:val="hybridMultilevel"/>
    <w:tmpl w:val="1602CDB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1BA114B2"/>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1D1A1DDD"/>
    <w:multiLevelType w:val="hybridMultilevel"/>
    <w:tmpl w:val="E176234E"/>
    <w:lvl w:ilvl="0" w:tplc="E3B67520">
      <w:start w:val="1"/>
      <w:numFmt w:val="bullet"/>
      <w:lvlText w:val="✓"/>
      <w:lvlJc w:val="left"/>
      <w:pPr>
        <w:tabs>
          <w:tab w:val="num" w:pos="720"/>
        </w:tabs>
        <w:ind w:left="720" w:hanging="360"/>
      </w:pPr>
      <w:rPr>
        <w:rFonts w:ascii="Segoe UI Symbol" w:hAnsi="Segoe UI Symbol" w:hint="default"/>
      </w:rPr>
    </w:lvl>
    <w:lvl w:ilvl="1" w:tplc="E6B07A86">
      <w:numFmt w:val="bullet"/>
      <w:lvlText w:val="–"/>
      <w:lvlJc w:val="left"/>
      <w:pPr>
        <w:tabs>
          <w:tab w:val="num" w:pos="1440"/>
        </w:tabs>
        <w:ind w:left="1440" w:hanging="360"/>
      </w:pPr>
      <w:rPr>
        <w:rFonts w:ascii="Arial" w:hAnsi="Arial" w:hint="default"/>
      </w:rPr>
    </w:lvl>
    <w:lvl w:ilvl="2" w:tplc="6EBEC6C8">
      <w:start w:val="1"/>
      <w:numFmt w:val="bullet"/>
      <w:lvlText w:val="✓"/>
      <w:lvlJc w:val="left"/>
      <w:pPr>
        <w:tabs>
          <w:tab w:val="num" w:pos="2160"/>
        </w:tabs>
        <w:ind w:left="2160" w:hanging="360"/>
      </w:pPr>
      <w:rPr>
        <w:rFonts w:ascii="Segoe UI Symbol" w:hAnsi="Segoe UI Symbol" w:hint="default"/>
      </w:rPr>
    </w:lvl>
    <w:lvl w:ilvl="3" w:tplc="69A2C238" w:tentative="1">
      <w:start w:val="1"/>
      <w:numFmt w:val="bullet"/>
      <w:lvlText w:val="✓"/>
      <w:lvlJc w:val="left"/>
      <w:pPr>
        <w:tabs>
          <w:tab w:val="num" w:pos="2880"/>
        </w:tabs>
        <w:ind w:left="2880" w:hanging="360"/>
      </w:pPr>
      <w:rPr>
        <w:rFonts w:ascii="Segoe UI Symbol" w:hAnsi="Segoe UI Symbol" w:hint="default"/>
      </w:rPr>
    </w:lvl>
    <w:lvl w:ilvl="4" w:tplc="7B7A6B84" w:tentative="1">
      <w:start w:val="1"/>
      <w:numFmt w:val="bullet"/>
      <w:lvlText w:val="✓"/>
      <w:lvlJc w:val="left"/>
      <w:pPr>
        <w:tabs>
          <w:tab w:val="num" w:pos="3600"/>
        </w:tabs>
        <w:ind w:left="3600" w:hanging="360"/>
      </w:pPr>
      <w:rPr>
        <w:rFonts w:ascii="Segoe UI Symbol" w:hAnsi="Segoe UI Symbol" w:hint="default"/>
      </w:rPr>
    </w:lvl>
    <w:lvl w:ilvl="5" w:tplc="19A411A2" w:tentative="1">
      <w:start w:val="1"/>
      <w:numFmt w:val="bullet"/>
      <w:lvlText w:val="✓"/>
      <w:lvlJc w:val="left"/>
      <w:pPr>
        <w:tabs>
          <w:tab w:val="num" w:pos="4320"/>
        </w:tabs>
        <w:ind w:left="4320" w:hanging="360"/>
      </w:pPr>
      <w:rPr>
        <w:rFonts w:ascii="Segoe UI Symbol" w:hAnsi="Segoe UI Symbol" w:hint="default"/>
      </w:rPr>
    </w:lvl>
    <w:lvl w:ilvl="6" w:tplc="B3622CB4" w:tentative="1">
      <w:start w:val="1"/>
      <w:numFmt w:val="bullet"/>
      <w:lvlText w:val="✓"/>
      <w:lvlJc w:val="left"/>
      <w:pPr>
        <w:tabs>
          <w:tab w:val="num" w:pos="5040"/>
        </w:tabs>
        <w:ind w:left="5040" w:hanging="360"/>
      </w:pPr>
      <w:rPr>
        <w:rFonts w:ascii="Segoe UI Symbol" w:hAnsi="Segoe UI Symbol" w:hint="default"/>
      </w:rPr>
    </w:lvl>
    <w:lvl w:ilvl="7" w:tplc="49EE9B38" w:tentative="1">
      <w:start w:val="1"/>
      <w:numFmt w:val="bullet"/>
      <w:lvlText w:val="✓"/>
      <w:lvlJc w:val="left"/>
      <w:pPr>
        <w:tabs>
          <w:tab w:val="num" w:pos="5760"/>
        </w:tabs>
        <w:ind w:left="5760" w:hanging="360"/>
      </w:pPr>
      <w:rPr>
        <w:rFonts w:ascii="Segoe UI Symbol" w:hAnsi="Segoe UI Symbol" w:hint="default"/>
      </w:rPr>
    </w:lvl>
    <w:lvl w:ilvl="8" w:tplc="43D21DDC" w:tentative="1">
      <w:start w:val="1"/>
      <w:numFmt w:val="bullet"/>
      <w:lvlText w:val="✓"/>
      <w:lvlJc w:val="left"/>
      <w:pPr>
        <w:tabs>
          <w:tab w:val="num" w:pos="6480"/>
        </w:tabs>
        <w:ind w:left="6480" w:hanging="360"/>
      </w:pPr>
      <w:rPr>
        <w:rFonts w:ascii="Segoe UI Symbol" w:hAnsi="Segoe UI Symbol" w:hint="default"/>
      </w:rPr>
    </w:lvl>
  </w:abstractNum>
  <w:abstractNum w:abstractNumId="5" w15:restartNumberingAfterBreak="0">
    <w:nsid w:val="20366FF4"/>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19B0173"/>
    <w:multiLevelType w:val="hybridMultilevel"/>
    <w:tmpl w:val="9C026D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2764121"/>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22E14235"/>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284D4303"/>
    <w:multiLevelType w:val="hybridMultilevel"/>
    <w:tmpl w:val="255EFB78"/>
    <w:lvl w:ilvl="0" w:tplc="E3B67520">
      <w:start w:val="1"/>
      <w:numFmt w:val="bullet"/>
      <w:lvlText w:val="✓"/>
      <w:lvlJc w:val="left"/>
      <w:pPr>
        <w:tabs>
          <w:tab w:val="num" w:pos="720"/>
        </w:tabs>
        <w:ind w:left="720" w:hanging="360"/>
      </w:pPr>
      <w:rPr>
        <w:rFonts w:ascii="Segoe UI Symbol" w:hAnsi="Segoe UI Symbol" w:hint="default"/>
      </w:rPr>
    </w:lvl>
    <w:lvl w:ilvl="1" w:tplc="E6B07A86">
      <w:numFmt w:val="bullet"/>
      <w:lvlText w:val="–"/>
      <w:lvlJc w:val="left"/>
      <w:pPr>
        <w:tabs>
          <w:tab w:val="num" w:pos="1440"/>
        </w:tabs>
        <w:ind w:left="1440" w:hanging="360"/>
      </w:pPr>
      <w:rPr>
        <w:rFonts w:ascii="Arial" w:hAnsi="Arial" w:hint="default"/>
      </w:rPr>
    </w:lvl>
    <w:lvl w:ilvl="2" w:tplc="08130005">
      <w:start w:val="1"/>
      <w:numFmt w:val="bullet"/>
      <w:lvlText w:val=""/>
      <w:lvlJc w:val="left"/>
      <w:pPr>
        <w:tabs>
          <w:tab w:val="num" w:pos="2160"/>
        </w:tabs>
        <w:ind w:left="2160" w:hanging="360"/>
      </w:pPr>
      <w:rPr>
        <w:rFonts w:ascii="Wingdings" w:hAnsi="Wingdings" w:hint="default"/>
      </w:rPr>
    </w:lvl>
    <w:lvl w:ilvl="3" w:tplc="69A2C238" w:tentative="1">
      <w:start w:val="1"/>
      <w:numFmt w:val="bullet"/>
      <w:lvlText w:val="✓"/>
      <w:lvlJc w:val="left"/>
      <w:pPr>
        <w:tabs>
          <w:tab w:val="num" w:pos="2880"/>
        </w:tabs>
        <w:ind w:left="2880" w:hanging="360"/>
      </w:pPr>
      <w:rPr>
        <w:rFonts w:ascii="Segoe UI Symbol" w:hAnsi="Segoe UI Symbol" w:hint="default"/>
      </w:rPr>
    </w:lvl>
    <w:lvl w:ilvl="4" w:tplc="7B7A6B84" w:tentative="1">
      <w:start w:val="1"/>
      <w:numFmt w:val="bullet"/>
      <w:lvlText w:val="✓"/>
      <w:lvlJc w:val="left"/>
      <w:pPr>
        <w:tabs>
          <w:tab w:val="num" w:pos="3600"/>
        </w:tabs>
        <w:ind w:left="3600" w:hanging="360"/>
      </w:pPr>
      <w:rPr>
        <w:rFonts w:ascii="Segoe UI Symbol" w:hAnsi="Segoe UI Symbol" w:hint="default"/>
      </w:rPr>
    </w:lvl>
    <w:lvl w:ilvl="5" w:tplc="19A411A2" w:tentative="1">
      <w:start w:val="1"/>
      <w:numFmt w:val="bullet"/>
      <w:lvlText w:val="✓"/>
      <w:lvlJc w:val="left"/>
      <w:pPr>
        <w:tabs>
          <w:tab w:val="num" w:pos="4320"/>
        </w:tabs>
        <w:ind w:left="4320" w:hanging="360"/>
      </w:pPr>
      <w:rPr>
        <w:rFonts w:ascii="Segoe UI Symbol" w:hAnsi="Segoe UI Symbol" w:hint="default"/>
      </w:rPr>
    </w:lvl>
    <w:lvl w:ilvl="6" w:tplc="B3622CB4" w:tentative="1">
      <w:start w:val="1"/>
      <w:numFmt w:val="bullet"/>
      <w:lvlText w:val="✓"/>
      <w:lvlJc w:val="left"/>
      <w:pPr>
        <w:tabs>
          <w:tab w:val="num" w:pos="5040"/>
        </w:tabs>
        <w:ind w:left="5040" w:hanging="360"/>
      </w:pPr>
      <w:rPr>
        <w:rFonts w:ascii="Segoe UI Symbol" w:hAnsi="Segoe UI Symbol" w:hint="default"/>
      </w:rPr>
    </w:lvl>
    <w:lvl w:ilvl="7" w:tplc="49EE9B38" w:tentative="1">
      <w:start w:val="1"/>
      <w:numFmt w:val="bullet"/>
      <w:lvlText w:val="✓"/>
      <w:lvlJc w:val="left"/>
      <w:pPr>
        <w:tabs>
          <w:tab w:val="num" w:pos="5760"/>
        </w:tabs>
        <w:ind w:left="5760" w:hanging="360"/>
      </w:pPr>
      <w:rPr>
        <w:rFonts w:ascii="Segoe UI Symbol" w:hAnsi="Segoe UI Symbol" w:hint="default"/>
      </w:rPr>
    </w:lvl>
    <w:lvl w:ilvl="8" w:tplc="43D21DDC" w:tentative="1">
      <w:start w:val="1"/>
      <w:numFmt w:val="bullet"/>
      <w:lvlText w:val="✓"/>
      <w:lvlJc w:val="left"/>
      <w:pPr>
        <w:tabs>
          <w:tab w:val="num" w:pos="6480"/>
        </w:tabs>
        <w:ind w:left="6480" w:hanging="360"/>
      </w:pPr>
      <w:rPr>
        <w:rFonts w:ascii="Segoe UI Symbol" w:hAnsi="Segoe UI Symbol" w:hint="default"/>
      </w:rPr>
    </w:lvl>
  </w:abstractNum>
  <w:abstractNum w:abstractNumId="10" w15:restartNumberingAfterBreak="0">
    <w:nsid w:val="2A413193"/>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2FF61B29"/>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38333224"/>
    <w:multiLevelType w:val="hybridMultilevel"/>
    <w:tmpl w:val="9B5A7482"/>
    <w:lvl w:ilvl="0" w:tplc="3CE452D2">
      <w:start w:val="1"/>
      <w:numFmt w:val="bullet"/>
      <w:lvlText w:val="✓"/>
      <w:lvlJc w:val="left"/>
      <w:pPr>
        <w:tabs>
          <w:tab w:val="num" w:pos="720"/>
        </w:tabs>
        <w:ind w:left="720" w:hanging="360"/>
      </w:pPr>
      <w:rPr>
        <w:rFonts w:ascii="Segoe UI Symbol" w:hAnsi="Segoe UI Symbol" w:hint="default"/>
      </w:rPr>
    </w:lvl>
    <w:lvl w:ilvl="1" w:tplc="A5C4E754" w:tentative="1">
      <w:start w:val="1"/>
      <w:numFmt w:val="bullet"/>
      <w:lvlText w:val="✓"/>
      <w:lvlJc w:val="left"/>
      <w:pPr>
        <w:tabs>
          <w:tab w:val="num" w:pos="1440"/>
        </w:tabs>
        <w:ind w:left="1440" w:hanging="360"/>
      </w:pPr>
      <w:rPr>
        <w:rFonts w:ascii="Segoe UI Symbol" w:hAnsi="Segoe UI Symbol" w:hint="default"/>
      </w:rPr>
    </w:lvl>
    <w:lvl w:ilvl="2" w:tplc="158C143E" w:tentative="1">
      <w:start w:val="1"/>
      <w:numFmt w:val="bullet"/>
      <w:lvlText w:val="✓"/>
      <w:lvlJc w:val="left"/>
      <w:pPr>
        <w:tabs>
          <w:tab w:val="num" w:pos="2160"/>
        </w:tabs>
        <w:ind w:left="2160" w:hanging="360"/>
      </w:pPr>
      <w:rPr>
        <w:rFonts w:ascii="Segoe UI Symbol" w:hAnsi="Segoe UI Symbol" w:hint="default"/>
      </w:rPr>
    </w:lvl>
    <w:lvl w:ilvl="3" w:tplc="F31626F2" w:tentative="1">
      <w:start w:val="1"/>
      <w:numFmt w:val="bullet"/>
      <w:lvlText w:val="✓"/>
      <w:lvlJc w:val="left"/>
      <w:pPr>
        <w:tabs>
          <w:tab w:val="num" w:pos="2880"/>
        </w:tabs>
        <w:ind w:left="2880" w:hanging="360"/>
      </w:pPr>
      <w:rPr>
        <w:rFonts w:ascii="Segoe UI Symbol" w:hAnsi="Segoe UI Symbol" w:hint="default"/>
      </w:rPr>
    </w:lvl>
    <w:lvl w:ilvl="4" w:tplc="788873C8" w:tentative="1">
      <w:start w:val="1"/>
      <w:numFmt w:val="bullet"/>
      <w:lvlText w:val="✓"/>
      <w:lvlJc w:val="left"/>
      <w:pPr>
        <w:tabs>
          <w:tab w:val="num" w:pos="3600"/>
        </w:tabs>
        <w:ind w:left="3600" w:hanging="360"/>
      </w:pPr>
      <w:rPr>
        <w:rFonts w:ascii="Segoe UI Symbol" w:hAnsi="Segoe UI Symbol" w:hint="default"/>
      </w:rPr>
    </w:lvl>
    <w:lvl w:ilvl="5" w:tplc="3A809A88" w:tentative="1">
      <w:start w:val="1"/>
      <w:numFmt w:val="bullet"/>
      <w:lvlText w:val="✓"/>
      <w:lvlJc w:val="left"/>
      <w:pPr>
        <w:tabs>
          <w:tab w:val="num" w:pos="4320"/>
        </w:tabs>
        <w:ind w:left="4320" w:hanging="360"/>
      </w:pPr>
      <w:rPr>
        <w:rFonts w:ascii="Segoe UI Symbol" w:hAnsi="Segoe UI Symbol" w:hint="default"/>
      </w:rPr>
    </w:lvl>
    <w:lvl w:ilvl="6" w:tplc="C4B6010A" w:tentative="1">
      <w:start w:val="1"/>
      <w:numFmt w:val="bullet"/>
      <w:lvlText w:val="✓"/>
      <w:lvlJc w:val="left"/>
      <w:pPr>
        <w:tabs>
          <w:tab w:val="num" w:pos="5040"/>
        </w:tabs>
        <w:ind w:left="5040" w:hanging="360"/>
      </w:pPr>
      <w:rPr>
        <w:rFonts w:ascii="Segoe UI Symbol" w:hAnsi="Segoe UI Symbol" w:hint="default"/>
      </w:rPr>
    </w:lvl>
    <w:lvl w:ilvl="7" w:tplc="5BC88490" w:tentative="1">
      <w:start w:val="1"/>
      <w:numFmt w:val="bullet"/>
      <w:lvlText w:val="✓"/>
      <w:lvlJc w:val="left"/>
      <w:pPr>
        <w:tabs>
          <w:tab w:val="num" w:pos="5760"/>
        </w:tabs>
        <w:ind w:left="5760" w:hanging="360"/>
      </w:pPr>
      <w:rPr>
        <w:rFonts w:ascii="Segoe UI Symbol" w:hAnsi="Segoe UI Symbol" w:hint="default"/>
      </w:rPr>
    </w:lvl>
    <w:lvl w:ilvl="8" w:tplc="2EB65D42" w:tentative="1">
      <w:start w:val="1"/>
      <w:numFmt w:val="bullet"/>
      <w:lvlText w:val="✓"/>
      <w:lvlJc w:val="left"/>
      <w:pPr>
        <w:tabs>
          <w:tab w:val="num" w:pos="6480"/>
        </w:tabs>
        <w:ind w:left="6480" w:hanging="360"/>
      </w:pPr>
      <w:rPr>
        <w:rFonts w:ascii="Segoe UI Symbol" w:hAnsi="Segoe UI Symbol" w:hint="default"/>
      </w:rPr>
    </w:lvl>
  </w:abstractNum>
  <w:abstractNum w:abstractNumId="13" w15:restartNumberingAfterBreak="0">
    <w:nsid w:val="3A8C5F08"/>
    <w:multiLevelType w:val="hybridMultilevel"/>
    <w:tmpl w:val="1602CDB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3BC23C93"/>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3F2C42FD"/>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40373A7C"/>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4057797D"/>
    <w:multiLevelType w:val="hybridMultilevel"/>
    <w:tmpl w:val="E2D00590"/>
    <w:lvl w:ilvl="0" w:tplc="E3B67520">
      <w:start w:val="1"/>
      <w:numFmt w:val="bullet"/>
      <w:lvlText w:val="✓"/>
      <w:lvlJc w:val="left"/>
      <w:pPr>
        <w:tabs>
          <w:tab w:val="num" w:pos="720"/>
        </w:tabs>
        <w:ind w:left="720" w:hanging="360"/>
      </w:pPr>
      <w:rPr>
        <w:rFonts w:ascii="Segoe UI Symbol" w:hAnsi="Segoe UI Symbol" w:hint="default"/>
      </w:rPr>
    </w:lvl>
    <w:lvl w:ilvl="1" w:tplc="D5909414">
      <w:start w:val="1"/>
      <w:numFmt w:val="bullet"/>
      <w:lvlText w:val="✓"/>
      <w:lvlJc w:val="left"/>
      <w:pPr>
        <w:tabs>
          <w:tab w:val="num" w:pos="1440"/>
        </w:tabs>
        <w:ind w:left="1440" w:hanging="360"/>
      </w:pPr>
      <w:rPr>
        <w:rFonts w:ascii="Segoe UI Symbol" w:hAnsi="Segoe UI Symbol" w:hint="default"/>
      </w:rPr>
    </w:lvl>
    <w:lvl w:ilvl="2" w:tplc="6EBEC6C8" w:tentative="1">
      <w:start w:val="1"/>
      <w:numFmt w:val="bullet"/>
      <w:lvlText w:val="✓"/>
      <w:lvlJc w:val="left"/>
      <w:pPr>
        <w:tabs>
          <w:tab w:val="num" w:pos="2160"/>
        </w:tabs>
        <w:ind w:left="2160" w:hanging="360"/>
      </w:pPr>
      <w:rPr>
        <w:rFonts w:ascii="Segoe UI Symbol" w:hAnsi="Segoe UI Symbol" w:hint="default"/>
      </w:rPr>
    </w:lvl>
    <w:lvl w:ilvl="3" w:tplc="69A2C238" w:tentative="1">
      <w:start w:val="1"/>
      <w:numFmt w:val="bullet"/>
      <w:lvlText w:val="✓"/>
      <w:lvlJc w:val="left"/>
      <w:pPr>
        <w:tabs>
          <w:tab w:val="num" w:pos="2880"/>
        </w:tabs>
        <w:ind w:left="2880" w:hanging="360"/>
      </w:pPr>
      <w:rPr>
        <w:rFonts w:ascii="Segoe UI Symbol" w:hAnsi="Segoe UI Symbol" w:hint="default"/>
      </w:rPr>
    </w:lvl>
    <w:lvl w:ilvl="4" w:tplc="7B7A6B84" w:tentative="1">
      <w:start w:val="1"/>
      <w:numFmt w:val="bullet"/>
      <w:lvlText w:val="✓"/>
      <w:lvlJc w:val="left"/>
      <w:pPr>
        <w:tabs>
          <w:tab w:val="num" w:pos="3600"/>
        </w:tabs>
        <w:ind w:left="3600" w:hanging="360"/>
      </w:pPr>
      <w:rPr>
        <w:rFonts w:ascii="Segoe UI Symbol" w:hAnsi="Segoe UI Symbol" w:hint="default"/>
      </w:rPr>
    </w:lvl>
    <w:lvl w:ilvl="5" w:tplc="19A411A2" w:tentative="1">
      <w:start w:val="1"/>
      <w:numFmt w:val="bullet"/>
      <w:lvlText w:val="✓"/>
      <w:lvlJc w:val="left"/>
      <w:pPr>
        <w:tabs>
          <w:tab w:val="num" w:pos="4320"/>
        </w:tabs>
        <w:ind w:left="4320" w:hanging="360"/>
      </w:pPr>
      <w:rPr>
        <w:rFonts w:ascii="Segoe UI Symbol" w:hAnsi="Segoe UI Symbol" w:hint="default"/>
      </w:rPr>
    </w:lvl>
    <w:lvl w:ilvl="6" w:tplc="B3622CB4" w:tentative="1">
      <w:start w:val="1"/>
      <w:numFmt w:val="bullet"/>
      <w:lvlText w:val="✓"/>
      <w:lvlJc w:val="left"/>
      <w:pPr>
        <w:tabs>
          <w:tab w:val="num" w:pos="5040"/>
        </w:tabs>
        <w:ind w:left="5040" w:hanging="360"/>
      </w:pPr>
      <w:rPr>
        <w:rFonts w:ascii="Segoe UI Symbol" w:hAnsi="Segoe UI Symbol" w:hint="default"/>
      </w:rPr>
    </w:lvl>
    <w:lvl w:ilvl="7" w:tplc="49EE9B38" w:tentative="1">
      <w:start w:val="1"/>
      <w:numFmt w:val="bullet"/>
      <w:lvlText w:val="✓"/>
      <w:lvlJc w:val="left"/>
      <w:pPr>
        <w:tabs>
          <w:tab w:val="num" w:pos="5760"/>
        </w:tabs>
        <w:ind w:left="5760" w:hanging="360"/>
      </w:pPr>
      <w:rPr>
        <w:rFonts w:ascii="Segoe UI Symbol" w:hAnsi="Segoe UI Symbol" w:hint="default"/>
      </w:rPr>
    </w:lvl>
    <w:lvl w:ilvl="8" w:tplc="43D21DDC" w:tentative="1">
      <w:start w:val="1"/>
      <w:numFmt w:val="bullet"/>
      <w:lvlText w:val="✓"/>
      <w:lvlJc w:val="left"/>
      <w:pPr>
        <w:tabs>
          <w:tab w:val="num" w:pos="6480"/>
        </w:tabs>
        <w:ind w:left="6480" w:hanging="360"/>
      </w:pPr>
      <w:rPr>
        <w:rFonts w:ascii="Segoe UI Symbol" w:hAnsi="Segoe UI Symbol" w:hint="default"/>
      </w:rPr>
    </w:lvl>
  </w:abstractNum>
  <w:abstractNum w:abstractNumId="18" w15:restartNumberingAfterBreak="0">
    <w:nsid w:val="4B511F5E"/>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4F192C4D"/>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50D6618F"/>
    <w:multiLevelType w:val="hybridMultilevel"/>
    <w:tmpl w:val="DFC89458"/>
    <w:lvl w:ilvl="0" w:tplc="A29CB8FC">
      <w:start w:val="1"/>
      <w:numFmt w:val="bullet"/>
      <w:lvlText w:val="✓"/>
      <w:lvlJc w:val="left"/>
      <w:pPr>
        <w:tabs>
          <w:tab w:val="num" w:pos="720"/>
        </w:tabs>
        <w:ind w:left="720" w:hanging="360"/>
      </w:pPr>
      <w:rPr>
        <w:rFonts w:ascii="Segoe UI Symbol" w:hAnsi="Segoe UI Symbol" w:hint="default"/>
      </w:rPr>
    </w:lvl>
    <w:lvl w:ilvl="1" w:tplc="268C21BC" w:tentative="1">
      <w:start w:val="1"/>
      <w:numFmt w:val="bullet"/>
      <w:lvlText w:val="✓"/>
      <w:lvlJc w:val="left"/>
      <w:pPr>
        <w:tabs>
          <w:tab w:val="num" w:pos="1440"/>
        </w:tabs>
        <w:ind w:left="1440" w:hanging="360"/>
      </w:pPr>
      <w:rPr>
        <w:rFonts w:ascii="Segoe UI Symbol" w:hAnsi="Segoe UI Symbol" w:hint="default"/>
      </w:rPr>
    </w:lvl>
    <w:lvl w:ilvl="2" w:tplc="944A557A">
      <w:numFmt w:val="bullet"/>
      <w:lvlText w:val="-"/>
      <w:lvlJc w:val="left"/>
      <w:pPr>
        <w:tabs>
          <w:tab w:val="num" w:pos="2160"/>
        </w:tabs>
        <w:ind w:left="2160" w:hanging="360"/>
      </w:pPr>
      <w:rPr>
        <w:rFonts w:ascii="Times New Roman" w:hAnsi="Times New Roman" w:hint="default"/>
      </w:rPr>
    </w:lvl>
    <w:lvl w:ilvl="3" w:tplc="B28E9FE0" w:tentative="1">
      <w:start w:val="1"/>
      <w:numFmt w:val="bullet"/>
      <w:lvlText w:val="✓"/>
      <w:lvlJc w:val="left"/>
      <w:pPr>
        <w:tabs>
          <w:tab w:val="num" w:pos="2880"/>
        </w:tabs>
        <w:ind w:left="2880" w:hanging="360"/>
      </w:pPr>
      <w:rPr>
        <w:rFonts w:ascii="Segoe UI Symbol" w:hAnsi="Segoe UI Symbol" w:hint="default"/>
      </w:rPr>
    </w:lvl>
    <w:lvl w:ilvl="4" w:tplc="F1803B1E" w:tentative="1">
      <w:start w:val="1"/>
      <w:numFmt w:val="bullet"/>
      <w:lvlText w:val="✓"/>
      <w:lvlJc w:val="left"/>
      <w:pPr>
        <w:tabs>
          <w:tab w:val="num" w:pos="3600"/>
        </w:tabs>
        <w:ind w:left="3600" w:hanging="360"/>
      </w:pPr>
      <w:rPr>
        <w:rFonts w:ascii="Segoe UI Symbol" w:hAnsi="Segoe UI Symbol" w:hint="default"/>
      </w:rPr>
    </w:lvl>
    <w:lvl w:ilvl="5" w:tplc="5E36B216" w:tentative="1">
      <w:start w:val="1"/>
      <w:numFmt w:val="bullet"/>
      <w:lvlText w:val="✓"/>
      <w:lvlJc w:val="left"/>
      <w:pPr>
        <w:tabs>
          <w:tab w:val="num" w:pos="4320"/>
        </w:tabs>
        <w:ind w:left="4320" w:hanging="360"/>
      </w:pPr>
      <w:rPr>
        <w:rFonts w:ascii="Segoe UI Symbol" w:hAnsi="Segoe UI Symbol" w:hint="default"/>
      </w:rPr>
    </w:lvl>
    <w:lvl w:ilvl="6" w:tplc="6AE68C0C" w:tentative="1">
      <w:start w:val="1"/>
      <w:numFmt w:val="bullet"/>
      <w:lvlText w:val="✓"/>
      <w:lvlJc w:val="left"/>
      <w:pPr>
        <w:tabs>
          <w:tab w:val="num" w:pos="5040"/>
        </w:tabs>
        <w:ind w:left="5040" w:hanging="360"/>
      </w:pPr>
      <w:rPr>
        <w:rFonts w:ascii="Segoe UI Symbol" w:hAnsi="Segoe UI Symbol" w:hint="default"/>
      </w:rPr>
    </w:lvl>
    <w:lvl w:ilvl="7" w:tplc="2BCC9758" w:tentative="1">
      <w:start w:val="1"/>
      <w:numFmt w:val="bullet"/>
      <w:lvlText w:val="✓"/>
      <w:lvlJc w:val="left"/>
      <w:pPr>
        <w:tabs>
          <w:tab w:val="num" w:pos="5760"/>
        </w:tabs>
        <w:ind w:left="5760" w:hanging="360"/>
      </w:pPr>
      <w:rPr>
        <w:rFonts w:ascii="Segoe UI Symbol" w:hAnsi="Segoe UI Symbol" w:hint="default"/>
      </w:rPr>
    </w:lvl>
    <w:lvl w:ilvl="8" w:tplc="ACA60276" w:tentative="1">
      <w:start w:val="1"/>
      <w:numFmt w:val="bullet"/>
      <w:lvlText w:val="✓"/>
      <w:lvlJc w:val="left"/>
      <w:pPr>
        <w:tabs>
          <w:tab w:val="num" w:pos="6480"/>
        </w:tabs>
        <w:ind w:left="6480" w:hanging="360"/>
      </w:pPr>
      <w:rPr>
        <w:rFonts w:ascii="Segoe UI Symbol" w:hAnsi="Segoe UI Symbol" w:hint="default"/>
      </w:rPr>
    </w:lvl>
  </w:abstractNum>
  <w:abstractNum w:abstractNumId="21" w15:restartNumberingAfterBreak="0">
    <w:nsid w:val="51992DAA"/>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558E7604"/>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571B6C9E"/>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583418E5"/>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5" w15:restartNumberingAfterBreak="0">
    <w:nsid w:val="5DE73846"/>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67557215"/>
    <w:multiLevelType w:val="hybridMultilevel"/>
    <w:tmpl w:val="B84AA366"/>
    <w:lvl w:ilvl="0" w:tplc="F88A5F24">
      <w:start w:val="1"/>
      <w:numFmt w:val="bullet"/>
      <w:lvlText w:val="✓"/>
      <w:lvlJc w:val="left"/>
      <w:pPr>
        <w:tabs>
          <w:tab w:val="num" w:pos="720"/>
        </w:tabs>
        <w:ind w:left="720" w:hanging="360"/>
      </w:pPr>
      <w:rPr>
        <w:rFonts w:ascii="Segoe UI Symbol" w:hAnsi="Segoe UI Symbol" w:hint="default"/>
      </w:rPr>
    </w:lvl>
    <w:lvl w:ilvl="1" w:tplc="563C985C">
      <w:start w:val="1"/>
      <w:numFmt w:val="bullet"/>
      <w:lvlText w:val="✓"/>
      <w:lvlJc w:val="left"/>
      <w:pPr>
        <w:tabs>
          <w:tab w:val="num" w:pos="1440"/>
        </w:tabs>
        <w:ind w:left="1440" w:hanging="360"/>
      </w:pPr>
      <w:rPr>
        <w:rFonts w:ascii="Segoe UI Symbol" w:hAnsi="Segoe UI Symbol" w:hint="default"/>
      </w:rPr>
    </w:lvl>
    <w:lvl w:ilvl="2" w:tplc="A926B4FE" w:tentative="1">
      <w:start w:val="1"/>
      <w:numFmt w:val="bullet"/>
      <w:lvlText w:val="✓"/>
      <w:lvlJc w:val="left"/>
      <w:pPr>
        <w:tabs>
          <w:tab w:val="num" w:pos="2160"/>
        </w:tabs>
        <w:ind w:left="2160" w:hanging="360"/>
      </w:pPr>
      <w:rPr>
        <w:rFonts w:ascii="Segoe UI Symbol" w:hAnsi="Segoe UI Symbol" w:hint="default"/>
      </w:rPr>
    </w:lvl>
    <w:lvl w:ilvl="3" w:tplc="EF10F5B2" w:tentative="1">
      <w:start w:val="1"/>
      <w:numFmt w:val="bullet"/>
      <w:lvlText w:val="✓"/>
      <w:lvlJc w:val="left"/>
      <w:pPr>
        <w:tabs>
          <w:tab w:val="num" w:pos="2880"/>
        </w:tabs>
        <w:ind w:left="2880" w:hanging="360"/>
      </w:pPr>
      <w:rPr>
        <w:rFonts w:ascii="Segoe UI Symbol" w:hAnsi="Segoe UI Symbol" w:hint="default"/>
      </w:rPr>
    </w:lvl>
    <w:lvl w:ilvl="4" w:tplc="73FC29EE" w:tentative="1">
      <w:start w:val="1"/>
      <w:numFmt w:val="bullet"/>
      <w:lvlText w:val="✓"/>
      <w:lvlJc w:val="left"/>
      <w:pPr>
        <w:tabs>
          <w:tab w:val="num" w:pos="3600"/>
        </w:tabs>
        <w:ind w:left="3600" w:hanging="360"/>
      </w:pPr>
      <w:rPr>
        <w:rFonts w:ascii="Segoe UI Symbol" w:hAnsi="Segoe UI Symbol" w:hint="default"/>
      </w:rPr>
    </w:lvl>
    <w:lvl w:ilvl="5" w:tplc="E20A1954" w:tentative="1">
      <w:start w:val="1"/>
      <w:numFmt w:val="bullet"/>
      <w:lvlText w:val="✓"/>
      <w:lvlJc w:val="left"/>
      <w:pPr>
        <w:tabs>
          <w:tab w:val="num" w:pos="4320"/>
        </w:tabs>
        <w:ind w:left="4320" w:hanging="360"/>
      </w:pPr>
      <w:rPr>
        <w:rFonts w:ascii="Segoe UI Symbol" w:hAnsi="Segoe UI Symbol" w:hint="default"/>
      </w:rPr>
    </w:lvl>
    <w:lvl w:ilvl="6" w:tplc="213EA846" w:tentative="1">
      <w:start w:val="1"/>
      <w:numFmt w:val="bullet"/>
      <w:lvlText w:val="✓"/>
      <w:lvlJc w:val="left"/>
      <w:pPr>
        <w:tabs>
          <w:tab w:val="num" w:pos="5040"/>
        </w:tabs>
        <w:ind w:left="5040" w:hanging="360"/>
      </w:pPr>
      <w:rPr>
        <w:rFonts w:ascii="Segoe UI Symbol" w:hAnsi="Segoe UI Symbol" w:hint="default"/>
      </w:rPr>
    </w:lvl>
    <w:lvl w:ilvl="7" w:tplc="0064441A" w:tentative="1">
      <w:start w:val="1"/>
      <w:numFmt w:val="bullet"/>
      <w:lvlText w:val="✓"/>
      <w:lvlJc w:val="left"/>
      <w:pPr>
        <w:tabs>
          <w:tab w:val="num" w:pos="5760"/>
        </w:tabs>
        <w:ind w:left="5760" w:hanging="360"/>
      </w:pPr>
      <w:rPr>
        <w:rFonts w:ascii="Segoe UI Symbol" w:hAnsi="Segoe UI Symbol" w:hint="default"/>
      </w:rPr>
    </w:lvl>
    <w:lvl w:ilvl="8" w:tplc="0C5A1BBC" w:tentative="1">
      <w:start w:val="1"/>
      <w:numFmt w:val="bullet"/>
      <w:lvlText w:val="✓"/>
      <w:lvlJc w:val="left"/>
      <w:pPr>
        <w:tabs>
          <w:tab w:val="num" w:pos="6480"/>
        </w:tabs>
        <w:ind w:left="6480" w:hanging="360"/>
      </w:pPr>
      <w:rPr>
        <w:rFonts w:ascii="Segoe UI Symbol" w:hAnsi="Segoe UI Symbol" w:hint="default"/>
      </w:rPr>
    </w:lvl>
  </w:abstractNum>
  <w:abstractNum w:abstractNumId="27" w15:restartNumberingAfterBreak="0">
    <w:nsid w:val="691237BE"/>
    <w:multiLevelType w:val="hybridMultilevel"/>
    <w:tmpl w:val="1602CDB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70B17C98"/>
    <w:multiLevelType w:val="hybridMultilevel"/>
    <w:tmpl w:val="67E068FC"/>
    <w:lvl w:ilvl="0" w:tplc="FBFC77C0">
      <w:start w:val="1"/>
      <w:numFmt w:val="bullet"/>
      <w:lvlText w:val="✓"/>
      <w:lvlJc w:val="left"/>
      <w:pPr>
        <w:tabs>
          <w:tab w:val="num" w:pos="720"/>
        </w:tabs>
        <w:ind w:left="720" w:hanging="360"/>
      </w:pPr>
      <w:rPr>
        <w:rFonts w:ascii="Segoe UI Symbol" w:hAnsi="Segoe UI Symbol" w:hint="default"/>
      </w:rPr>
    </w:lvl>
    <w:lvl w:ilvl="1" w:tplc="A6300E38">
      <w:start w:val="1"/>
      <w:numFmt w:val="bullet"/>
      <w:lvlText w:val="✓"/>
      <w:lvlJc w:val="left"/>
      <w:pPr>
        <w:tabs>
          <w:tab w:val="num" w:pos="1440"/>
        </w:tabs>
        <w:ind w:left="1440" w:hanging="360"/>
      </w:pPr>
      <w:rPr>
        <w:rFonts w:ascii="Segoe UI Symbol" w:hAnsi="Segoe UI Symbol" w:hint="default"/>
      </w:rPr>
    </w:lvl>
    <w:lvl w:ilvl="2" w:tplc="E6CE1568" w:tentative="1">
      <w:start w:val="1"/>
      <w:numFmt w:val="bullet"/>
      <w:lvlText w:val="✓"/>
      <w:lvlJc w:val="left"/>
      <w:pPr>
        <w:tabs>
          <w:tab w:val="num" w:pos="2160"/>
        </w:tabs>
        <w:ind w:left="2160" w:hanging="360"/>
      </w:pPr>
      <w:rPr>
        <w:rFonts w:ascii="Segoe UI Symbol" w:hAnsi="Segoe UI Symbol" w:hint="default"/>
      </w:rPr>
    </w:lvl>
    <w:lvl w:ilvl="3" w:tplc="98069FCE" w:tentative="1">
      <w:start w:val="1"/>
      <w:numFmt w:val="bullet"/>
      <w:lvlText w:val="✓"/>
      <w:lvlJc w:val="left"/>
      <w:pPr>
        <w:tabs>
          <w:tab w:val="num" w:pos="2880"/>
        </w:tabs>
        <w:ind w:left="2880" w:hanging="360"/>
      </w:pPr>
      <w:rPr>
        <w:rFonts w:ascii="Segoe UI Symbol" w:hAnsi="Segoe UI Symbol" w:hint="default"/>
      </w:rPr>
    </w:lvl>
    <w:lvl w:ilvl="4" w:tplc="48880CDC" w:tentative="1">
      <w:start w:val="1"/>
      <w:numFmt w:val="bullet"/>
      <w:lvlText w:val="✓"/>
      <w:lvlJc w:val="left"/>
      <w:pPr>
        <w:tabs>
          <w:tab w:val="num" w:pos="3600"/>
        </w:tabs>
        <w:ind w:left="3600" w:hanging="360"/>
      </w:pPr>
      <w:rPr>
        <w:rFonts w:ascii="Segoe UI Symbol" w:hAnsi="Segoe UI Symbol" w:hint="default"/>
      </w:rPr>
    </w:lvl>
    <w:lvl w:ilvl="5" w:tplc="9006CDF4" w:tentative="1">
      <w:start w:val="1"/>
      <w:numFmt w:val="bullet"/>
      <w:lvlText w:val="✓"/>
      <w:lvlJc w:val="left"/>
      <w:pPr>
        <w:tabs>
          <w:tab w:val="num" w:pos="4320"/>
        </w:tabs>
        <w:ind w:left="4320" w:hanging="360"/>
      </w:pPr>
      <w:rPr>
        <w:rFonts w:ascii="Segoe UI Symbol" w:hAnsi="Segoe UI Symbol" w:hint="default"/>
      </w:rPr>
    </w:lvl>
    <w:lvl w:ilvl="6" w:tplc="810AFC40" w:tentative="1">
      <w:start w:val="1"/>
      <w:numFmt w:val="bullet"/>
      <w:lvlText w:val="✓"/>
      <w:lvlJc w:val="left"/>
      <w:pPr>
        <w:tabs>
          <w:tab w:val="num" w:pos="5040"/>
        </w:tabs>
        <w:ind w:left="5040" w:hanging="360"/>
      </w:pPr>
      <w:rPr>
        <w:rFonts w:ascii="Segoe UI Symbol" w:hAnsi="Segoe UI Symbol" w:hint="default"/>
      </w:rPr>
    </w:lvl>
    <w:lvl w:ilvl="7" w:tplc="AF4C6724" w:tentative="1">
      <w:start w:val="1"/>
      <w:numFmt w:val="bullet"/>
      <w:lvlText w:val="✓"/>
      <w:lvlJc w:val="left"/>
      <w:pPr>
        <w:tabs>
          <w:tab w:val="num" w:pos="5760"/>
        </w:tabs>
        <w:ind w:left="5760" w:hanging="360"/>
      </w:pPr>
      <w:rPr>
        <w:rFonts w:ascii="Segoe UI Symbol" w:hAnsi="Segoe UI Symbol" w:hint="default"/>
      </w:rPr>
    </w:lvl>
    <w:lvl w:ilvl="8" w:tplc="5C6C1A82" w:tentative="1">
      <w:start w:val="1"/>
      <w:numFmt w:val="bullet"/>
      <w:lvlText w:val="✓"/>
      <w:lvlJc w:val="left"/>
      <w:pPr>
        <w:tabs>
          <w:tab w:val="num" w:pos="6480"/>
        </w:tabs>
        <w:ind w:left="6480" w:hanging="360"/>
      </w:pPr>
      <w:rPr>
        <w:rFonts w:ascii="Segoe UI Symbol" w:hAnsi="Segoe UI Symbol" w:hint="default"/>
      </w:rPr>
    </w:lvl>
  </w:abstractNum>
  <w:abstractNum w:abstractNumId="29" w15:restartNumberingAfterBreak="0">
    <w:nsid w:val="798D7621"/>
    <w:multiLevelType w:val="hybridMultilevel"/>
    <w:tmpl w:val="3A764292"/>
    <w:lvl w:ilvl="0" w:tplc="523E6C82">
      <w:start w:val="1"/>
      <w:numFmt w:val="bullet"/>
      <w:lvlText w:val="✓"/>
      <w:lvlJc w:val="left"/>
      <w:pPr>
        <w:tabs>
          <w:tab w:val="num" w:pos="720"/>
        </w:tabs>
        <w:ind w:left="720" w:hanging="360"/>
      </w:pPr>
      <w:rPr>
        <w:rFonts w:ascii="Segoe UI Symbol" w:hAnsi="Segoe UI Symbol" w:hint="default"/>
      </w:rPr>
    </w:lvl>
    <w:lvl w:ilvl="1" w:tplc="1432260C">
      <w:start w:val="1"/>
      <w:numFmt w:val="bullet"/>
      <w:lvlText w:val="✓"/>
      <w:lvlJc w:val="left"/>
      <w:pPr>
        <w:tabs>
          <w:tab w:val="num" w:pos="1440"/>
        </w:tabs>
        <w:ind w:left="1440" w:hanging="360"/>
      </w:pPr>
      <w:rPr>
        <w:rFonts w:ascii="Segoe UI Symbol" w:hAnsi="Segoe UI Symbol" w:hint="default"/>
      </w:rPr>
    </w:lvl>
    <w:lvl w:ilvl="2" w:tplc="14102D5C" w:tentative="1">
      <w:start w:val="1"/>
      <w:numFmt w:val="bullet"/>
      <w:lvlText w:val="✓"/>
      <w:lvlJc w:val="left"/>
      <w:pPr>
        <w:tabs>
          <w:tab w:val="num" w:pos="2160"/>
        </w:tabs>
        <w:ind w:left="2160" w:hanging="360"/>
      </w:pPr>
      <w:rPr>
        <w:rFonts w:ascii="Segoe UI Symbol" w:hAnsi="Segoe UI Symbol" w:hint="default"/>
      </w:rPr>
    </w:lvl>
    <w:lvl w:ilvl="3" w:tplc="8EDAA540" w:tentative="1">
      <w:start w:val="1"/>
      <w:numFmt w:val="bullet"/>
      <w:lvlText w:val="✓"/>
      <w:lvlJc w:val="left"/>
      <w:pPr>
        <w:tabs>
          <w:tab w:val="num" w:pos="2880"/>
        </w:tabs>
        <w:ind w:left="2880" w:hanging="360"/>
      </w:pPr>
      <w:rPr>
        <w:rFonts w:ascii="Segoe UI Symbol" w:hAnsi="Segoe UI Symbol" w:hint="default"/>
      </w:rPr>
    </w:lvl>
    <w:lvl w:ilvl="4" w:tplc="3B9ACB84" w:tentative="1">
      <w:start w:val="1"/>
      <w:numFmt w:val="bullet"/>
      <w:lvlText w:val="✓"/>
      <w:lvlJc w:val="left"/>
      <w:pPr>
        <w:tabs>
          <w:tab w:val="num" w:pos="3600"/>
        </w:tabs>
        <w:ind w:left="3600" w:hanging="360"/>
      </w:pPr>
      <w:rPr>
        <w:rFonts w:ascii="Segoe UI Symbol" w:hAnsi="Segoe UI Symbol" w:hint="default"/>
      </w:rPr>
    </w:lvl>
    <w:lvl w:ilvl="5" w:tplc="29A4CEAE" w:tentative="1">
      <w:start w:val="1"/>
      <w:numFmt w:val="bullet"/>
      <w:lvlText w:val="✓"/>
      <w:lvlJc w:val="left"/>
      <w:pPr>
        <w:tabs>
          <w:tab w:val="num" w:pos="4320"/>
        </w:tabs>
        <w:ind w:left="4320" w:hanging="360"/>
      </w:pPr>
      <w:rPr>
        <w:rFonts w:ascii="Segoe UI Symbol" w:hAnsi="Segoe UI Symbol" w:hint="default"/>
      </w:rPr>
    </w:lvl>
    <w:lvl w:ilvl="6" w:tplc="8B6884C0" w:tentative="1">
      <w:start w:val="1"/>
      <w:numFmt w:val="bullet"/>
      <w:lvlText w:val="✓"/>
      <w:lvlJc w:val="left"/>
      <w:pPr>
        <w:tabs>
          <w:tab w:val="num" w:pos="5040"/>
        </w:tabs>
        <w:ind w:left="5040" w:hanging="360"/>
      </w:pPr>
      <w:rPr>
        <w:rFonts w:ascii="Segoe UI Symbol" w:hAnsi="Segoe UI Symbol" w:hint="default"/>
      </w:rPr>
    </w:lvl>
    <w:lvl w:ilvl="7" w:tplc="54B891B6" w:tentative="1">
      <w:start w:val="1"/>
      <w:numFmt w:val="bullet"/>
      <w:lvlText w:val="✓"/>
      <w:lvlJc w:val="left"/>
      <w:pPr>
        <w:tabs>
          <w:tab w:val="num" w:pos="5760"/>
        </w:tabs>
        <w:ind w:left="5760" w:hanging="360"/>
      </w:pPr>
      <w:rPr>
        <w:rFonts w:ascii="Segoe UI Symbol" w:hAnsi="Segoe UI Symbol" w:hint="default"/>
      </w:rPr>
    </w:lvl>
    <w:lvl w:ilvl="8" w:tplc="91F6FD84" w:tentative="1">
      <w:start w:val="1"/>
      <w:numFmt w:val="bullet"/>
      <w:lvlText w:val="✓"/>
      <w:lvlJc w:val="left"/>
      <w:pPr>
        <w:tabs>
          <w:tab w:val="num" w:pos="6480"/>
        </w:tabs>
        <w:ind w:left="6480" w:hanging="360"/>
      </w:pPr>
      <w:rPr>
        <w:rFonts w:ascii="Segoe UI Symbol" w:hAnsi="Segoe UI Symbol" w:hint="default"/>
      </w:rPr>
    </w:lvl>
  </w:abstractNum>
  <w:abstractNum w:abstractNumId="30" w15:restartNumberingAfterBreak="0">
    <w:nsid w:val="7BEC5A13"/>
    <w:multiLevelType w:val="hybridMultilevel"/>
    <w:tmpl w:val="A0B60516"/>
    <w:lvl w:ilvl="0" w:tplc="7F2C4DFE">
      <w:start w:val="1"/>
      <w:numFmt w:val="bullet"/>
      <w:lvlText w:val="✓"/>
      <w:lvlJc w:val="left"/>
      <w:pPr>
        <w:tabs>
          <w:tab w:val="num" w:pos="720"/>
        </w:tabs>
        <w:ind w:left="720" w:hanging="360"/>
      </w:pPr>
      <w:rPr>
        <w:rFonts w:ascii="Segoe UI Symbol" w:hAnsi="Segoe UI Symbol" w:hint="default"/>
      </w:rPr>
    </w:lvl>
    <w:lvl w:ilvl="1" w:tplc="9BFCB880">
      <w:start w:val="1"/>
      <w:numFmt w:val="bullet"/>
      <w:lvlText w:val="✓"/>
      <w:lvlJc w:val="left"/>
      <w:pPr>
        <w:tabs>
          <w:tab w:val="num" w:pos="1440"/>
        </w:tabs>
        <w:ind w:left="1440" w:hanging="360"/>
      </w:pPr>
      <w:rPr>
        <w:rFonts w:ascii="Segoe UI Symbol" w:hAnsi="Segoe UI Symbol" w:hint="default"/>
      </w:rPr>
    </w:lvl>
    <w:lvl w:ilvl="2" w:tplc="9E4446D8" w:tentative="1">
      <w:start w:val="1"/>
      <w:numFmt w:val="bullet"/>
      <w:lvlText w:val="✓"/>
      <w:lvlJc w:val="left"/>
      <w:pPr>
        <w:tabs>
          <w:tab w:val="num" w:pos="2160"/>
        </w:tabs>
        <w:ind w:left="2160" w:hanging="360"/>
      </w:pPr>
      <w:rPr>
        <w:rFonts w:ascii="Segoe UI Symbol" w:hAnsi="Segoe UI Symbol" w:hint="default"/>
      </w:rPr>
    </w:lvl>
    <w:lvl w:ilvl="3" w:tplc="550AE248" w:tentative="1">
      <w:start w:val="1"/>
      <w:numFmt w:val="bullet"/>
      <w:lvlText w:val="✓"/>
      <w:lvlJc w:val="left"/>
      <w:pPr>
        <w:tabs>
          <w:tab w:val="num" w:pos="2880"/>
        </w:tabs>
        <w:ind w:left="2880" w:hanging="360"/>
      </w:pPr>
      <w:rPr>
        <w:rFonts w:ascii="Segoe UI Symbol" w:hAnsi="Segoe UI Symbol" w:hint="default"/>
      </w:rPr>
    </w:lvl>
    <w:lvl w:ilvl="4" w:tplc="61BC0948" w:tentative="1">
      <w:start w:val="1"/>
      <w:numFmt w:val="bullet"/>
      <w:lvlText w:val="✓"/>
      <w:lvlJc w:val="left"/>
      <w:pPr>
        <w:tabs>
          <w:tab w:val="num" w:pos="3600"/>
        </w:tabs>
        <w:ind w:left="3600" w:hanging="360"/>
      </w:pPr>
      <w:rPr>
        <w:rFonts w:ascii="Segoe UI Symbol" w:hAnsi="Segoe UI Symbol" w:hint="default"/>
      </w:rPr>
    </w:lvl>
    <w:lvl w:ilvl="5" w:tplc="69AEB1BC" w:tentative="1">
      <w:start w:val="1"/>
      <w:numFmt w:val="bullet"/>
      <w:lvlText w:val="✓"/>
      <w:lvlJc w:val="left"/>
      <w:pPr>
        <w:tabs>
          <w:tab w:val="num" w:pos="4320"/>
        </w:tabs>
        <w:ind w:left="4320" w:hanging="360"/>
      </w:pPr>
      <w:rPr>
        <w:rFonts w:ascii="Segoe UI Symbol" w:hAnsi="Segoe UI Symbol" w:hint="default"/>
      </w:rPr>
    </w:lvl>
    <w:lvl w:ilvl="6" w:tplc="2C84306C" w:tentative="1">
      <w:start w:val="1"/>
      <w:numFmt w:val="bullet"/>
      <w:lvlText w:val="✓"/>
      <w:lvlJc w:val="left"/>
      <w:pPr>
        <w:tabs>
          <w:tab w:val="num" w:pos="5040"/>
        </w:tabs>
        <w:ind w:left="5040" w:hanging="360"/>
      </w:pPr>
      <w:rPr>
        <w:rFonts w:ascii="Segoe UI Symbol" w:hAnsi="Segoe UI Symbol" w:hint="default"/>
      </w:rPr>
    </w:lvl>
    <w:lvl w:ilvl="7" w:tplc="F7D6804A" w:tentative="1">
      <w:start w:val="1"/>
      <w:numFmt w:val="bullet"/>
      <w:lvlText w:val="✓"/>
      <w:lvlJc w:val="left"/>
      <w:pPr>
        <w:tabs>
          <w:tab w:val="num" w:pos="5760"/>
        </w:tabs>
        <w:ind w:left="5760" w:hanging="360"/>
      </w:pPr>
      <w:rPr>
        <w:rFonts w:ascii="Segoe UI Symbol" w:hAnsi="Segoe UI Symbol" w:hint="default"/>
      </w:rPr>
    </w:lvl>
    <w:lvl w:ilvl="8" w:tplc="39F6F6DC" w:tentative="1">
      <w:start w:val="1"/>
      <w:numFmt w:val="bullet"/>
      <w:lvlText w:val="✓"/>
      <w:lvlJc w:val="left"/>
      <w:pPr>
        <w:tabs>
          <w:tab w:val="num" w:pos="6480"/>
        </w:tabs>
        <w:ind w:left="6480" w:hanging="360"/>
      </w:pPr>
      <w:rPr>
        <w:rFonts w:ascii="Segoe UI Symbol" w:hAnsi="Segoe UI Symbol" w:hint="default"/>
      </w:rPr>
    </w:lvl>
  </w:abstractNum>
  <w:num w:numId="1">
    <w:abstractNumId w:val="10"/>
  </w:num>
  <w:num w:numId="2">
    <w:abstractNumId w:val="19"/>
  </w:num>
  <w:num w:numId="3">
    <w:abstractNumId w:val="21"/>
  </w:num>
  <w:num w:numId="4">
    <w:abstractNumId w:val="0"/>
  </w:num>
  <w:num w:numId="5">
    <w:abstractNumId w:val="25"/>
  </w:num>
  <w:num w:numId="6">
    <w:abstractNumId w:val="8"/>
  </w:num>
  <w:num w:numId="7">
    <w:abstractNumId w:val="15"/>
  </w:num>
  <w:num w:numId="8">
    <w:abstractNumId w:val="7"/>
  </w:num>
  <w:num w:numId="9">
    <w:abstractNumId w:val="16"/>
  </w:num>
  <w:num w:numId="10">
    <w:abstractNumId w:val="22"/>
  </w:num>
  <w:num w:numId="11">
    <w:abstractNumId w:val="23"/>
  </w:num>
  <w:num w:numId="12">
    <w:abstractNumId w:val="11"/>
  </w:num>
  <w:num w:numId="13">
    <w:abstractNumId w:val="14"/>
  </w:num>
  <w:num w:numId="14">
    <w:abstractNumId w:val="3"/>
  </w:num>
  <w:num w:numId="15">
    <w:abstractNumId w:val="24"/>
  </w:num>
  <w:num w:numId="16">
    <w:abstractNumId w:val="18"/>
  </w:num>
  <w:num w:numId="17">
    <w:abstractNumId w:val="28"/>
  </w:num>
  <w:num w:numId="18">
    <w:abstractNumId w:val="17"/>
  </w:num>
  <w:num w:numId="19">
    <w:abstractNumId w:val="26"/>
  </w:num>
  <w:num w:numId="20">
    <w:abstractNumId w:val="29"/>
  </w:num>
  <w:num w:numId="21">
    <w:abstractNumId w:val="30"/>
  </w:num>
  <w:num w:numId="22">
    <w:abstractNumId w:val="4"/>
  </w:num>
  <w:num w:numId="23">
    <w:abstractNumId w:val="20"/>
  </w:num>
  <w:num w:numId="24">
    <w:abstractNumId w:val="9"/>
  </w:num>
  <w:num w:numId="25">
    <w:abstractNumId w:val="1"/>
  </w:num>
  <w:num w:numId="26">
    <w:abstractNumId w:val="12"/>
  </w:num>
  <w:num w:numId="27">
    <w:abstractNumId w:val="27"/>
  </w:num>
  <w:num w:numId="28">
    <w:abstractNumId w:val="6"/>
  </w:num>
  <w:num w:numId="29">
    <w:abstractNumId w:val="5"/>
  </w:num>
  <w:num w:numId="30">
    <w:abstractNumId w:val="13"/>
  </w:num>
  <w:num w:numId="31">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981"/>
    <w:rsid w:val="0003039D"/>
    <w:rsid w:val="00030DC2"/>
    <w:rsid w:val="000314CC"/>
    <w:rsid w:val="00032637"/>
    <w:rsid w:val="000376AB"/>
    <w:rsid w:val="000427E4"/>
    <w:rsid w:val="00053852"/>
    <w:rsid w:val="00062901"/>
    <w:rsid w:val="0007518C"/>
    <w:rsid w:val="00076518"/>
    <w:rsid w:val="00080D09"/>
    <w:rsid w:val="000859E6"/>
    <w:rsid w:val="000937AA"/>
    <w:rsid w:val="000967D2"/>
    <w:rsid w:val="000D310D"/>
    <w:rsid w:val="000E4115"/>
    <w:rsid w:val="000E41F6"/>
    <w:rsid w:val="000E5971"/>
    <w:rsid w:val="000F604C"/>
    <w:rsid w:val="000F6B23"/>
    <w:rsid w:val="0010451C"/>
    <w:rsid w:val="00105C69"/>
    <w:rsid w:val="0017371E"/>
    <w:rsid w:val="0019125D"/>
    <w:rsid w:val="001A2BFC"/>
    <w:rsid w:val="001A7FB2"/>
    <w:rsid w:val="001B09ED"/>
    <w:rsid w:val="001B68B3"/>
    <w:rsid w:val="001C2362"/>
    <w:rsid w:val="001D3248"/>
    <w:rsid w:val="001D4523"/>
    <w:rsid w:val="001F6AF4"/>
    <w:rsid w:val="002257E7"/>
    <w:rsid w:val="00230BED"/>
    <w:rsid w:val="00230D95"/>
    <w:rsid w:val="002361CF"/>
    <w:rsid w:val="0024069C"/>
    <w:rsid w:val="002473A4"/>
    <w:rsid w:val="00271B70"/>
    <w:rsid w:val="00281416"/>
    <w:rsid w:val="002913C6"/>
    <w:rsid w:val="002915DD"/>
    <w:rsid w:val="002929DA"/>
    <w:rsid w:val="002A1798"/>
    <w:rsid w:val="002A20E7"/>
    <w:rsid w:val="002B6577"/>
    <w:rsid w:val="002C6328"/>
    <w:rsid w:val="002D02A5"/>
    <w:rsid w:val="002E4F07"/>
    <w:rsid w:val="002F3F6E"/>
    <w:rsid w:val="00321A22"/>
    <w:rsid w:val="00341C4C"/>
    <w:rsid w:val="0034783C"/>
    <w:rsid w:val="00355780"/>
    <w:rsid w:val="00376E53"/>
    <w:rsid w:val="00380307"/>
    <w:rsid w:val="00383D50"/>
    <w:rsid w:val="00383E16"/>
    <w:rsid w:val="003915B3"/>
    <w:rsid w:val="003A06E3"/>
    <w:rsid w:val="003A1410"/>
    <w:rsid w:val="003A51D5"/>
    <w:rsid w:val="003B0333"/>
    <w:rsid w:val="003E1278"/>
    <w:rsid w:val="003E5F3C"/>
    <w:rsid w:val="003F24A1"/>
    <w:rsid w:val="00411BAA"/>
    <w:rsid w:val="004147AD"/>
    <w:rsid w:val="00415003"/>
    <w:rsid w:val="00427787"/>
    <w:rsid w:val="004354C1"/>
    <w:rsid w:val="004425E5"/>
    <w:rsid w:val="00452578"/>
    <w:rsid w:val="0046792D"/>
    <w:rsid w:val="0047375A"/>
    <w:rsid w:val="0049242C"/>
    <w:rsid w:val="004A138F"/>
    <w:rsid w:val="004E3E37"/>
    <w:rsid w:val="004F577D"/>
    <w:rsid w:val="00517517"/>
    <w:rsid w:val="00533A1C"/>
    <w:rsid w:val="005463E2"/>
    <w:rsid w:val="00555535"/>
    <w:rsid w:val="00580CE8"/>
    <w:rsid w:val="005B3338"/>
    <w:rsid w:val="005B61B9"/>
    <w:rsid w:val="005C65F4"/>
    <w:rsid w:val="0060033F"/>
    <w:rsid w:val="006015EA"/>
    <w:rsid w:val="00603897"/>
    <w:rsid w:val="00607899"/>
    <w:rsid w:val="00620F09"/>
    <w:rsid w:val="006375A1"/>
    <w:rsid w:val="006440D6"/>
    <w:rsid w:val="0065784D"/>
    <w:rsid w:val="00680B98"/>
    <w:rsid w:val="006865A1"/>
    <w:rsid w:val="006A0BF6"/>
    <w:rsid w:val="006A23E1"/>
    <w:rsid w:val="006A5B9C"/>
    <w:rsid w:val="006A6591"/>
    <w:rsid w:val="006B0603"/>
    <w:rsid w:val="006C2DB7"/>
    <w:rsid w:val="006C5A61"/>
    <w:rsid w:val="006D003D"/>
    <w:rsid w:val="006D3701"/>
    <w:rsid w:val="006D5FAF"/>
    <w:rsid w:val="006E1176"/>
    <w:rsid w:val="006F2713"/>
    <w:rsid w:val="006F7414"/>
    <w:rsid w:val="0070515D"/>
    <w:rsid w:val="007227A1"/>
    <w:rsid w:val="00742333"/>
    <w:rsid w:val="00744A32"/>
    <w:rsid w:val="00755AB0"/>
    <w:rsid w:val="00782610"/>
    <w:rsid w:val="0078433E"/>
    <w:rsid w:val="00785283"/>
    <w:rsid w:val="007900C9"/>
    <w:rsid w:val="00794600"/>
    <w:rsid w:val="0079496C"/>
    <w:rsid w:val="007A7BE9"/>
    <w:rsid w:val="007B024C"/>
    <w:rsid w:val="007B21BA"/>
    <w:rsid w:val="007C5574"/>
    <w:rsid w:val="007C572B"/>
    <w:rsid w:val="007F1A11"/>
    <w:rsid w:val="008122AC"/>
    <w:rsid w:val="00813E37"/>
    <w:rsid w:val="00834436"/>
    <w:rsid w:val="008377CA"/>
    <w:rsid w:val="0084208E"/>
    <w:rsid w:val="00844B21"/>
    <w:rsid w:val="00845110"/>
    <w:rsid w:val="00850330"/>
    <w:rsid w:val="008610A3"/>
    <w:rsid w:val="00892607"/>
    <w:rsid w:val="008A010F"/>
    <w:rsid w:val="008C01FF"/>
    <w:rsid w:val="008C5382"/>
    <w:rsid w:val="008E3EB6"/>
    <w:rsid w:val="008F009B"/>
    <w:rsid w:val="008F7860"/>
    <w:rsid w:val="009A191B"/>
    <w:rsid w:val="009A7391"/>
    <w:rsid w:val="009C3C53"/>
    <w:rsid w:val="009E0C5B"/>
    <w:rsid w:val="00A01EB2"/>
    <w:rsid w:val="00A105E2"/>
    <w:rsid w:val="00A1368C"/>
    <w:rsid w:val="00A17F79"/>
    <w:rsid w:val="00A307D5"/>
    <w:rsid w:val="00A32BC7"/>
    <w:rsid w:val="00A5457E"/>
    <w:rsid w:val="00A66FFB"/>
    <w:rsid w:val="00A82DBE"/>
    <w:rsid w:val="00AA27A2"/>
    <w:rsid w:val="00AB5A51"/>
    <w:rsid w:val="00AE20EF"/>
    <w:rsid w:val="00AF30E2"/>
    <w:rsid w:val="00AF39A3"/>
    <w:rsid w:val="00AF3D68"/>
    <w:rsid w:val="00AF5B1F"/>
    <w:rsid w:val="00AF6696"/>
    <w:rsid w:val="00B3172E"/>
    <w:rsid w:val="00B37590"/>
    <w:rsid w:val="00B50456"/>
    <w:rsid w:val="00B54232"/>
    <w:rsid w:val="00B5539A"/>
    <w:rsid w:val="00B65260"/>
    <w:rsid w:val="00B67B68"/>
    <w:rsid w:val="00B73B97"/>
    <w:rsid w:val="00BC3A87"/>
    <w:rsid w:val="00BD0C4F"/>
    <w:rsid w:val="00BD1784"/>
    <w:rsid w:val="00BE3B80"/>
    <w:rsid w:val="00C00559"/>
    <w:rsid w:val="00C00A28"/>
    <w:rsid w:val="00C01FE1"/>
    <w:rsid w:val="00C42EBD"/>
    <w:rsid w:val="00C71ED4"/>
    <w:rsid w:val="00C77439"/>
    <w:rsid w:val="00C807B3"/>
    <w:rsid w:val="00C83FBC"/>
    <w:rsid w:val="00C95ADD"/>
    <w:rsid w:val="00CC4D81"/>
    <w:rsid w:val="00CD13E2"/>
    <w:rsid w:val="00CD2E96"/>
    <w:rsid w:val="00CD7360"/>
    <w:rsid w:val="00CE33B0"/>
    <w:rsid w:val="00D06A7D"/>
    <w:rsid w:val="00D07726"/>
    <w:rsid w:val="00D15774"/>
    <w:rsid w:val="00D362E8"/>
    <w:rsid w:val="00D7005F"/>
    <w:rsid w:val="00D744B0"/>
    <w:rsid w:val="00D87981"/>
    <w:rsid w:val="00DA1656"/>
    <w:rsid w:val="00DA22E0"/>
    <w:rsid w:val="00DC78F2"/>
    <w:rsid w:val="00DD1479"/>
    <w:rsid w:val="00DE3A8A"/>
    <w:rsid w:val="00DF15E2"/>
    <w:rsid w:val="00DF6899"/>
    <w:rsid w:val="00E04A29"/>
    <w:rsid w:val="00E0732E"/>
    <w:rsid w:val="00E07CB3"/>
    <w:rsid w:val="00E11E1A"/>
    <w:rsid w:val="00E57E09"/>
    <w:rsid w:val="00E64F2D"/>
    <w:rsid w:val="00E901B7"/>
    <w:rsid w:val="00E9570F"/>
    <w:rsid w:val="00ED4DCE"/>
    <w:rsid w:val="00F011F0"/>
    <w:rsid w:val="00F13BB5"/>
    <w:rsid w:val="00F13D89"/>
    <w:rsid w:val="00F16EA8"/>
    <w:rsid w:val="00F212F9"/>
    <w:rsid w:val="00F22121"/>
    <w:rsid w:val="00F44283"/>
    <w:rsid w:val="00F50983"/>
    <w:rsid w:val="00F524AA"/>
    <w:rsid w:val="00F61AFF"/>
    <w:rsid w:val="00F662EA"/>
    <w:rsid w:val="00F757B3"/>
    <w:rsid w:val="00FB0C37"/>
    <w:rsid w:val="00FB62C2"/>
    <w:rsid w:val="00FC0DC5"/>
    <w:rsid w:val="00FC4956"/>
    <w:rsid w:val="00FE654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569EF18-AAFA-4781-BBB3-1FB275D9C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Pr>
      <w:lang w:val="nl-NL" w:eastAsia="nl-NL"/>
    </w:rPr>
  </w:style>
  <w:style w:type="paragraph" w:styleId="Kop1">
    <w:name w:val="heading 1"/>
    <w:basedOn w:val="Standaard"/>
    <w:next w:val="Standaard"/>
    <w:qFormat/>
    <w:pPr>
      <w:keepNext/>
      <w:outlineLvl w:val="0"/>
    </w:pPr>
    <w:rPr>
      <w:sz w:val="24"/>
    </w:rPr>
  </w:style>
  <w:style w:type="paragraph" w:styleId="Kop2">
    <w:name w:val="heading 2"/>
    <w:basedOn w:val="Standaard"/>
    <w:next w:val="Standaard"/>
    <w:qFormat/>
    <w:pPr>
      <w:keepNext/>
      <w:outlineLvl w:val="1"/>
    </w:pPr>
    <w:rPr>
      <w:b/>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Documentstructuur">
    <w:name w:val="Document Map"/>
    <w:basedOn w:val="Standaard"/>
    <w:semiHidden/>
    <w:pPr>
      <w:shd w:val="clear" w:color="auto" w:fill="000080"/>
    </w:pPr>
    <w:rPr>
      <w:rFonts w:ascii="Tahoma" w:hAnsi="Tahoma"/>
    </w:rPr>
  </w:style>
  <w:style w:type="paragraph" w:styleId="Plattetekstinspringen">
    <w:name w:val="Body Text Indent"/>
    <w:basedOn w:val="Standaard"/>
    <w:pPr>
      <w:ind w:left="708"/>
    </w:pPr>
    <w:rPr>
      <w:i/>
      <w:sz w:val="24"/>
    </w:rPr>
  </w:style>
  <w:style w:type="paragraph" w:styleId="Koptekst">
    <w:name w:val="header"/>
    <w:basedOn w:val="Standaard"/>
    <w:link w:val="KoptekstChar"/>
    <w:pPr>
      <w:tabs>
        <w:tab w:val="center" w:pos="4536"/>
        <w:tab w:val="right" w:pos="9072"/>
      </w:tabs>
    </w:pPr>
  </w:style>
  <w:style w:type="paragraph" w:styleId="Voettekst">
    <w:name w:val="footer"/>
    <w:basedOn w:val="Standaard"/>
    <w:link w:val="VoettekstChar"/>
    <w:pPr>
      <w:tabs>
        <w:tab w:val="center" w:pos="4536"/>
        <w:tab w:val="right" w:pos="9072"/>
      </w:tabs>
    </w:pPr>
  </w:style>
  <w:style w:type="character" w:styleId="Paginanummer">
    <w:name w:val="page number"/>
    <w:basedOn w:val="Standaardalinea-lettertype"/>
  </w:style>
  <w:style w:type="paragraph" w:styleId="Plattetekstinspringen2">
    <w:name w:val="Body Text Indent 2"/>
    <w:basedOn w:val="Standaard"/>
    <w:pPr>
      <w:ind w:left="924" w:hanging="567"/>
    </w:pPr>
    <w:rPr>
      <w:i/>
      <w:sz w:val="24"/>
    </w:rPr>
  </w:style>
  <w:style w:type="table" w:styleId="Tabelraster">
    <w:name w:val="Table Grid"/>
    <w:basedOn w:val="Standaardtabel"/>
    <w:rsid w:val="00F4428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Voetnoottekst">
    <w:name w:val="footnote text"/>
    <w:basedOn w:val="Standaard"/>
    <w:link w:val="VoetnoottekstChar"/>
    <w:rsid w:val="001C2362"/>
  </w:style>
  <w:style w:type="character" w:customStyle="1" w:styleId="VoetnoottekstChar">
    <w:name w:val="Voetnoottekst Char"/>
    <w:link w:val="Voetnoottekst"/>
    <w:rsid w:val="001C2362"/>
    <w:rPr>
      <w:lang w:val="nl-NL" w:eastAsia="nl-NL"/>
    </w:rPr>
  </w:style>
  <w:style w:type="character" w:styleId="Voetnootmarkering">
    <w:name w:val="footnote reference"/>
    <w:rsid w:val="001C2362"/>
    <w:rPr>
      <w:vertAlign w:val="superscript"/>
    </w:rPr>
  </w:style>
  <w:style w:type="paragraph" w:styleId="Ballontekst">
    <w:name w:val="Balloon Text"/>
    <w:basedOn w:val="Standaard"/>
    <w:link w:val="BallontekstChar"/>
    <w:rsid w:val="0065784D"/>
    <w:rPr>
      <w:rFonts w:ascii="Tahoma" w:hAnsi="Tahoma" w:cs="Tahoma"/>
      <w:sz w:val="16"/>
      <w:szCs w:val="16"/>
    </w:rPr>
  </w:style>
  <w:style w:type="character" w:customStyle="1" w:styleId="BallontekstChar">
    <w:name w:val="Ballontekst Char"/>
    <w:basedOn w:val="Standaardalinea-lettertype"/>
    <w:link w:val="Ballontekst"/>
    <w:rsid w:val="0065784D"/>
    <w:rPr>
      <w:rFonts w:ascii="Tahoma" w:hAnsi="Tahoma" w:cs="Tahoma"/>
      <w:sz w:val="16"/>
      <w:szCs w:val="16"/>
      <w:lang w:val="nl-NL" w:eastAsia="nl-NL"/>
    </w:rPr>
  </w:style>
  <w:style w:type="paragraph" w:styleId="Lijstalinea">
    <w:name w:val="List Paragraph"/>
    <w:basedOn w:val="Standaard"/>
    <w:uiPriority w:val="34"/>
    <w:qFormat/>
    <w:rsid w:val="001B09ED"/>
    <w:pPr>
      <w:ind w:left="720"/>
      <w:contextualSpacing/>
    </w:pPr>
  </w:style>
  <w:style w:type="character" w:styleId="Hyperlink">
    <w:name w:val="Hyperlink"/>
    <w:basedOn w:val="Standaardalinea-lettertype"/>
    <w:rsid w:val="007B024C"/>
    <w:rPr>
      <w:color w:val="0000FF" w:themeColor="hyperlink"/>
      <w:u w:val="single"/>
    </w:rPr>
  </w:style>
  <w:style w:type="character" w:customStyle="1" w:styleId="KoptekstChar">
    <w:name w:val="Koptekst Char"/>
    <w:basedOn w:val="Standaardalinea-lettertype"/>
    <w:link w:val="Koptekst"/>
    <w:rsid w:val="006A5B9C"/>
    <w:rPr>
      <w:lang w:val="nl-NL" w:eastAsia="nl-NL"/>
    </w:rPr>
  </w:style>
  <w:style w:type="character" w:customStyle="1" w:styleId="VoettekstChar">
    <w:name w:val="Voettekst Char"/>
    <w:basedOn w:val="Standaardalinea-lettertype"/>
    <w:link w:val="Voettekst"/>
    <w:rsid w:val="00CD13E2"/>
    <w:rPr>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59320">
      <w:bodyDiv w:val="1"/>
      <w:marLeft w:val="0"/>
      <w:marRight w:val="0"/>
      <w:marTop w:val="0"/>
      <w:marBottom w:val="0"/>
      <w:divBdr>
        <w:top w:val="none" w:sz="0" w:space="0" w:color="auto"/>
        <w:left w:val="none" w:sz="0" w:space="0" w:color="auto"/>
        <w:bottom w:val="none" w:sz="0" w:space="0" w:color="auto"/>
        <w:right w:val="none" w:sz="0" w:space="0" w:color="auto"/>
      </w:divBdr>
    </w:div>
    <w:div w:id="422528849">
      <w:bodyDiv w:val="1"/>
      <w:marLeft w:val="0"/>
      <w:marRight w:val="0"/>
      <w:marTop w:val="0"/>
      <w:marBottom w:val="0"/>
      <w:divBdr>
        <w:top w:val="none" w:sz="0" w:space="0" w:color="auto"/>
        <w:left w:val="none" w:sz="0" w:space="0" w:color="auto"/>
        <w:bottom w:val="none" w:sz="0" w:space="0" w:color="auto"/>
        <w:right w:val="none" w:sz="0" w:space="0" w:color="auto"/>
      </w:divBdr>
      <w:divsChild>
        <w:div w:id="464739476">
          <w:marLeft w:val="850"/>
          <w:marRight w:val="0"/>
          <w:marTop w:val="211"/>
          <w:marBottom w:val="0"/>
          <w:divBdr>
            <w:top w:val="none" w:sz="0" w:space="0" w:color="auto"/>
            <w:left w:val="none" w:sz="0" w:space="0" w:color="auto"/>
            <w:bottom w:val="none" w:sz="0" w:space="0" w:color="auto"/>
            <w:right w:val="none" w:sz="0" w:space="0" w:color="auto"/>
          </w:divBdr>
        </w:div>
        <w:div w:id="1110514082">
          <w:marLeft w:val="850"/>
          <w:marRight w:val="0"/>
          <w:marTop w:val="0"/>
          <w:marBottom w:val="0"/>
          <w:divBdr>
            <w:top w:val="none" w:sz="0" w:space="0" w:color="auto"/>
            <w:left w:val="none" w:sz="0" w:space="0" w:color="auto"/>
            <w:bottom w:val="none" w:sz="0" w:space="0" w:color="auto"/>
            <w:right w:val="none" w:sz="0" w:space="0" w:color="auto"/>
          </w:divBdr>
        </w:div>
        <w:div w:id="859199902">
          <w:marLeft w:val="850"/>
          <w:marRight w:val="0"/>
          <w:marTop w:val="0"/>
          <w:marBottom w:val="0"/>
          <w:divBdr>
            <w:top w:val="none" w:sz="0" w:space="0" w:color="auto"/>
            <w:left w:val="none" w:sz="0" w:space="0" w:color="auto"/>
            <w:bottom w:val="none" w:sz="0" w:space="0" w:color="auto"/>
            <w:right w:val="none" w:sz="0" w:space="0" w:color="auto"/>
          </w:divBdr>
        </w:div>
        <w:div w:id="1432242127">
          <w:marLeft w:val="850"/>
          <w:marRight w:val="0"/>
          <w:marTop w:val="0"/>
          <w:marBottom w:val="0"/>
          <w:divBdr>
            <w:top w:val="none" w:sz="0" w:space="0" w:color="auto"/>
            <w:left w:val="none" w:sz="0" w:space="0" w:color="auto"/>
            <w:bottom w:val="none" w:sz="0" w:space="0" w:color="auto"/>
            <w:right w:val="none" w:sz="0" w:space="0" w:color="auto"/>
          </w:divBdr>
        </w:div>
        <w:div w:id="192500442">
          <w:marLeft w:val="850"/>
          <w:marRight w:val="0"/>
          <w:marTop w:val="0"/>
          <w:marBottom w:val="0"/>
          <w:divBdr>
            <w:top w:val="none" w:sz="0" w:space="0" w:color="auto"/>
            <w:left w:val="none" w:sz="0" w:space="0" w:color="auto"/>
            <w:bottom w:val="none" w:sz="0" w:space="0" w:color="auto"/>
            <w:right w:val="none" w:sz="0" w:space="0" w:color="auto"/>
          </w:divBdr>
        </w:div>
        <w:div w:id="2144686195">
          <w:marLeft w:val="850"/>
          <w:marRight w:val="0"/>
          <w:marTop w:val="0"/>
          <w:marBottom w:val="0"/>
          <w:divBdr>
            <w:top w:val="none" w:sz="0" w:space="0" w:color="auto"/>
            <w:left w:val="none" w:sz="0" w:space="0" w:color="auto"/>
            <w:bottom w:val="none" w:sz="0" w:space="0" w:color="auto"/>
            <w:right w:val="none" w:sz="0" w:space="0" w:color="auto"/>
          </w:divBdr>
        </w:div>
        <w:div w:id="86468585">
          <w:marLeft w:val="850"/>
          <w:marRight w:val="0"/>
          <w:marTop w:val="0"/>
          <w:marBottom w:val="0"/>
          <w:divBdr>
            <w:top w:val="none" w:sz="0" w:space="0" w:color="auto"/>
            <w:left w:val="none" w:sz="0" w:space="0" w:color="auto"/>
            <w:bottom w:val="none" w:sz="0" w:space="0" w:color="auto"/>
            <w:right w:val="none" w:sz="0" w:space="0" w:color="auto"/>
          </w:divBdr>
        </w:div>
        <w:div w:id="1659991096">
          <w:marLeft w:val="850"/>
          <w:marRight w:val="0"/>
          <w:marTop w:val="0"/>
          <w:marBottom w:val="0"/>
          <w:divBdr>
            <w:top w:val="none" w:sz="0" w:space="0" w:color="auto"/>
            <w:left w:val="none" w:sz="0" w:space="0" w:color="auto"/>
            <w:bottom w:val="none" w:sz="0" w:space="0" w:color="auto"/>
            <w:right w:val="none" w:sz="0" w:space="0" w:color="auto"/>
          </w:divBdr>
        </w:div>
        <w:div w:id="1487091439">
          <w:marLeft w:val="850"/>
          <w:marRight w:val="0"/>
          <w:marTop w:val="0"/>
          <w:marBottom w:val="0"/>
          <w:divBdr>
            <w:top w:val="none" w:sz="0" w:space="0" w:color="auto"/>
            <w:left w:val="none" w:sz="0" w:space="0" w:color="auto"/>
            <w:bottom w:val="none" w:sz="0" w:space="0" w:color="auto"/>
            <w:right w:val="none" w:sz="0" w:space="0" w:color="auto"/>
          </w:divBdr>
        </w:div>
        <w:div w:id="1112867676">
          <w:marLeft w:val="850"/>
          <w:marRight w:val="0"/>
          <w:marTop w:val="0"/>
          <w:marBottom w:val="0"/>
          <w:divBdr>
            <w:top w:val="none" w:sz="0" w:space="0" w:color="auto"/>
            <w:left w:val="none" w:sz="0" w:space="0" w:color="auto"/>
            <w:bottom w:val="none" w:sz="0" w:space="0" w:color="auto"/>
            <w:right w:val="none" w:sz="0" w:space="0" w:color="auto"/>
          </w:divBdr>
        </w:div>
        <w:div w:id="195968136">
          <w:marLeft w:val="850"/>
          <w:marRight w:val="0"/>
          <w:marTop w:val="0"/>
          <w:marBottom w:val="0"/>
          <w:divBdr>
            <w:top w:val="none" w:sz="0" w:space="0" w:color="auto"/>
            <w:left w:val="none" w:sz="0" w:space="0" w:color="auto"/>
            <w:bottom w:val="none" w:sz="0" w:space="0" w:color="auto"/>
            <w:right w:val="none" w:sz="0" w:space="0" w:color="auto"/>
          </w:divBdr>
        </w:div>
        <w:div w:id="1600210719">
          <w:marLeft w:val="850"/>
          <w:marRight w:val="0"/>
          <w:marTop w:val="0"/>
          <w:marBottom w:val="0"/>
          <w:divBdr>
            <w:top w:val="none" w:sz="0" w:space="0" w:color="auto"/>
            <w:left w:val="none" w:sz="0" w:space="0" w:color="auto"/>
            <w:bottom w:val="none" w:sz="0" w:space="0" w:color="auto"/>
            <w:right w:val="none" w:sz="0" w:space="0" w:color="auto"/>
          </w:divBdr>
        </w:div>
      </w:divsChild>
    </w:div>
    <w:div w:id="438794828">
      <w:bodyDiv w:val="1"/>
      <w:marLeft w:val="0"/>
      <w:marRight w:val="0"/>
      <w:marTop w:val="0"/>
      <w:marBottom w:val="0"/>
      <w:divBdr>
        <w:top w:val="none" w:sz="0" w:space="0" w:color="auto"/>
        <w:left w:val="none" w:sz="0" w:space="0" w:color="auto"/>
        <w:bottom w:val="none" w:sz="0" w:space="0" w:color="auto"/>
        <w:right w:val="none" w:sz="0" w:space="0" w:color="auto"/>
      </w:divBdr>
    </w:div>
    <w:div w:id="460542806">
      <w:bodyDiv w:val="1"/>
      <w:marLeft w:val="0"/>
      <w:marRight w:val="0"/>
      <w:marTop w:val="0"/>
      <w:marBottom w:val="0"/>
      <w:divBdr>
        <w:top w:val="none" w:sz="0" w:space="0" w:color="auto"/>
        <w:left w:val="none" w:sz="0" w:space="0" w:color="auto"/>
        <w:bottom w:val="none" w:sz="0" w:space="0" w:color="auto"/>
        <w:right w:val="none" w:sz="0" w:space="0" w:color="auto"/>
      </w:divBdr>
      <w:divsChild>
        <w:div w:id="744911868">
          <w:marLeft w:val="475"/>
          <w:marRight w:val="0"/>
          <w:marTop w:val="211"/>
          <w:marBottom w:val="0"/>
          <w:divBdr>
            <w:top w:val="none" w:sz="0" w:space="0" w:color="auto"/>
            <w:left w:val="none" w:sz="0" w:space="0" w:color="auto"/>
            <w:bottom w:val="none" w:sz="0" w:space="0" w:color="auto"/>
            <w:right w:val="none" w:sz="0" w:space="0" w:color="auto"/>
          </w:divBdr>
        </w:div>
        <w:div w:id="1414165059">
          <w:marLeft w:val="475"/>
          <w:marRight w:val="0"/>
          <w:marTop w:val="211"/>
          <w:marBottom w:val="0"/>
          <w:divBdr>
            <w:top w:val="none" w:sz="0" w:space="0" w:color="auto"/>
            <w:left w:val="none" w:sz="0" w:space="0" w:color="auto"/>
            <w:bottom w:val="none" w:sz="0" w:space="0" w:color="auto"/>
            <w:right w:val="none" w:sz="0" w:space="0" w:color="auto"/>
          </w:divBdr>
        </w:div>
        <w:div w:id="1459759395">
          <w:marLeft w:val="562"/>
          <w:marRight w:val="0"/>
          <w:marTop w:val="0"/>
          <w:marBottom w:val="0"/>
          <w:divBdr>
            <w:top w:val="none" w:sz="0" w:space="0" w:color="auto"/>
            <w:left w:val="none" w:sz="0" w:space="0" w:color="auto"/>
            <w:bottom w:val="none" w:sz="0" w:space="0" w:color="auto"/>
            <w:right w:val="none" w:sz="0" w:space="0" w:color="auto"/>
          </w:divBdr>
        </w:div>
        <w:div w:id="1366557536">
          <w:marLeft w:val="562"/>
          <w:marRight w:val="0"/>
          <w:marTop w:val="0"/>
          <w:marBottom w:val="0"/>
          <w:divBdr>
            <w:top w:val="none" w:sz="0" w:space="0" w:color="auto"/>
            <w:left w:val="none" w:sz="0" w:space="0" w:color="auto"/>
            <w:bottom w:val="none" w:sz="0" w:space="0" w:color="auto"/>
            <w:right w:val="none" w:sz="0" w:space="0" w:color="auto"/>
          </w:divBdr>
        </w:div>
        <w:div w:id="704408498">
          <w:marLeft w:val="562"/>
          <w:marRight w:val="0"/>
          <w:marTop w:val="0"/>
          <w:marBottom w:val="0"/>
          <w:divBdr>
            <w:top w:val="none" w:sz="0" w:space="0" w:color="auto"/>
            <w:left w:val="none" w:sz="0" w:space="0" w:color="auto"/>
            <w:bottom w:val="none" w:sz="0" w:space="0" w:color="auto"/>
            <w:right w:val="none" w:sz="0" w:space="0" w:color="auto"/>
          </w:divBdr>
        </w:div>
        <w:div w:id="1570386316">
          <w:marLeft w:val="562"/>
          <w:marRight w:val="0"/>
          <w:marTop w:val="0"/>
          <w:marBottom w:val="0"/>
          <w:divBdr>
            <w:top w:val="none" w:sz="0" w:space="0" w:color="auto"/>
            <w:left w:val="none" w:sz="0" w:space="0" w:color="auto"/>
            <w:bottom w:val="none" w:sz="0" w:space="0" w:color="auto"/>
            <w:right w:val="none" w:sz="0" w:space="0" w:color="auto"/>
          </w:divBdr>
        </w:div>
        <w:div w:id="62653779">
          <w:marLeft w:val="475"/>
          <w:marRight w:val="0"/>
          <w:marTop w:val="0"/>
          <w:marBottom w:val="0"/>
          <w:divBdr>
            <w:top w:val="none" w:sz="0" w:space="0" w:color="auto"/>
            <w:left w:val="none" w:sz="0" w:space="0" w:color="auto"/>
            <w:bottom w:val="none" w:sz="0" w:space="0" w:color="auto"/>
            <w:right w:val="none" w:sz="0" w:space="0" w:color="auto"/>
          </w:divBdr>
        </w:div>
        <w:div w:id="888228754">
          <w:marLeft w:val="475"/>
          <w:marRight w:val="0"/>
          <w:marTop w:val="0"/>
          <w:marBottom w:val="0"/>
          <w:divBdr>
            <w:top w:val="none" w:sz="0" w:space="0" w:color="auto"/>
            <w:left w:val="none" w:sz="0" w:space="0" w:color="auto"/>
            <w:bottom w:val="none" w:sz="0" w:space="0" w:color="auto"/>
            <w:right w:val="none" w:sz="0" w:space="0" w:color="auto"/>
          </w:divBdr>
        </w:div>
        <w:div w:id="198780354">
          <w:marLeft w:val="475"/>
          <w:marRight w:val="0"/>
          <w:marTop w:val="0"/>
          <w:marBottom w:val="0"/>
          <w:divBdr>
            <w:top w:val="none" w:sz="0" w:space="0" w:color="auto"/>
            <w:left w:val="none" w:sz="0" w:space="0" w:color="auto"/>
            <w:bottom w:val="none" w:sz="0" w:space="0" w:color="auto"/>
            <w:right w:val="none" w:sz="0" w:space="0" w:color="auto"/>
          </w:divBdr>
        </w:div>
        <w:div w:id="1766726812">
          <w:marLeft w:val="475"/>
          <w:marRight w:val="0"/>
          <w:marTop w:val="0"/>
          <w:marBottom w:val="0"/>
          <w:divBdr>
            <w:top w:val="none" w:sz="0" w:space="0" w:color="auto"/>
            <w:left w:val="none" w:sz="0" w:space="0" w:color="auto"/>
            <w:bottom w:val="none" w:sz="0" w:space="0" w:color="auto"/>
            <w:right w:val="none" w:sz="0" w:space="0" w:color="auto"/>
          </w:divBdr>
        </w:div>
        <w:div w:id="1347365228">
          <w:marLeft w:val="475"/>
          <w:marRight w:val="0"/>
          <w:marTop w:val="0"/>
          <w:marBottom w:val="0"/>
          <w:divBdr>
            <w:top w:val="none" w:sz="0" w:space="0" w:color="auto"/>
            <w:left w:val="none" w:sz="0" w:space="0" w:color="auto"/>
            <w:bottom w:val="none" w:sz="0" w:space="0" w:color="auto"/>
            <w:right w:val="none" w:sz="0" w:space="0" w:color="auto"/>
          </w:divBdr>
        </w:div>
        <w:div w:id="1714960405">
          <w:marLeft w:val="475"/>
          <w:marRight w:val="0"/>
          <w:marTop w:val="0"/>
          <w:marBottom w:val="0"/>
          <w:divBdr>
            <w:top w:val="none" w:sz="0" w:space="0" w:color="auto"/>
            <w:left w:val="none" w:sz="0" w:space="0" w:color="auto"/>
            <w:bottom w:val="none" w:sz="0" w:space="0" w:color="auto"/>
            <w:right w:val="none" w:sz="0" w:space="0" w:color="auto"/>
          </w:divBdr>
        </w:div>
      </w:divsChild>
    </w:div>
    <w:div w:id="1730961974">
      <w:bodyDiv w:val="1"/>
      <w:marLeft w:val="0"/>
      <w:marRight w:val="0"/>
      <w:marTop w:val="0"/>
      <w:marBottom w:val="0"/>
      <w:divBdr>
        <w:top w:val="none" w:sz="0" w:space="0" w:color="auto"/>
        <w:left w:val="none" w:sz="0" w:space="0" w:color="auto"/>
        <w:bottom w:val="none" w:sz="0" w:space="0" w:color="auto"/>
        <w:right w:val="none" w:sz="0" w:space="0" w:color="auto"/>
      </w:divBdr>
      <w:divsChild>
        <w:div w:id="1889996234">
          <w:marLeft w:val="706"/>
          <w:marRight w:val="0"/>
          <w:marTop w:val="0"/>
          <w:marBottom w:val="0"/>
          <w:divBdr>
            <w:top w:val="none" w:sz="0" w:space="0" w:color="auto"/>
            <w:left w:val="none" w:sz="0" w:space="0" w:color="auto"/>
            <w:bottom w:val="none" w:sz="0" w:space="0" w:color="auto"/>
            <w:right w:val="none" w:sz="0" w:space="0" w:color="auto"/>
          </w:divBdr>
        </w:div>
        <w:div w:id="1331711065">
          <w:marLeft w:val="706"/>
          <w:marRight w:val="0"/>
          <w:marTop w:val="0"/>
          <w:marBottom w:val="0"/>
          <w:divBdr>
            <w:top w:val="none" w:sz="0" w:space="0" w:color="auto"/>
            <w:left w:val="none" w:sz="0" w:space="0" w:color="auto"/>
            <w:bottom w:val="none" w:sz="0" w:space="0" w:color="auto"/>
            <w:right w:val="none" w:sz="0" w:space="0" w:color="auto"/>
          </w:divBdr>
        </w:div>
        <w:div w:id="168058439">
          <w:marLeft w:val="706"/>
          <w:marRight w:val="0"/>
          <w:marTop w:val="0"/>
          <w:marBottom w:val="0"/>
          <w:divBdr>
            <w:top w:val="none" w:sz="0" w:space="0" w:color="auto"/>
            <w:left w:val="none" w:sz="0" w:space="0" w:color="auto"/>
            <w:bottom w:val="none" w:sz="0" w:space="0" w:color="auto"/>
            <w:right w:val="none" w:sz="0" w:space="0" w:color="auto"/>
          </w:divBdr>
        </w:div>
      </w:divsChild>
    </w:div>
    <w:div w:id="1784376619">
      <w:bodyDiv w:val="1"/>
      <w:marLeft w:val="0"/>
      <w:marRight w:val="0"/>
      <w:marTop w:val="0"/>
      <w:marBottom w:val="0"/>
      <w:divBdr>
        <w:top w:val="none" w:sz="0" w:space="0" w:color="auto"/>
        <w:left w:val="none" w:sz="0" w:space="0" w:color="auto"/>
        <w:bottom w:val="none" w:sz="0" w:space="0" w:color="auto"/>
        <w:right w:val="none" w:sz="0" w:space="0" w:color="auto"/>
      </w:divBdr>
    </w:div>
    <w:div w:id="1987199461">
      <w:bodyDiv w:val="1"/>
      <w:marLeft w:val="0"/>
      <w:marRight w:val="0"/>
      <w:marTop w:val="0"/>
      <w:marBottom w:val="0"/>
      <w:divBdr>
        <w:top w:val="none" w:sz="0" w:space="0" w:color="auto"/>
        <w:left w:val="none" w:sz="0" w:space="0" w:color="auto"/>
        <w:bottom w:val="none" w:sz="0" w:space="0" w:color="auto"/>
        <w:right w:val="none" w:sz="0" w:space="0" w:color="auto"/>
      </w:divBdr>
      <w:divsChild>
        <w:div w:id="472216691">
          <w:marLeft w:val="706"/>
          <w:marRight w:val="0"/>
          <w:marTop w:val="0"/>
          <w:marBottom w:val="0"/>
          <w:divBdr>
            <w:top w:val="none" w:sz="0" w:space="0" w:color="auto"/>
            <w:left w:val="none" w:sz="0" w:space="0" w:color="auto"/>
            <w:bottom w:val="none" w:sz="0" w:space="0" w:color="auto"/>
            <w:right w:val="none" w:sz="0" w:space="0" w:color="auto"/>
          </w:divBdr>
        </w:div>
        <w:div w:id="2146503703">
          <w:marLeft w:val="706"/>
          <w:marRight w:val="0"/>
          <w:marTop w:val="0"/>
          <w:marBottom w:val="0"/>
          <w:divBdr>
            <w:top w:val="none" w:sz="0" w:space="0" w:color="auto"/>
            <w:left w:val="none" w:sz="0" w:space="0" w:color="auto"/>
            <w:bottom w:val="none" w:sz="0" w:space="0" w:color="auto"/>
            <w:right w:val="none" w:sz="0" w:space="0" w:color="auto"/>
          </w:divBdr>
        </w:div>
        <w:div w:id="1837384328">
          <w:marLeft w:val="706"/>
          <w:marRight w:val="0"/>
          <w:marTop w:val="0"/>
          <w:marBottom w:val="0"/>
          <w:divBdr>
            <w:top w:val="none" w:sz="0" w:space="0" w:color="auto"/>
            <w:left w:val="none" w:sz="0" w:space="0" w:color="auto"/>
            <w:bottom w:val="none" w:sz="0" w:space="0" w:color="auto"/>
            <w:right w:val="none" w:sz="0" w:space="0" w:color="auto"/>
          </w:divBdr>
        </w:div>
        <w:div w:id="721515273">
          <w:marLeft w:val="706"/>
          <w:marRight w:val="0"/>
          <w:marTop w:val="0"/>
          <w:marBottom w:val="0"/>
          <w:divBdr>
            <w:top w:val="none" w:sz="0" w:space="0" w:color="auto"/>
            <w:left w:val="none" w:sz="0" w:space="0" w:color="auto"/>
            <w:bottom w:val="none" w:sz="0" w:space="0" w:color="auto"/>
            <w:right w:val="none" w:sz="0" w:space="0" w:color="auto"/>
          </w:divBdr>
        </w:div>
        <w:div w:id="445320343">
          <w:marLeft w:val="706"/>
          <w:marRight w:val="0"/>
          <w:marTop w:val="0"/>
          <w:marBottom w:val="0"/>
          <w:divBdr>
            <w:top w:val="none" w:sz="0" w:space="0" w:color="auto"/>
            <w:left w:val="none" w:sz="0" w:space="0" w:color="auto"/>
            <w:bottom w:val="none" w:sz="0" w:space="0" w:color="auto"/>
            <w:right w:val="none" w:sz="0" w:space="0" w:color="auto"/>
          </w:divBdr>
        </w:div>
      </w:divsChild>
    </w:div>
    <w:div w:id="2068142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F88656-A932-4620-9B04-A88C35645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Pages>
  <Words>588</Words>
  <Characters>3234</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43SWM3050 ITIL en service management</vt:lpstr>
      <vt:lpstr>GROEPSWERK SYSTEEMANALYSE</vt:lpstr>
    </vt:vector>
  </TitlesOfParts>
  <Company>PHL</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43SWM3050 ITIL en service management</dc:title>
  <dc:subject>Richtlijnen en doelstellingen</dc:subject>
  <dc:creator>Nathalie Fuchs</dc:creator>
  <cp:lastModifiedBy>Nathalie Fuchs</cp:lastModifiedBy>
  <cp:revision>15</cp:revision>
  <cp:lastPrinted>2016-10-18T20:33:00Z</cp:lastPrinted>
  <dcterms:created xsi:type="dcterms:W3CDTF">2016-10-18T19:02:00Z</dcterms:created>
  <dcterms:modified xsi:type="dcterms:W3CDTF">2018-10-14T20:22:00Z</dcterms:modified>
</cp:coreProperties>
</file>