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jc w:val="center"/>
        <w:rPr>
          <w:rFonts w:hAnsi="宋体"/>
          <w:b/>
          <w:bCs/>
          <w:sz w:val="44"/>
          <w:szCs w:val="44"/>
        </w:rPr>
      </w:pPr>
      <w:r>
        <w:rPr>
          <w:rFonts w:ascii="黑体" w:eastAsia="黑体"/>
          <w:b/>
          <w:bCs/>
          <w:sz w:val="28"/>
        </w:rPr>
        <w:drawing>
          <wp:inline distT="0" distB="0" distL="0" distR="0">
            <wp:extent cx="4354195" cy="990600"/>
            <wp:effectExtent l="0" t="0" r="8255"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354195" cy="990600"/>
                    </a:xfrm>
                    <a:prstGeom prst="rect">
                      <a:avLst/>
                    </a:prstGeom>
                    <a:noFill/>
                    <a:ln>
                      <a:noFill/>
                    </a:ln>
                  </pic:spPr>
                </pic:pic>
              </a:graphicData>
            </a:graphic>
          </wp:inline>
        </w:drawing>
      </w:r>
    </w:p>
    <w:p>
      <w:pPr>
        <w:spacing w:line="240" w:lineRule="auto"/>
        <w:ind w:firstLine="0" w:firstLineChars="0"/>
        <w:jc w:val="center"/>
        <w:rPr>
          <w:b/>
          <w:bCs/>
          <w:sz w:val="48"/>
          <w:szCs w:val="48"/>
        </w:rPr>
      </w:pPr>
      <w:r>
        <w:rPr>
          <w:rFonts w:hAnsi="宋体"/>
          <w:b/>
          <w:bCs/>
          <w:sz w:val="48"/>
          <w:szCs w:val="48"/>
        </w:rPr>
        <w:t>研究生课程</w:t>
      </w:r>
      <w:r>
        <w:rPr>
          <w:rFonts w:hint="eastAsia" w:hAnsi="宋体"/>
          <w:b/>
          <w:bCs/>
          <w:sz w:val="48"/>
          <w:szCs w:val="48"/>
        </w:rPr>
        <w:t>设计</w:t>
      </w:r>
    </w:p>
    <w:p>
      <w:pPr>
        <w:adjustRightInd w:val="0"/>
        <w:snapToGrid w:val="0"/>
        <w:spacing w:line="240" w:lineRule="auto"/>
        <w:ind w:firstLine="0" w:firstLineChars="0"/>
        <w:jc w:val="center"/>
        <w:rPr>
          <w:b/>
          <w:bCs/>
          <w:sz w:val="32"/>
          <w:szCs w:val="32"/>
        </w:rPr>
      </w:pPr>
      <w:r>
        <w:rPr>
          <w:b/>
          <w:bCs/>
          <w:sz w:val="32"/>
          <w:szCs w:val="32"/>
        </w:rPr>
        <w:t>(202</w:t>
      </w:r>
      <w:r>
        <w:rPr>
          <w:rFonts w:hint="eastAsia"/>
          <w:b/>
          <w:bCs/>
          <w:sz w:val="32"/>
          <w:szCs w:val="32"/>
          <w:lang w:val="en-US" w:eastAsia="zh-CN"/>
        </w:rPr>
        <w:t>2</w:t>
      </w:r>
      <w:r>
        <w:rPr>
          <w:rFonts w:hint="eastAsia"/>
          <w:b/>
          <w:bCs/>
          <w:sz w:val="32"/>
          <w:szCs w:val="32"/>
        </w:rPr>
        <w:t>-</w:t>
      </w:r>
      <w:r>
        <w:rPr>
          <w:b/>
          <w:bCs/>
          <w:sz w:val="32"/>
          <w:szCs w:val="32"/>
        </w:rPr>
        <w:t>20</w:t>
      </w:r>
      <w:r>
        <w:rPr>
          <w:rFonts w:hint="eastAsia"/>
          <w:b/>
          <w:bCs/>
          <w:sz w:val="32"/>
          <w:szCs w:val="32"/>
        </w:rPr>
        <w:t>2</w:t>
      </w:r>
      <w:r>
        <w:rPr>
          <w:rFonts w:hint="eastAsia"/>
          <w:b/>
          <w:bCs/>
          <w:sz w:val="32"/>
          <w:szCs w:val="32"/>
          <w:lang w:val="en-US" w:eastAsia="zh-CN"/>
        </w:rPr>
        <w:t>3</w:t>
      </w:r>
      <w:r>
        <w:rPr>
          <w:rFonts w:hAnsi="宋体"/>
          <w:b/>
          <w:bCs/>
          <w:sz w:val="32"/>
          <w:szCs w:val="32"/>
        </w:rPr>
        <w:t>学年第</w:t>
      </w:r>
      <w:r>
        <w:rPr>
          <w:rFonts w:hint="eastAsia" w:hAnsi="宋体"/>
          <w:b/>
          <w:bCs/>
          <w:sz w:val="32"/>
          <w:szCs w:val="32"/>
        </w:rPr>
        <w:t>一</w:t>
      </w:r>
      <w:r>
        <w:rPr>
          <w:rFonts w:hAnsi="宋体"/>
          <w:b/>
          <w:bCs/>
          <w:sz w:val="32"/>
          <w:szCs w:val="32"/>
        </w:rPr>
        <w:t>学期</w:t>
      </w:r>
      <w:r>
        <w:rPr>
          <w:b/>
          <w:bCs/>
          <w:sz w:val="32"/>
          <w:szCs w:val="32"/>
        </w:rPr>
        <w:t>)</w:t>
      </w:r>
    </w:p>
    <w:p>
      <w:pPr>
        <w:adjustRightInd w:val="0"/>
        <w:snapToGrid w:val="0"/>
        <w:spacing w:line="240" w:lineRule="auto"/>
        <w:ind w:firstLine="0" w:firstLineChars="0"/>
        <w:jc w:val="center"/>
        <w:rPr>
          <w:b/>
          <w:bCs/>
          <w:sz w:val="32"/>
          <w:szCs w:val="32"/>
        </w:rPr>
      </w:pPr>
    </w:p>
    <w:p>
      <w:pPr>
        <w:adjustRightInd w:val="0"/>
        <w:snapToGrid w:val="0"/>
        <w:spacing w:after="312" w:afterLines="100" w:line="240" w:lineRule="auto"/>
        <w:ind w:firstLine="0" w:firstLineChars="0"/>
        <w:jc w:val="center"/>
        <w:rPr>
          <w:rFonts w:hAnsi="宋体"/>
          <w:b/>
          <w:bCs/>
          <w:sz w:val="52"/>
          <w:szCs w:val="52"/>
        </w:rPr>
      </w:pPr>
      <w:r>
        <w:rPr>
          <w:rFonts w:hint="eastAsia" w:hAnsi="宋体"/>
          <w:b/>
          <w:bCs/>
          <w:sz w:val="52"/>
          <w:szCs w:val="52"/>
        </w:rPr>
        <w:t>高等钢结构课程设计</w:t>
      </w:r>
    </w:p>
    <w:p>
      <w:pPr>
        <w:adjustRightInd w:val="0"/>
        <w:snapToGrid w:val="0"/>
        <w:spacing w:after="312" w:afterLines="100" w:line="240" w:lineRule="auto"/>
        <w:ind w:firstLine="0" w:firstLineChars="0"/>
        <w:jc w:val="center"/>
        <w:rPr>
          <w:rFonts w:hint="eastAsia" w:eastAsia="宋体"/>
          <w:b/>
          <w:bCs/>
          <w:sz w:val="24"/>
          <w:szCs w:val="24"/>
          <w:lang w:eastAsia="zh-CN"/>
        </w:rPr>
      </w:pPr>
      <w:r>
        <w:rPr>
          <w:rFonts w:hAnsi="宋体"/>
          <w:b/>
          <w:bCs/>
          <w:sz w:val="24"/>
          <w:szCs w:val="24"/>
        </w:rPr>
        <w:t>研究生：</w:t>
      </w:r>
      <w:r>
        <w:rPr>
          <w:rFonts w:hint="eastAsia" w:hAnsi="宋体"/>
          <w:b/>
          <w:bCs/>
          <w:sz w:val="24"/>
          <w:szCs w:val="24"/>
          <w:lang w:val="en-US" w:eastAsia="zh-CN"/>
        </w:rPr>
        <w:t>欧阳志湘</w:t>
      </w:r>
    </w:p>
    <w:p>
      <w:pPr>
        <w:adjustRightInd w:val="0"/>
        <w:snapToGrid w:val="0"/>
        <w:spacing w:line="240" w:lineRule="auto"/>
        <w:ind w:firstLine="0" w:firstLineChars="0"/>
        <w:rPr>
          <w:rFonts w:hint="eastAsia" w:eastAsia="宋体"/>
          <w:b/>
          <w:bCs/>
          <w:sz w:val="24"/>
          <w:lang w:val="en-US" w:eastAsia="zh-CN"/>
        </w:rPr>
      </w:pPr>
      <w:r>
        <w:rPr>
          <w:rFonts w:hAnsi="宋体"/>
          <w:b/>
          <w:bCs/>
          <w:sz w:val="24"/>
        </w:rPr>
        <w:t>提交日期：</w:t>
      </w:r>
      <w:r>
        <w:rPr>
          <w:b/>
          <w:bCs/>
          <w:sz w:val="24"/>
        </w:rPr>
        <w:t xml:space="preserve"> </w:t>
      </w:r>
      <w:r>
        <w:rPr>
          <w:rFonts w:hint="eastAsia"/>
          <w:b/>
          <w:bCs/>
          <w:sz w:val="24"/>
        </w:rPr>
        <w:t>202</w:t>
      </w:r>
      <w:r>
        <w:rPr>
          <w:rFonts w:hint="eastAsia"/>
          <w:b/>
          <w:bCs/>
          <w:sz w:val="24"/>
          <w:lang w:val="en-US" w:eastAsia="zh-CN"/>
        </w:rPr>
        <w:t>3</w:t>
      </w:r>
      <w:r>
        <w:rPr>
          <w:rFonts w:hAnsi="宋体"/>
          <w:b/>
          <w:bCs/>
          <w:sz w:val="24"/>
        </w:rPr>
        <w:t>年</w:t>
      </w:r>
      <w:r>
        <w:rPr>
          <w:rFonts w:hint="eastAsia"/>
          <w:b/>
          <w:bCs/>
          <w:sz w:val="24"/>
        </w:rPr>
        <w:t>0</w:t>
      </w:r>
      <w:r>
        <w:rPr>
          <w:b/>
          <w:bCs/>
          <w:sz w:val="24"/>
        </w:rPr>
        <w:t>2</w:t>
      </w:r>
      <w:r>
        <w:rPr>
          <w:rFonts w:hAnsi="宋体"/>
          <w:b/>
          <w:bCs/>
          <w:sz w:val="24"/>
        </w:rPr>
        <w:t>月2</w:t>
      </w:r>
      <w:r>
        <w:rPr>
          <w:rFonts w:hint="eastAsia" w:hAnsi="宋体"/>
          <w:b/>
          <w:bCs/>
          <w:sz w:val="24"/>
          <w:lang w:val="en-US" w:eastAsia="zh-CN"/>
        </w:rPr>
        <w:t>5</w:t>
      </w:r>
      <w:r>
        <w:rPr>
          <w:rFonts w:hAnsi="宋体"/>
          <w:b/>
          <w:bCs/>
          <w:sz w:val="24"/>
        </w:rPr>
        <w:t>日</w:t>
      </w:r>
      <w:r>
        <w:rPr>
          <w:b/>
          <w:bCs/>
          <w:sz w:val="24"/>
        </w:rPr>
        <w:t xml:space="preserve">                     </w:t>
      </w:r>
      <w:r>
        <w:rPr>
          <w:rFonts w:hAnsi="宋体"/>
          <w:b/>
          <w:bCs/>
          <w:sz w:val="24"/>
        </w:rPr>
        <w:t>研究生签名：</w:t>
      </w:r>
      <w:r>
        <w:rPr>
          <w:rFonts w:hint="eastAsia" w:hAnsi="宋体"/>
          <w:b/>
          <w:bCs/>
          <w:sz w:val="24"/>
          <w:lang w:val="en-US" w:eastAsia="zh-CN"/>
        </w:rPr>
        <w:t>欧阳志湘</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9"/>
        <w:gridCol w:w="1969"/>
        <w:gridCol w:w="1385"/>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222"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Ansi="宋体"/>
                <w:b/>
                <w:bCs/>
                <w:sz w:val="24"/>
              </w:rPr>
              <w:t>学号</w:t>
            </w:r>
          </w:p>
        </w:tc>
        <w:tc>
          <w:tcPr>
            <w:tcW w:w="1060"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rFonts w:hint="default" w:eastAsia="宋体"/>
                <w:b/>
                <w:bCs/>
                <w:sz w:val="24"/>
                <w:lang w:val="en-US" w:eastAsia="zh-CN"/>
              </w:rPr>
            </w:pPr>
            <w:r>
              <w:rPr>
                <w:b/>
                <w:bCs/>
                <w:sz w:val="24"/>
              </w:rPr>
              <w:t>202</w:t>
            </w:r>
            <w:r>
              <w:rPr>
                <w:rFonts w:hint="eastAsia"/>
                <w:b/>
                <w:bCs/>
                <w:sz w:val="24"/>
                <w:lang w:val="en-US" w:eastAsia="zh-CN"/>
              </w:rPr>
              <w:t>2</w:t>
            </w:r>
            <w:r>
              <w:rPr>
                <w:b/>
                <w:bCs/>
                <w:sz w:val="24"/>
              </w:rPr>
              <w:t>2100</w:t>
            </w:r>
            <w:r>
              <w:rPr>
                <w:rFonts w:hint="eastAsia"/>
                <w:b/>
                <w:bCs/>
                <w:sz w:val="24"/>
                <w:lang w:val="en-US" w:eastAsia="zh-CN"/>
              </w:rPr>
              <w:t>8782</w:t>
            </w:r>
          </w:p>
        </w:tc>
        <w:tc>
          <w:tcPr>
            <w:tcW w:w="746"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right="-99" w:rightChars="-47" w:firstLine="0" w:firstLineChars="0"/>
              <w:jc w:val="center"/>
              <w:rPr>
                <w:b/>
                <w:bCs/>
                <w:sz w:val="24"/>
              </w:rPr>
            </w:pPr>
            <w:r>
              <w:rPr>
                <w:rFonts w:hAnsi="宋体"/>
                <w:b/>
                <w:bCs/>
                <w:sz w:val="24"/>
              </w:rPr>
              <w:t>学院</w:t>
            </w:r>
          </w:p>
        </w:tc>
        <w:tc>
          <w:tcPr>
            <w:tcW w:w="1971"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int="eastAsia"/>
                <w:b/>
                <w:bCs/>
                <w:sz w:val="24"/>
              </w:rPr>
              <w:t>土木与交通学院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222"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Ansi="宋体"/>
                <w:b/>
                <w:bCs/>
                <w:sz w:val="24"/>
              </w:rPr>
              <w:t>课程编号</w:t>
            </w:r>
          </w:p>
        </w:tc>
        <w:tc>
          <w:tcPr>
            <w:tcW w:w="1060" w:type="pct"/>
            <w:tcBorders>
              <w:top w:val="single" w:color="auto" w:sz="4" w:space="0"/>
              <w:left w:val="single" w:color="auto" w:sz="4" w:space="0"/>
              <w:bottom w:val="single" w:color="auto" w:sz="4" w:space="0"/>
              <w:right w:val="single" w:color="auto" w:sz="4" w:space="0"/>
            </w:tcBorders>
            <w:vAlign w:val="center"/>
          </w:tcPr>
          <w:p>
            <w:pPr>
              <w:widowControl/>
              <w:spacing w:line="240" w:lineRule="auto"/>
              <w:ind w:firstLine="0" w:firstLineChars="0"/>
              <w:jc w:val="center"/>
              <w:textAlignment w:val="center"/>
              <w:rPr>
                <w:b/>
                <w:bCs/>
                <w:sz w:val="24"/>
              </w:rPr>
            </w:pPr>
            <w:r>
              <w:rPr>
                <w:rFonts w:hint="eastAsia"/>
                <w:b/>
                <w:bCs/>
                <w:sz w:val="24"/>
              </w:rPr>
              <w:t>S0801025</w:t>
            </w:r>
          </w:p>
        </w:tc>
        <w:tc>
          <w:tcPr>
            <w:tcW w:w="746"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right="-99" w:rightChars="-47" w:firstLine="0" w:firstLineChars="0"/>
              <w:jc w:val="center"/>
              <w:rPr>
                <w:b/>
                <w:bCs/>
                <w:sz w:val="24"/>
              </w:rPr>
            </w:pPr>
            <w:r>
              <w:rPr>
                <w:rFonts w:hAnsi="宋体"/>
                <w:b/>
                <w:bCs/>
                <w:sz w:val="24"/>
              </w:rPr>
              <w:t>课程名称</w:t>
            </w:r>
          </w:p>
        </w:tc>
        <w:tc>
          <w:tcPr>
            <w:tcW w:w="1971"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int="eastAsia"/>
                <w:b/>
                <w:bCs/>
                <w:sz w:val="24"/>
              </w:rPr>
              <w:t>高等钢结构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jc w:val="center"/>
        </w:trPr>
        <w:tc>
          <w:tcPr>
            <w:tcW w:w="1222"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Ansi="宋体"/>
                <w:b/>
                <w:bCs/>
                <w:sz w:val="24"/>
              </w:rPr>
              <w:t>学位类别</w:t>
            </w:r>
          </w:p>
        </w:tc>
        <w:tc>
          <w:tcPr>
            <w:tcW w:w="1060"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Ansi="宋体"/>
                <w:b/>
                <w:bCs/>
                <w:sz w:val="24"/>
              </w:rPr>
              <w:t>硕士</w:t>
            </w:r>
          </w:p>
        </w:tc>
        <w:tc>
          <w:tcPr>
            <w:tcW w:w="746"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right="-99" w:rightChars="-47" w:firstLine="0" w:firstLineChars="0"/>
              <w:jc w:val="center"/>
              <w:rPr>
                <w:b/>
                <w:bCs/>
                <w:sz w:val="24"/>
              </w:rPr>
            </w:pPr>
            <w:r>
              <w:rPr>
                <w:rFonts w:hAnsi="宋体"/>
                <w:b/>
                <w:bCs/>
                <w:sz w:val="24"/>
              </w:rPr>
              <w:t>任课教师</w:t>
            </w:r>
          </w:p>
        </w:tc>
        <w:tc>
          <w:tcPr>
            <w:tcW w:w="1971" w:type="pct"/>
            <w:tcBorders>
              <w:top w:val="single" w:color="auto" w:sz="4" w:space="0"/>
              <w:left w:val="single" w:color="auto" w:sz="4" w:space="0"/>
              <w:bottom w:val="single" w:color="auto" w:sz="4" w:space="0"/>
              <w:right w:val="single" w:color="auto" w:sz="4" w:space="0"/>
            </w:tcBorders>
            <w:vAlign w:val="center"/>
          </w:tcPr>
          <w:p>
            <w:pPr>
              <w:adjustRightInd w:val="0"/>
              <w:snapToGrid w:val="0"/>
              <w:spacing w:line="240" w:lineRule="auto"/>
              <w:ind w:firstLine="0" w:firstLineChars="0"/>
              <w:jc w:val="center"/>
              <w:rPr>
                <w:b/>
                <w:bCs/>
                <w:sz w:val="24"/>
              </w:rPr>
            </w:pPr>
            <w:r>
              <w:rPr>
                <w:rFonts w:hint="eastAsia"/>
                <w:b/>
                <w:bCs/>
                <w:sz w:val="24"/>
              </w:rPr>
              <w:t>陈兰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4" w:hRule="atLeast"/>
          <w:jc w:val="center"/>
        </w:trPr>
        <w:tc>
          <w:tcPr>
            <w:tcW w:w="5000" w:type="pct"/>
            <w:gridSpan w:val="4"/>
            <w:tcBorders>
              <w:bottom w:val="single" w:color="auto" w:sz="4" w:space="0"/>
            </w:tcBorders>
          </w:tcPr>
          <w:p>
            <w:pPr>
              <w:ind w:firstLine="482"/>
              <w:rPr>
                <w:b/>
                <w:bCs/>
                <w:sz w:val="24"/>
              </w:rPr>
            </w:pPr>
            <w:r>
              <w:rPr>
                <w:rFonts w:hAnsi="宋体"/>
                <w:b/>
                <w:bCs/>
                <w:sz w:val="24"/>
              </w:rPr>
              <w:t>教师评语：</w:t>
            </w:r>
          </w:p>
          <w:p>
            <w:pPr>
              <w:adjustRightInd w:val="0"/>
              <w:snapToGrid w:val="0"/>
              <w:spacing w:line="240" w:lineRule="auto"/>
              <w:ind w:firstLine="0" w:firstLineChars="0"/>
              <w:rPr>
                <w:b/>
                <w:bCs/>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5000" w:type="pct"/>
            <w:gridSpan w:val="4"/>
            <w:tcBorders>
              <w:top w:val="single" w:color="auto" w:sz="4" w:space="0"/>
            </w:tcBorders>
          </w:tcPr>
          <w:p>
            <w:pPr>
              <w:ind w:firstLine="0" w:firstLineChars="0"/>
              <w:rPr>
                <w:b/>
                <w:bCs/>
                <w:sz w:val="24"/>
              </w:rPr>
            </w:pPr>
            <w:r>
              <w:rPr>
                <w:rFonts w:hAnsi="宋体"/>
                <w:b/>
                <w:bCs/>
                <w:sz w:val="24"/>
              </w:rPr>
              <w:t>成绩评定：</w:t>
            </w:r>
            <w:r>
              <w:rPr>
                <w:b/>
                <w:bCs/>
                <w:sz w:val="24"/>
              </w:rPr>
              <w:t xml:space="preserve">   </w:t>
            </w:r>
            <w:r>
              <w:rPr>
                <w:rFonts w:hAnsi="宋体"/>
                <w:b/>
                <w:bCs/>
                <w:sz w:val="24"/>
              </w:rPr>
              <w:t>分</w:t>
            </w:r>
            <w:r>
              <w:rPr>
                <w:b/>
                <w:bCs/>
                <w:sz w:val="24"/>
              </w:rPr>
              <w:t xml:space="preserve">                 </w:t>
            </w:r>
            <w:r>
              <w:rPr>
                <w:rFonts w:hAnsi="宋体"/>
                <w:b/>
                <w:bCs/>
                <w:sz w:val="24"/>
              </w:rPr>
              <w:t>任课教师签名：</w:t>
            </w:r>
            <w:r>
              <w:rPr>
                <w:b/>
                <w:bCs/>
                <w:sz w:val="24"/>
              </w:rPr>
              <w:t xml:space="preserve">    </w:t>
            </w:r>
            <w:r>
              <w:rPr>
                <w:rFonts w:hAnsi="宋体"/>
                <w:b/>
                <w:bCs/>
                <w:sz w:val="24"/>
              </w:rPr>
              <w:t>年</w:t>
            </w:r>
            <w:r>
              <w:rPr>
                <w:b/>
                <w:bCs/>
                <w:sz w:val="24"/>
              </w:rPr>
              <w:t xml:space="preserve">   </w:t>
            </w:r>
            <w:r>
              <w:rPr>
                <w:rFonts w:hAnsi="宋体"/>
                <w:b/>
                <w:bCs/>
                <w:sz w:val="24"/>
              </w:rPr>
              <w:t>月</w:t>
            </w:r>
            <w:r>
              <w:rPr>
                <w:b/>
                <w:bCs/>
                <w:sz w:val="24"/>
              </w:rPr>
              <w:t xml:space="preserve">   </w:t>
            </w:r>
            <w:r>
              <w:rPr>
                <w:rFonts w:hAnsi="宋体"/>
                <w:b/>
                <w:bCs/>
                <w:sz w:val="24"/>
              </w:rPr>
              <w:t>日</w:t>
            </w:r>
          </w:p>
        </w:tc>
      </w:tr>
    </w:tbl>
    <w:sdt>
      <w:sdtPr>
        <w:rPr>
          <w:rFonts w:eastAsia="宋体" w:cstheme="minorBidi"/>
          <w:b/>
          <w:kern w:val="2"/>
          <w:sz w:val="21"/>
          <w:szCs w:val="22"/>
          <w:lang w:val="zh-CN"/>
        </w:rPr>
        <w:id w:val="2014023365"/>
        <w:docPartObj>
          <w:docPartGallery w:val="Table of Contents"/>
          <w:docPartUnique/>
        </w:docPartObj>
      </w:sdtPr>
      <w:sdtEndPr>
        <w:rPr>
          <w:rFonts w:eastAsia="宋体" w:cstheme="minorBidi"/>
          <w:b w:val="0"/>
          <w:bCs/>
          <w:kern w:val="2"/>
          <w:sz w:val="21"/>
          <w:szCs w:val="22"/>
          <w:lang w:val="zh-CN"/>
        </w:rPr>
      </w:sdtEndPr>
      <w:sdtContent>
        <w:p>
          <w:pPr>
            <w:pStyle w:val="18"/>
            <w:ind w:firstLine="420"/>
          </w:pPr>
          <w:r>
            <w:rPr>
              <w:lang w:val="zh-CN"/>
            </w:rPr>
            <w:t>目录</w:t>
          </w:r>
        </w:p>
        <w:p>
          <w:pPr>
            <w:pStyle w:val="8"/>
            <w:rPr>
              <w:rFonts w:asciiTheme="minorHAnsi" w:hAnsiTheme="minorHAnsi" w:eastAsiaTheme="minorEastAsia"/>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"_Toc1141081" </w:instrText>
          </w:r>
          <w:r>
            <w:fldChar w:fldCharType="separate"/>
          </w:r>
          <w:r>
            <w:rPr>
              <w:rStyle w:val="13"/>
            </w:rPr>
            <w:t>1.工程概况</w:t>
          </w:r>
          <w:r>
            <w:tab/>
          </w:r>
          <w:r>
            <w:fldChar w:fldCharType="begin"/>
          </w:r>
          <w:r>
            <w:instrText xml:space="preserve"> PAGEREF _Toc1141081 \h </w:instrText>
          </w:r>
          <w:r>
            <w:fldChar w:fldCharType="separate"/>
          </w:r>
          <w:r>
            <w:t>1</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"_Toc1141082" </w:instrText>
          </w:r>
          <w:r>
            <w:fldChar w:fldCharType="separate"/>
          </w:r>
          <w:r>
            <w:rPr>
              <w:rStyle w:val="13"/>
            </w:rPr>
            <w:t>2.设计依据</w:t>
          </w:r>
          <w:r>
            <w:tab/>
          </w:r>
          <w:r>
            <w:fldChar w:fldCharType="begin"/>
          </w:r>
          <w:r>
            <w:instrText xml:space="preserve"> PAGEREF _Toc1141082 \h </w:instrText>
          </w:r>
          <w:r>
            <w:fldChar w:fldCharType="separate"/>
          </w:r>
          <w:r>
            <w:t>1</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"_Toc1141083" </w:instrText>
          </w:r>
          <w:r>
            <w:fldChar w:fldCharType="separate"/>
          </w:r>
          <w:r>
            <w:rPr>
              <w:rStyle w:val="13"/>
            </w:rPr>
            <w:t>3.荷载取值</w:t>
          </w:r>
          <w:r>
            <w:tab/>
          </w:r>
          <w:r>
            <w:fldChar w:fldCharType="begin"/>
          </w:r>
          <w:r>
            <w:instrText xml:space="preserve"> PAGEREF _Toc1141083 \h </w:instrText>
          </w:r>
          <w:r>
            <w:fldChar w:fldCharType="separate"/>
          </w:r>
          <w:r>
            <w:t>1</w:t>
          </w:r>
          <w:r>
            <w:fldChar w:fldCharType="end"/>
          </w:r>
          <w:r>
            <w:fldChar w:fldCharType="end"/>
          </w:r>
        </w:p>
        <w:p>
          <w:pPr>
            <w:pStyle w:val="9"/>
            <w:tabs>
              <w:tab w:val="right" w:leader="dot" w:pos="9060"/>
            </w:tabs>
            <w:ind w:firstLine="420"/>
            <w:rPr>
              <w:rFonts w:asciiTheme="minorHAnsi" w:hAnsiTheme="minorHAnsi" w:eastAsiaTheme="minorEastAsia"/>
            </w:rPr>
          </w:pPr>
          <w:r>
            <w:fldChar w:fldCharType="begin"/>
          </w:r>
          <w:r>
            <w:instrText xml:space="preserve"> HYPERLINK \l "_Toc1141084" </w:instrText>
          </w:r>
          <w:r>
            <w:fldChar w:fldCharType="separate"/>
          </w:r>
          <w:r>
            <w:rPr>
              <w:rStyle w:val="13"/>
            </w:rPr>
            <w:t>3.1 风荷载</w:t>
          </w:r>
          <w:r>
            <w:tab/>
          </w:r>
          <w:r>
            <w:fldChar w:fldCharType="begin"/>
          </w:r>
          <w:r>
            <w:instrText xml:space="preserve"> PAGEREF _Toc1141084 \h </w:instrText>
          </w:r>
          <w:r>
            <w:fldChar w:fldCharType="separate"/>
          </w:r>
          <w:r>
            <w:t>1</w:t>
          </w:r>
          <w:r>
            <w:fldChar w:fldCharType="end"/>
          </w:r>
          <w:r>
            <w:fldChar w:fldCharType="end"/>
          </w:r>
        </w:p>
        <w:p>
          <w:pPr>
            <w:pStyle w:val="9"/>
            <w:tabs>
              <w:tab w:val="right" w:leader="dot" w:pos="9060"/>
            </w:tabs>
            <w:ind w:firstLine="420"/>
            <w:rPr>
              <w:rFonts w:asciiTheme="minorHAnsi" w:hAnsiTheme="minorHAnsi" w:eastAsiaTheme="minorEastAsia"/>
            </w:rPr>
          </w:pPr>
          <w:r>
            <w:fldChar w:fldCharType="begin"/>
          </w:r>
          <w:r>
            <w:instrText xml:space="preserve"> HYPERLINK \l "_Toc1141085" </w:instrText>
          </w:r>
          <w:r>
            <w:fldChar w:fldCharType="separate"/>
          </w:r>
          <w:r>
            <w:rPr>
              <w:rStyle w:val="13"/>
            </w:rPr>
            <w:t xml:space="preserve">3.2 </w:t>
          </w:r>
          <w:r>
            <w:rPr>
              <w:rStyle w:val="13"/>
              <w:rFonts w:ascii="宋体" w:hAnsi="宋体" w:cs="宋体"/>
            </w:rPr>
            <w:t>雪荷载</w:t>
          </w:r>
          <w:r>
            <w:tab/>
          </w:r>
          <w:r>
            <w:fldChar w:fldCharType="begin"/>
          </w:r>
          <w:r>
            <w:instrText xml:space="preserve"> PAGEREF _Toc1141085 \h </w:instrText>
          </w:r>
          <w:r>
            <w:fldChar w:fldCharType="separate"/>
          </w:r>
          <w:r>
            <w:t>1</w:t>
          </w:r>
          <w:r>
            <w:fldChar w:fldCharType="end"/>
          </w:r>
          <w:r>
            <w:fldChar w:fldCharType="end"/>
          </w:r>
        </w:p>
        <w:p>
          <w:pPr>
            <w:pStyle w:val="9"/>
            <w:tabs>
              <w:tab w:val="right" w:leader="dot" w:pos="9060"/>
            </w:tabs>
            <w:ind w:firstLine="420"/>
            <w:rPr>
              <w:rFonts w:asciiTheme="minorHAnsi" w:hAnsiTheme="minorHAnsi" w:eastAsiaTheme="minorEastAsia"/>
            </w:rPr>
          </w:pPr>
          <w:r>
            <w:fldChar w:fldCharType="begin"/>
          </w:r>
          <w:r>
            <w:instrText xml:space="preserve"> HYPERLINK \l "_Toc1141086" </w:instrText>
          </w:r>
          <w:r>
            <w:fldChar w:fldCharType="separate"/>
          </w:r>
          <w:r>
            <w:rPr>
              <w:rStyle w:val="13"/>
            </w:rPr>
            <w:t xml:space="preserve">3.3 </w:t>
          </w:r>
          <w:r>
            <w:rPr>
              <w:rStyle w:val="13"/>
              <w:rFonts w:ascii="宋体" w:hAnsi="宋体" w:cs="宋体"/>
            </w:rPr>
            <w:t>荷载取值</w:t>
          </w:r>
          <w:r>
            <w:tab/>
          </w:r>
          <w:r>
            <w:fldChar w:fldCharType="begin"/>
          </w:r>
          <w:r>
            <w:instrText xml:space="preserve"> PAGEREF _Toc1141086 \h </w:instrText>
          </w:r>
          <w:r>
            <w:fldChar w:fldCharType="separate"/>
          </w:r>
          <w:r>
            <w:t>1</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"_Toc1141087" </w:instrText>
          </w:r>
          <w:r>
            <w:fldChar w:fldCharType="separate"/>
          </w:r>
          <w:r>
            <w:rPr>
              <w:rStyle w:val="13"/>
            </w:rPr>
            <w:t>4.建筑抗震设防及结构抗震等级</w:t>
          </w:r>
          <w:r>
            <w:tab/>
          </w:r>
          <w:r>
            <w:fldChar w:fldCharType="begin"/>
          </w:r>
          <w:r>
            <w:instrText xml:space="preserve"> PAGEREF _Toc1141087 \h </w:instrText>
          </w:r>
          <w:r>
            <w:fldChar w:fldCharType="separate"/>
          </w:r>
          <w:r>
            <w:t>2</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"_Toc1141088" </w:instrText>
          </w:r>
          <w:r>
            <w:fldChar w:fldCharType="separate"/>
          </w:r>
          <w:r>
            <w:rPr>
              <w:rStyle w:val="13"/>
            </w:rPr>
            <w:t>5.结构选型</w:t>
          </w:r>
          <w:r>
            <w:tab/>
          </w:r>
          <w:r>
            <w:fldChar w:fldCharType="begin"/>
          </w:r>
          <w:r>
            <w:instrText xml:space="preserve"> PAGEREF _Toc1141088 \h </w:instrText>
          </w:r>
          <w:r>
            <w:fldChar w:fldCharType="separate"/>
          </w:r>
          <w:r>
            <w:t>2</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"_Toc1141089" </w:instrText>
          </w:r>
          <w:r>
            <w:fldChar w:fldCharType="separate"/>
          </w:r>
          <w:r>
            <w:rPr>
              <w:rStyle w:val="13"/>
            </w:rPr>
            <w:t>6.结构分析</w:t>
          </w:r>
          <w:r>
            <w:tab/>
          </w:r>
          <w:r>
            <w:fldChar w:fldCharType="begin"/>
          </w:r>
          <w:r>
            <w:instrText xml:space="preserve"> PAGEREF _Toc1141089 \h </w:instrText>
          </w:r>
          <w:r>
            <w:fldChar w:fldCharType="separate"/>
          </w:r>
          <w:r>
            <w:t>3</w:t>
          </w:r>
          <w:r>
            <w:fldChar w:fldCharType="end"/>
          </w:r>
          <w:r>
            <w:fldChar w:fldCharType="end"/>
          </w:r>
        </w:p>
        <w:p>
          <w:pPr>
            <w:pStyle w:val="8"/>
            <w:ind w:firstLine="420"/>
            <w:rPr>
              <w:rFonts w:asciiTheme="minorHAnsi" w:hAnsiTheme="minorHAnsi" w:eastAsiaTheme="minorEastAsia"/>
            </w:rPr>
          </w:pPr>
          <w:r>
            <w:fldChar w:fldCharType="begin"/>
          </w:r>
          <w:r>
            <w:instrText xml:space="preserve"> HYPERLINK \l "_Toc1141090" </w:instrText>
          </w:r>
          <w:r>
            <w:fldChar w:fldCharType="separate"/>
          </w:r>
          <w:r>
            <w:rPr>
              <w:rStyle w:val="13"/>
            </w:rPr>
            <w:t>7.手算计算书</w:t>
          </w:r>
          <w:r>
            <w:tab/>
          </w:r>
          <w:r>
            <w:fldChar w:fldCharType="begin"/>
          </w:r>
          <w:r>
            <w:instrText xml:space="preserve"> PAGEREF _Toc1141090 \h </w:instrText>
          </w:r>
          <w:r>
            <w:fldChar w:fldCharType="separate"/>
          </w:r>
          <w:r>
            <w:t>4</w:t>
          </w:r>
          <w:r>
            <w:fldChar w:fldCharType="end"/>
          </w:r>
          <w:r>
            <w:fldChar w:fldCharType="end"/>
          </w:r>
        </w:p>
        <w:p>
          <w:pPr>
            <w:pStyle w:val="9"/>
            <w:tabs>
              <w:tab w:val="right" w:leader="dot" w:pos="9060"/>
            </w:tabs>
            <w:ind w:firstLine="420"/>
            <w:rPr>
              <w:rFonts w:asciiTheme="minorHAnsi" w:hAnsiTheme="minorHAnsi" w:eastAsiaTheme="minorEastAsia"/>
            </w:rPr>
          </w:pPr>
          <w:r>
            <w:fldChar w:fldCharType="begin"/>
          </w:r>
          <w:r>
            <w:instrText xml:space="preserve"> HYPERLINK \l "_Toc1141091" </w:instrText>
          </w:r>
          <w:r>
            <w:fldChar w:fldCharType="separate"/>
          </w:r>
          <w:r>
            <w:rPr>
              <w:rStyle w:val="13"/>
            </w:rPr>
            <w:t>7.1 梁柱节点计算</w:t>
          </w:r>
          <w:r>
            <w:tab/>
          </w:r>
          <w:r>
            <w:fldChar w:fldCharType="begin"/>
          </w:r>
          <w:r>
            <w:instrText xml:space="preserve"> PAGEREF _Toc1141091 \h </w:instrText>
          </w:r>
          <w:r>
            <w:fldChar w:fldCharType="separate"/>
          </w:r>
          <w:r>
            <w:t>4</w:t>
          </w:r>
          <w:r>
            <w:fldChar w:fldCharType="end"/>
          </w:r>
          <w:r>
            <w:fldChar w:fldCharType="end"/>
          </w:r>
        </w:p>
        <w:p>
          <w:pPr>
            <w:pStyle w:val="9"/>
            <w:tabs>
              <w:tab w:val="right" w:leader="dot" w:pos="9060"/>
            </w:tabs>
            <w:ind w:firstLine="420"/>
            <w:rPr>
              <w:rFonts w:asciiTheme="minorHAnsi" w:hAnsiTheme="minorHAnsi" w:eastAsiaTheme="minorEastAsia"/>
            </w:rPr>
          </w:pPr>
          <w:r>
            <w:fldChar w:fldCharType="begin"/>
          </w:r>
          <w:r>
            <w:instrText xml:space="preserve"> HYPERLINK \l "_Toc1141092" </w:instrText>
          </w:r>
          <w:r>
            <w:fldChar w:fldCharType="separate"/>
          </w:r>
          <w:r>
            <w:rPr>
              <w:rStyle w:val="13"/>
            </w:rPr>
            <w:t>7.2 柱脚节点设计</w:t>
          </w:r>
          <w:r>
            <w:tab/>
          </w:r>
          <w:r>
            <w:fldChar w:fldCharType="begin"/>
          </w:r>
          <w:r>
            <w:instrText xml:space="preserve"> PAGEREF _Toc1141092 \h </w:instrText>
          </w:r>
          <w:r>
            <w:fldChar w:fldCharType="separate"/>
          </w:r>
          <w:r>
            <w:t>5</w:t>
          </w:r>
          <w:r>
            <w:fldChar w:fldCharType="end"/>
          </w:r>
          <w:r>
            <w:fldChar w:fldCharType="end"/>
          </w:r>
        </w:p>
        <w:p>
          <w:pPr>
            <w:ind w:firstLine="422"/>
          </w:pPr>
          <w:r>
            <w:rPr>
              <w:b/>
              <w:bCs/>
              <w:lang w:val="zh-CN"/>
            </w:rPr>
            <w:fldChar w:fldCharType="end"/>
          </w:r>
        </w:p>
      </w:sdtContent>
    </w:sdt>
    <w:p>
      <w:pPr>
        <w:ind w:firstLine="0" w:firstLineChars="0"/>
        <w:rPr>
          <w:b/>
          <w:bCs/>
          <w:kern w:val="44"/>
          <w:sz w:val="28"/>
          <w:szCs w:val="44"/>
        </w:rPr>
        <w:sectPr>
          <w:headerReference r:id="rId7" w:type="first"/>
          <w:footerReference r:id="rId10" w:type="first"/>
          <w:headerReference r:id="rId5" w:type="default"/>
          <w:footerReference r:id="rId8" w:type="default"/>
          <w:headerReference r:id="rId6" w:type="even"/>
          <w:footerReference r:id="rId9" w:type="even"/>
          <w:pgSz w:w="11906" w:h="16838"/>
          <w:pgMar w:top="1418" w:right="1418" w:bottom="1418" w:left="1418" w:header="851" w:footer="992" w:gutter="0"/>
          <w:cols w:space="425" w:num="1"/>
          <w:docGrid w:type="lines" w:linePitch="312" w:charSpace="0"/>
        </w:sectPr>
      </w:pPr>
    </w:p>
    <w:p>
      <w:pPr>
        <w:pStyle w:val="2"/>
        <w:spacing w:before="156" w:after="156"/>
      </w:pPr>
      <w:bookmarkStart w:id="0" w:name="_Toc1141081"/>
      <w:r>
        <w:t>1.</w:t>
      </w:r>
      <w:r>
        <w:rPr>
          <w:rFonts w:hint="eastAsia"/>
        </w:rPr>
        <w:t>工程概况</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lang w:val="en-US" w:eastAsia="zh-CN"/>
        </w:rPr>
        <w:t>本写字楼位于湛江市中心，丙类建筑，抗震设防烈度为7度，设计基本地震加速度值0.1g，设计地震分组为第一组，II类场地土。基本风压0.8kN/m</w:t>
      </w:r>
      <w:r>
        <w:rPr>
          <w:rFonts w:hint="eastAsia" w:ascii="宋体" w:hAnsi="宋体" w:eastAsia="宋体" w:cs="宋体"/>
          <w:sz w:val="21"/>
          <w:szCs w:val="21"/>
          <w:vertAlign w:val="superscript"/>
          <w:lang w:val="en-US" w:eastAsia="zh-CN"/>
        </w:rPr>
        <w:t>2</w:t>
      </w:r>
      <w:r>
        <w:rPr>
          <w:rFonts w:hint="eastAsia" w:ascii="宋体" w:hAnsi="宋体" w:eastAsia="宋体" w:cs="宋体"/>
          <w:sz w:val="21"/>
          <w:szCs w:val="21"/>
          <w:vertAlign w:val="baseline"/>
          <w:lang w:val="en-US" w:eastAsia="zh-CN"/>
        </w:rPr>
        <w:t>，地面粗糙度C类。</w:t>
      </w:r>
      <w:r>
        <w:rPr>
          <w:rFonts w:hint="eastAsia"/>
          <w:sz w:val="21"/>
          <w:szCs w:val="21"/>
        </w:rPr>
        <w:t>地下</w:t>
      </w:r>
      <w:r>
        <w:rPr>
          <w:sz w:val="21"/>
          <w:szCs w:val="21"/>
        </w:rPr>
        <w:t>1</w:t>
      </w:r>
      <w:r>
        <w:rPr>
          <w:rFonts w:hint="eastAsia"/>
          <w:sz w:val="21"/>
          <w:szCs w:val="21"/>
        </w:rPr>
        <w:t>层（层高</w:t>
      </w:r>
      <w:r>
        <w:rPr>
          <w:sz w:val="21"/>
          <w:szCs w:val="21"/>
        </w:rPr>
        <w:t>4.8</w:t>
      </w:r>
      <w:r>
        <w:rPr>
          <w:rFonts w:hint="eastAsia"/>
          <w:sz w:val="21"/>
          <w:szCs w:val="21"/>
        </w:rPr>
        <w:t xml:space="preserve"> m），地上</w:t>
      </w:r>
      <w:r>
        <w:rPr>
          <w:sz w:val="21"/>
          <w:szCs w:val="21"/>
        </w:rPr>
        <w:t>30</w:t>
      </w:r>
      <w:r>
        <w:rPr>
          <w:rFonts w:hint="eastAsia"/>
          <w:sz w:val="21"/>
          <w:szCs w:val="21"/>
        </w:rPr>
        <w:t>层（首层4</w:t>
      </w:r>
      <w:r>
        <w:rPr>
          <w:sz w:val="21"/>
          <w:szCs w:val="21"/>
        </w:rPr>
        <w:t>.6</w:t>
      </w:r>
      <w:r>
        <w:rPr>
          <w:rFonts w:hint="eastAsia"/>
          <w:sz w:val="21"/>
          <w:szCs w:val="21"/>
        </w:rPr>
        <w:t>m，其余层2</w:t>
      </w:r>
      <w:r>
        <w:rPr>
          <w:sz w:val="21"/>
          <w:szCs w:val="21"/>
        </w:rPr>
        <w:t>.95</w:t>
      </w:r>
      <w:r>
        <w:rPr>
          <w:rFonts w:hint="eastAsia"/>
          <w:sz w:val="21"/>
          <w:szCs w:val="21"/>
        </w:rPr>
        <w:t>m）</w:t>
      </w:r>
      <w:r>
        <w:rPr>
          <w:rFonts w:hint="eastAsia"/>
          <w:sz w:val="21"/>
          <w:szCs w:val="21"/>
          <w:lang w:eastAsia="zh-CN"/>
        </w:rPr>
        <w:t>。</w:t>
      </w:r>
      <w:r>
        <w:rPr>
          <w:rFonts w:hint="eastAsia" w:ascii="宋体" w:hAnsi="宋体" w:eastAsia="宋体" w:cs="宋体"/>
          <w:sz w:val="21"/>
          <w:szCs w:val="21"/>
          <w:vertAlign w:val="baseline"/>
          <w:lang w:val="en-US" w:eastAsia="zh-CN"/>
        </w:rPr>
        <w:t>建筑平面布置见下图。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vertAlign w:val="baseline"/>
          <w:lang w:val="en-US" w:eastAsia="zh-CN"/>
        </w:rPr>
      </w:pPr>
      <w:r>
        <w:drawing>
          <wp:inline distT="0" distB="0" distL="114300" distR="114300">
            <wp:extent cx="5054600" cy="4796790"/>
            <wp:effectExtent l="0" t="0" r="0" b="3810"/>
            <wp:docPr id="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6"/>
                    <pic:cNvPicPr>
                      <a:picLocks noChangeAspect="1"/>
                    </pic:cNvPicPr>
                  </pic:nvPicPr>
                  <pic:blipFill>
                    <a:blip r:embed="rId15"/>
                    <a:stretch>
                      <a:fillRect/>
                    </a:stretch>
                  </pic:blipFill>
                  <pic:spPr>
                    <a:xfrm>
                      <a:off x="0" y="0"/>
                      <a:ext cx="5054600" cy="4796790"/>
                    </a:xfrm>
                    <a:prstGeom prst="rect">
                      <a:avLst/>
                    </a:prstGeom>
                    <a:noFill/>
                    <a:ln>
                      <a:noFill/>
                    </a:ln>
                  </pic:spPr>
                </pic:pic>
              </a:graphicData>
            </a:graphic>
          </wp:inline>
        </w:drawing>
      </w:r>
    </w:p>
    <w:p>
      <w:pPr>
        <w:ind w:firstLine="420"/>
        <w:rPr>
          <w:rFonts w:hint="default" w:eastAsia="宋体"/>
          <w:lang w:val="en-US" w:eastAsia="zh-CN"/>
        </w:rPr>
      </w:pPr>
      <w:r>
        <w:rPr>
          <w:rFonts w:hint="eastAsia"/>
          <w:lang w:val="en-US" w:eastAsia="zh-CN"/>
        </w:rPr>
        <w:t>根据名单顺序，a=8.9m，b=7.3m。</w:t>
      </w:r>
      <w:bookmarkStart w:id="14" w:name="_GoBack"/>
      <w:bookmarkEnd w:id="14"/>
    </w:p>
    <w:p>
      <w:pPr>
        <w:pStyle w:val="2"/>
        <w:spacing w:before="156" w:after="156"/>
      </w:pPr>
      <w:bookmarkStart w:id="1" w:name="_Toc1141082"/>
      <w:r>
        <w:t>2</w:t>
      </w:r>
      <w:r>
        <w:rPr>
          <w:rFonts w:hint="eastAsia"/>
        </w:rPr>
        <w:t>.设计依据</w:t>
      </w:r>
      <w:bookmarkEnd w:id="1"/>
    </w:p>
    <w:p>
      <w:pPr>
        <w:ind w:firstLine="420"/>
      </w:pPr>
      <w:r>
        <w:rPr>
          <w:rFonts w:hint="eastAsia"/>
        </w:rPr>
        <w:t xml:space="preserve"> 本工程结构设计主要依据下列国家及地方有关规范及规程进行：</w:t>
      </w:r>
    </w:p>
    <w:p>
      <w:pPr>
        <w:ind w:firstLine="420"/>
      </w:pPr>
      <w:r>
        <w:rPr>
          <w:rFonts w:hint="eastAsia"/>
        </w:rPr>
        <w:t>《建筑结构可靠度设计统一标准》 GB 50068-2018</w:t>
      </w:r>
    </w:p>
    <w:p>
      <w:pPr>
        <w:ind w:firstLine="420"/>
      </w:pPr>
      <w:r>
        <w:rPr>
          <w:rFonts w:hint="eastAsia"/>
        </w:rPr>
        <w:t>《建筑结构荷载规范》 GB 50009-2019</w:t>
      </w:r>
    </w:p>
    <w:p>
      <w:pPr>
        <w:ind w:firstLine="420"/>
      </w:pPr>
      <w:r>
        <w:rPr>
          <w:rFonts w:hint="eastAsia"/>
        </w:rPr>
        <w:t>《建筑工程抗震设防分类标准》 GB 50223-2008</w:t>
      </w:r>
    </w:p>
    <w:p>
      <w:pPr>
        <w:ind w:firstLine="420"/>
      </w:pPr>
      <w:r>
        <w:rPr>
          <w:rFonts w:hint="eastAsia"/>
        </w:rPr>
        <w:t>《混凝土结构设计规范》 GB50010-2010(2015版)</w:t>
      </w:r>
    </w:p>
    <w:p>
      <w:pPr>
        <w:ind w:firstLine="420"/>
      </w:pPr>
      <w:r>
        <w:rPr>
          <w:rFonts w:hint="eastAsia"/>
        </w:rPr>
        <w:t>《钢结构设计标准》 GB50017-2017</w:t>
      </w:r>
    </w:p>
    <w:p>
      <w:pPr>
        <w:ind w:firstLine="420"/>
      </w:pPr>
      <w:r>
        <w:rPr>
          <w:rFonts w:hint="eastAsia"/>
        </w:rPr>
        <w:t>《建筑抗震设计规范》GB 50011-2010（2016版）</w:t>
      </w:r>
    </w:p>
    <w:p>
      <w:pPr>
        <w:ind w:firstLine="420"/>
      </w:pPr>
      <w:r>
        <w:rPr>
          <w:rFonts w:hint="eastAsia"/>
        </w:rPr>
        <w:t xml:space="preserve">《高层民用建筑钢结构技术规程》 </w:t>
      </w:r>
      <w:r>
        <w:t>JGJ99-2015</w:t>
      </w:r>
    </w:p>
    <w:p>
      <w:pPr>
        <w:pStyle w:val="2"/>
        <w:spacing w:before="156" w:after="156"/>
      </w:pPr>
      <w:bookmarkStart w:id="2" w:name="_Toc1141083"/>
      <w:r>
        <w:rPr>
          <w:rFonts w:hint="eastAsia"/>
        </w:rPr>
        <w:t>3</w:t>
      </w:r>
      <w:r>
        <w:t>.</w:t>
      </w:r>
      <w:r>
        <w:rPr>
          <w:rFonts w:hint="eastAsia"/>
        </w:rPr>
        <w:t>荷载取值</w:t>
      </w:r>
      <w:bookmarkEnd w:id="2"/>
    </w:p>
    <w:p>
      <w:pPr>
        <w:pStyle w:val="3"/>
        <w:spacing w:before="156" w:after="156"/>
      </w:pPr>
      <w:bookmarkStart w:id="3" w:name="_Toc1141084"/>
      <w:r>
        <w:rPr>
          <w:rFonts w:hint="eastAsia"/>
        </w:rPr>
        <w:t>3</w:t>
      </w:r>
      <w:r>
        <w:t xml:space="preserve">.1 </w:t>
      </w:r>
      <w:r>
        <w:rPr>
          <w:rFonts w:hint="eastAsia"/>
        </w:rPr>
        <w:t>风荷载</w:t>
      </w:r>
      <w:bookmarkEnd w:id="3"/>
    </w:p>
    <w:p>
      <w:pPr>
        <w:ind w:firstLine="420"/>
      </w:pPr>
      <w:r>
        <w:rPr>
          <w:rFonts w:hint="eastAsia"/>
        </w:rPr>
        <w:t>根据《建筑结构荷载规范》表E.5全国个城市雪压、风压和基本气温，本工程50年一遇的基本风压为W</w:t>
      </w:r>
      <w:r>
        <w:rPr>
          <w:rFonts w:hint="eastAsia"/>
          <w:vertAlign w:val="subscript"/>
        </w:rPr>
        <w:t>0</w:t>
      </w:r>
      <w:r>
        <w:rPr>
          <w:rFonts w:hint="eastAsia"/>
        </w:rPr>
        <w:t>=0.50kN/m</w:t>
      </w:r>
      <w:r>
        <w:rPr>
          <w:rFonts w:hint="eastAsia"/>
          <w:vertAlign w:val="superscript"/>
        </w:rPr>
        <w:t>2</w:t>
      </w:r>
      <w:r>
        <w:rPr>
          <w:rFonts w:hint="eastAsia"/>
        </w:rPr>
        <w:t>。地面粗糙度类别为C类，风荷载体形系数</w:t>
      </w:r>
      <w:r>
        <w:rPr>
          <w:rFonts w:cs="Times New Roman"/>
        </w:rPr>
        <w:t>μ</w:t>
      </w:r>
      <w:r>
        <w:rPr>
          <w:rFonts w:hint="eastAsia"/>
          <w:vertAlign w:val="subscript"/>
        </w:rPr>
        <w:t>S</w:t>
      </w:r>
      <w:r>
        <w:rPr>
          <w:rFonts w:hint="eastAsia"/>
        </w:rPr>
        <w:t>=1.3。风载风振系数和风压高度变化系数按《建筑结构荷载规范》要求取值。</w:t>
      </w:r>
    </w:p>
    <w:p>
      <w:pPr>
        <w:pStyle w:val="3"/>
        <w:spacing w:before="156" w:after="156"/>
      </w:pPr>
      <w:bookmarkStart w:id="4" w:name="_Toc1141085"/>
      <w:r>
        <w:t xml:space="preserve">3.2 </w:t>
      </w:r>
      <w:r>
        <w:rPr>
          <w:rFonts w:hint="eastAsia" w:ascii="宋体" w:hAnsi="宋体" w:cs="宋体"/>
        </w:rPr>
        <w:t>雪荷载</w:t>
      </w:r>
      <w:bookmarkEnd w:id="4"/>
    </w:p>
    <w:p>
      <w:pPr>
        <w:ind w:firstLine="420"/>
      </w:pPr>
      <w:bookmarkStart w:id="5" w:name="_Hlk118927"/>
      <w:r>
        <w:rPr>
          <w:rFonts w:hint="eastAsia"/>
        </w:rPr>
        <w:t>根据《建筑结构荷载规范》GB50009-201</w:t>
      </w:r>
      <w:bookmarkEnd w:id="5"/>
      <w:r>
        <w:rPr>
          <w:rFonts w:hint="eastAsia"/>
        </w:rPr>
        <w:t>9，本工程不考虑雪荷载。</w:t>
      </w:r>
    </w:p>
    <w:p>
      <w:pPr>
        <w:pStyle w:val="3"/>
        <w:spacing w:before="156" w:after="156"/>
        <w:rPr>
          <w:rFonts w:ascii="宋体" w:hAnsi="宋体" w:cs="宋体"/>
        </w:rPr>
      </w:pPr>
      <w:bookmarkStart w:id="6" w:name="_Toc1141086"/>
      <w:r>
        <w:t>3.3</w:t>
      </w:r>
      <w:r>
        <w:rPr>
          <w:rFonts w:hint="eastAsia"/>
        </w:rPr>
        <w:t xml:space="preserve"> </w:t>
      </w:r>
      <w:r>
        <w:rPr>
          <w:rFonts w:hint="eastAsia" w:ascii="宋体" w:hAnsi="宋体" w:cs="宋体"/>
        </w:rPr>
        <w:t>荷载取值</w:t>
      </w:r>
      <w:bookmarkEnd w:id="6"/>
    </w:p>
    <w:p>
      <w:pPr>
        <w:ind w:firstLine="420"/>
      </w:pPr>
      <w:r>
        <w:rPr>
          <w:rFonts w:hint="eastAsia"/>
        </w:rPr>
        <w:t>根据《建筑结构荷载规范》GB50009-2019，楼面均布活荷载取值如下：</w:t>
      </w:r>
    </w:p>
    <w:p>
      <w:pPr>
        <w:tabs>
          <w:tab w:val="right" w:pos="6804"/>
        </w:tabs>
        <w:ind w:firstLine="420"/>
        <w:rPr>
          <w:rFonts w:cs="Times New Roman"/>
          <w:vertAlign w:val="superscript"/>
        </w:rPr>
      </w:pPr>
      <w:r>
        <w:rPr>
          <w:rFonts w:hint="eastAsia"/>
        </w:rPr>
        <w:t>住宅：</w:t>
      </w:r>
      <w:r>
        <w:tab/>
      </w:r>
      <w:r>
        <w:rPr>
          <w:rFonts w:hint="eastAsia"/>
        </w:rPr>
        <w:t xml:space="preserve"> 2.0</w:t>
      </w:r>
      <w:r>
        <w:rPr>
          <w:rFonts w:cs="Times New Roman"/>
        </w:rPr>
        <w:t>kN</w:t>
      </w:r>
      <w:r>
        <w:rPr>
          <w:rFonts w:hint="eastAsia" w:cs="Times New Roman"/>
        </w:rPr>
        <w:t>/</w:t>
      </w:r>
      <w:r>
        <w:rPr>
          <w:rFonts w:cs="Times New Roman"/>
        </w:rPr>
        <w:t>m</w:t>
      </w:r>
      <w:r>
        <w:rPr>
          <w:rFonts w:cs="Times New Roman"/>
          <w:vertAlign w:val="superscript"/>
        </w:rPr>
        <w:t>2</w:t>
      </w:r>
    </w:p>
    <w:p>
      <w:pPr>
        <w:tabs>
          <w:tab w:val="right" w:pos="6804"/>
        </w:tabs>
        <w:ind w:firstLine="420"/>
      </w:pPr>
      <w:bookmarkStart w:id="7" w:name="_Hlk118242"/>
      <w:r>
        <w:rPr>
          <w:rFonts w:hint="eastAsia"/>
        </w:rPr>
        <w:t>走廊、门厅：</w:t>
      </w:r>
      <w:r>
        <w:tab/>
      </w:r>
      <w:r>
        <w:rPr>
          <w:rFonts w:hint="eastAsia"/>
        </w:rPr>
        <w:t>2.</w:t>
      </w:r>
      <w:r>
        <w:t>5</w:t>
      </w:r>
      <w:r>
        <w:rPr>
          <w:rFonts w:hint="eastAsia"/>
        </w:rPr>
        <w:t>kN/m</w:t>
      </w:r>
      <w:r>
        <w:rPr>
          <w:rFonts w:hint="eastAsia"/>
          <w:vertAlign w:val="superscript"/>
        </w:rPr>
        <w:t>2</w:t>
      </w:r>
    </w:p>
    <w:bookmarkEnd w:id="7"/>
    <w:p>
      <w:pPr>
        <w:tabs>
          <w:tab w:val="right" w:pos="6804"/>
        </w:tabs>
        <w:ind w:firstLine="420"/>
      </w:pPr>
      <w:r>
        <w:rPr>
          <w:rFonts w:hint="eastAsia"/>
        </w:rPr>
        <w:t>楼梯：</w:t>
      </w:r>
      <w:r>
        <w:tab/>
      </w:r>
      <w:r>
        <w:t>3</w:t>
      </w:r>
      <w:r>
        <w:rPr>
          <w:rFonts w:hint="eastAsia"/>
        </w:rPr>
        <w:t>.5kN/m</w:t>
      </w:r>
      <w:r>
        <w:rPr>
          <w:rFonts w:hint="eastAsia"/>
          <w:vertAlign w:val="superscript"/>
        </w:rPr>
        <w:t>2</w:t>
      </w:r>
    </w:p>
    <w:p>
      <w:pPr>
        <w:tabs>
          <w:tab w:val="right" w:pos="6804"/>
        </w:tabs>
        <w:ind w:firstLine="420"/>
      </w:pPr>
      <w:r>
        <w:rPr>
          <w:rFonts w:hint="eastAsia"/>
        </w:rPr>
        <w:t>卫生间：</w:t>
      </w:r>
      <w:r>
        <w:tab/>
      </w:r>
      <w:r>
        <w:t>2.5</w:t>
      </w:r>
      <w:r>
        <w:rPr>
          <w:rFonts w:hint="eastAsia"/>
        </w:rPr>
        <w:t>kN/m</w:t>
      </w:r>
      <w:r>
        <w:rPr>
          <w:rFonts w:hint="eastAsia"/>
          <w:vertAlign w:val="superscript"/>
        </w:rPr>
        <w:t>2</w:t>
      </w:r>
    </w:p>
    <w:p>
      <w:pPr>
        <w:tabs>
          <w:tab w:val="right" w:pos="6804"/>
        </w:tabs>
        <w:ind w:firstLine="420"/>
      </w:pPr>
      <w:r>
        <w:rPr>
          <w:rFonts w:hint="eastAsia"/>
        </w:rPr>
        <w:t>配电房：</w:t>
      </w:r>
      <w:r>
        <w:tab/>
      </w:r>
      <w:r>
        <w:t>7.0</w:t>
      </w:r>
      <w:r>
        <w:rPr>
          <w:rFonts w:hint="eastAsia"/>
        </w:rPr>
        <w:t>kN/m</w:t>
      </w:r>
      <w:r>
        <w:rPr>
          <w:rFonts w:hint="eastAsia"/>
          <w:vertAlign w:val="superscript"/>
        </w:rPr>
        <w:t>2</w:t>
      </w:r>
    </w:p>
    <w:p>
      <w:pPr>
        <w:tabs>
          <w:tab w:val="right" w:pos="6804"/>
        </w:tabs>
        <w:ind w:firstLine="420"/>
        <w:rPr>
          <w:vertAlign w:val="superscript"/>
        </w:rPr>
      </w:pPr>
      <w:r>
        <w:rPr>
          <w:rFonts w:hint="eastAsia"/>
        </w:rPr>
        <w:t>上人屋面：</w:t>
      </w:r>
      <w:r>
        <w:tab/>
      </w:r>
      <w:r>
        <w:t>2.0</w:t>
      </w:r>
      <w:r>
        <w:rPr>
          <w:rFonts w:hint="eastAsia"/>
        </w:rPr>
        <w:t>kN/m</w:t>
      </w:r>
      <w:r>
        <w:rPr>
          <w:rFonts w:hint="eastAsia"/>
          <w:vertAlign w:val="superscript"/>
        </w:rPr>
        <w:t>2</w:t>
      </w:r>
    </w:p>
    <w:p>
      <w:pPr>
        <w:ind w:firstLine="420"/>
      </w:pPr>
      <w:r>
        <w:rPr>
          <w:rFonts w:hint="eastAsia"/>
        </w:rPr>
        <w:t>根据本工程资料以及工程经验，楼面均布恒荷载取值如下：</w:t>
      </w:r>
    </w:p>
    <w:p>
      <w:pPr>
        <w:tabs>
          <w:tab w:val="right" w:pos="6804"/>
        </w:tabs>
        <w:ind w:firstLine="420"/>
      </w:pPr>
      <w:r>
        <w:rPr>
          <w:rFonts w:hint="eastAsia"/>
        </w:rPr>
        <w:t>1</w:t>
      </w:r>
      <w:r>
        <w:t>2</w:t>
      </w:r>
      <w:r>
        <w:rPr>
          <w:rFonts w:hint="eastAsia"/>
        </w:rPr>
        <w:t>0mm厚混凝土板（忽略压型钢板体积）：</w:t>
      </w:r>
      <w:r>
        <w:tab/>
      </w:r>
      <w:r>
        <w:rPr>
          <w:rFonts w:hint="eastAsia"/>
        </w:rPr>
        <w:t>0.1</w:t>
      </w:r>
      <w:r>
        <w:t>2</w:t>
      </w:r>
      <w:r>
        <w:rPr>
          <w:rFonts w:hint="eastAsia"/>
        </w:rPr>
        <w:t>×25=</w:t>
      </w:r>
      <w:r>
        <w:t xml:space="preserve">3 </w:t>
      </w:r>
      <w:r>
        <w:rPr>
          <w:rFonts w:hint="eastAsia"/>
        </w:rPr>
        <w:t>kN/m</w:t>
      </w:r>
      <w:r>
        <w:rPr>
          <w:rFonts w:hint="eastAsia"/>
          <w:vertAlign w:val="superscript"/>
        </w:rPr>
        <w:t>2</w:t>
      </w:r>
    </w:p>
    <w:p>
      <w:pPr>
        <w:tabs>
          <w:tab w:val="right" w:pos="6804"/>
        </w:tabs>
        <w:ind w:firstLine="420"/>
      </w:pPr>
      <w:r>
        <w:rPr>
          <w:rFonts w:hint="eastAsia"/>
        </w:rPr>
        <w:t>0.9mm厚压型钢板：</w:t>
      </w:r>
      <w:r>
        <w:tab/>
      </w:r>
      <w:r>
        <w:rPr>
          <w:rFonts w:hint="eastAsia"/>
        </w:rPr>
        <w:t>0.08 kN/m</w:t>
      </w:r>
      <w:r>
        <w:rPr>
          <w:rFonts w:hint="eastAsia"/>
          <w:vertAlign w:val="superscript"/>
        </w:rPr>
        <w:t>2</w:t>
      </w:r>
    </w:p>
    <w:p>
      <w:pPr>
        <w:tabs>
          <w:tab w:val="right" w:pos="6804"/>
        </w:tabs>
        <w:ind w:firstLine="420"/>
      </w:pPr>
      <w:r>
        <w:rPr>
          <w:rFonts w:hint="eastAsia"/>
        </w:rPr>
        <w:t>吊顶及面层（楼面）：</w:t>
      </w:r>
      <w:r>
        <w:tab/>
      </w:r>
      <w:r>
        <w:t>1.0</w:t>
      </w:r>
      <w:r>
        <w:rPr>
          <w:rFonts w:hint="eastAsia"/>
        </w:rPr>
        <w:t xml:space="preserve"> kN/m</w:t>
      </w:r>
      <w:r>
        <w:rPr>
          <w:rFonts w:hint="eastAsia"/>
          <w:vertAlign w:val="superscript"/>
        </w:rPr>
        <w:t>2</w:t>
      </w:r>
    </w:p>
    <w:p>
      <w:pPr>
        <w:tabs>
          <w:tab w:val="right" w:pos="6804"/>
        </w:tabs>
        <w:ind w:firstLine="420"/>
      </w:pPr>
      <w:r>
        <w:rPr>
          <w:rFonts w:hint="eastAsia"/>
        </w:rPr>
        <w:t>吊顶及面层（屋面）：</w:t>
      </w:r>
      <w:r>
        <w:tab/>
      </w:r>
      <w:r>
        <w:t xml:space="preserve">1.5 </w:t>
      </w:r>
      <w:r>
        <w:rPr>
          <w:rFonts w:hint="eastAsia"/>
        </w:rPr>
        <w:t>kN/m</w:t>
      </w:r>
      <w:r>
        <w:rPr>
          <w:rFonts w:hint="eastAsia"/>
          <w:vertAlign w:val="superscript"/>
        </w:rPr>
        <w:t>2</w:t>
      </w:r>
    </w:p>
    <w:p>
      <w:pPr>
        <w:tabs>
          <w:tab w:val="right" w:pos="6804"/>
        </w:tabs>
        <w:ind w:firstLine="420"/>
      </w:pPr>
      <w:r>
        <w:rPr>
          <w:rFonts w:cs="Times New Roman"/>
        </w:rPr>
        <w:t>梯段板（取混凝土板120mm）：</w:t>
      </w:r>
      <w:r>
        <w:rPr>
          <w:rFonts w:cs="Times New Roman"/>
        </w:rPr>
        <w:tab/>
      </w:r>
      <w:r>
        <w:rPr>
          <w:rFonts w:cs="Times New Roman"/>
        </w:rPr>
        <w:t>3.5 kN/m</w:t>
      </w:r>
      <w:r>
        <w:rPr>
          <w:rFonts w:cs="Times New Roman"/>
          <w:vertAlign w:val="superscript"/>
        </w:rPr>
        <w:t>2</w:t>
      </w:r>
    </w:p>
    <w:p>
      <w:pPr>
        <w:tabs>
          <w:tab w:val="right" w:pos="6804"/>
        </w:tabs>
        <w:autoSpaceDE w:val="0"/>
        <w:autoSpaceDN w:val="0"/>
        <w:adjustRightInd w:val="0"/>
        <w:ind w:firstLine="420"/>
        <w:jc w:val="left"/>
        <w:rPr>
          <w:rFonts w:cs="Times New Roman"/>
        </w:rPr>
      </w:pPr>
      <w:r>
        <w:rPr>
          <w:rFonts w:cs="Times New Roman"/>
        </w:rPr>
        <w:t>平台板（缺少设计资料，故取混凝土板90mm）：</w:t>
      </w:r>
      <w:r>
        <w:rPr>
          <w:rFonts w:cs="Times New Roman"/>
        </w:rPr>
        <w:tab/>
      </w:r>
      <w:r>
        <w:rPr>
          <w:rFonts w:cs="Times New Roman"/>
        </w:rPr>
        <w:t>2.5kN/m</w:t>
      </w:r>
      <w:r>
        <w:rPr>
          <w:rFonts w:cs="Times New Roman"/>
          <w:vertAlign w:val="superscript"/>
        </w:rPr>
        <w:t>2</w:t>
      </w:r>
    </w:p>
    <w:p>
      <w:pPr>
        <w:tabs>
          <w:tab w:val="right" w:pos="6804"/>
        </w:tabs>
        <w:ind w:firstLine="420"/>
        <w:rPr>
          <w:rFonts w:cs="Times New Roman"/>
          <w:vertAlign w:val="superscript"/>
        </w:rPr>
      </w:pPr>
      <w:r>
        <w:rPr>
          <w:rFonts w:cs="Times New Roman"/>
        </w:rPr>
        <w:t>恒载总计（楼面）：</w:t>
      </w:r>
      <w:r>
        <w:rPr>
          <w:rFonts w:cs="Times New Roman"/>
        </w:rPr>
        <w:tab/>
      </w:r>
      <w:r>
        <w:rPr>
          <w:rFonts w:cs="Times New Roman"/>
        </w:rPr>
        <w:t>3+0.08+1.0=4.08 kN/m</w:t>
      </w:r>
      <w:r>
        <w:rPr>
          <w:rFonts w:cs="Times New Roman"/>
          <w:vertAlign w:val="superscript"/>
        </w:rPr>
        <w:t>2</w:t>
      </w:r>
    </w:p>
    <w:p>
      <w:pPr>
        <w:tabs>
          <w:tab w:val="right" w:pos="6804"/>
        </w:tabs>
        <w:ind w:firstLine="1260" w:firstLineChars="600"/>
        <w:rPr>
          <w:rFonts w:cs="Times New Roman"/>
          <w:vertAlign w:val="superscript"/>
        </w:rPr>
      </w:pPr>
      <w:r>
        <w:rPr>
          <w:rFonts w:hint="eastAsia" w:cs="Times New Roman"/>
        </w:rPr>
        <w:t>（屋面）：</w:t>
      </w:r>
      <w:r>
        <w:rPr>
          <w:rFonts w:cs="Times New Roman"/>
        </w:rPr>
        <w:tab/>
      </w:r>
      <w:r>
        <w:rPr>
          <w:rFonts w:cs="Times New Roman"/>
        </w:rPr>
        <w:t>2.75+0.08+1.5=4.33 kN/m</w:t>
      </w:r>
      <w:r>
        <w:rPr>
          <w:rFonts w:cs="Times New Roman"/>
          <w:vertAlign w:val="superscript"/>
        </w:rPr>
        <w:t>2</w:t>
      </w:r>
    </w:p>
    <w:p>
      <w:pPr>
        <w:tabs>
          <w:tab w:val="right" w:pos="6804"/>
        </w:tabs>
        <w:autoSpaceDE w:val="0"/>
        <w:autoSpaceDN w:val="0"/>
        <w:adjustRightInd w:val="0"/>
        <w:ind w:firstLine="420"/>
        <w:jc w:val="left"/>
        <w:rPr>
          <w:rFonts w:cs="Times New Roman"/>
        </w:rPr>
      </w:pPr>
      <w:r>
        <w:rPr>
          <w:rFonts w:hint="eastAsia" w:cs="Times New Roman"/>
        </w:rPr>
        <w:t>卫生间：</w:t>
      </w:r>
      <w:r>
        <w:rPr>
          <w:rFonts w:cs="Times New Roman"/>
        </w:rPr>
        <w:tab/>
      </w:r>
      <w:r>
        <w:rPr>
          <w:rFonts w:cs="Times New Roman"/>
        </w:rPr>
        <w:t>6.5 kN/m</w:t>
      </w:r>
      <w:r>
        <w:rPr>
          <w:rFonts w:cs="Times New Roman"/>
          <w:vertAlign w:val="superscript"/>
        </w:rPr>
        <w:t>2</w:t>
      </w:r>
    </w:p>
    <w:p>
      <w:pPr>
        <w:ind w:firstLine="420"/>
      </w:pPr>
      <w:r>
        <w:rPr>
          <w:rFonts w:hint="eastAsia"/>
        </w:rPr>
        <w:t>假定外墙为200mm水泥</w:t>
      </w:r>
      <w:r>
        <w:t>空心砖砌块</w:t>
      </w:r>
      <w:r>
        <w:rPr>
          <w:rFonts w:hint="eastAsia"/>
        </w:rPr>
        <w:t>，内墙为120mm轻质内隔墙，则梁上线荷载（恒荷载）取值如下表所示：</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3"/>
        <w:gridCol w:w="2967"/>
        <w:gridCol w:w="3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3" w:type="dxa"/>
          </w:tcPr>
          <w:p>
            <w:pPr>
              <w:ind w:firstLine="0" w:firstLineChars="0"/>
            </w:pPr>
            <w:r>
              <w:rPr>
                <w:rFonts w:hint="eastAsia"/>
              </w:rPr>
              <w:t>层号</w:t>
            </w:r>
          </w:p>
        </w:tc>
        <w:tc>
          <w:tcPr>
            <w:tcW w:w="2967" w:type="dxa"/>
          </w:tcPr>
          <w:p>
            <w:pPr>
              <w:ind w:firstLine="0" w:firstLineChars="0"/>
            </w:pPr>
            <w:r>
              <w:rPr>
                <w:rFonts w:hint="eastAsia"/>
              </w:rPr>
              <w:t>外墙</w:t>
            </w:r>
          </w:p>
        </w:tc>
        <w:tc>
          <w:tcPr>
            <w:tcW w:w="2977" w:type="dxa"/>
          </w:tcPr>
          <w:p>
            <w:pPr>
              <w:ind w:firstLine="0" w:firstLineChars="0"/>
            </w:pPr>
            <w:r>
              <w:rPr>
                <w:rFonts w:hint="eastAsia"/>
              </w:rPr>
              <w:t>内墙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3" w:type="dxa"/>
          </w:tcPr>
          <w:p>
            <w:pPr>
              <w:ind w:firstLine="0" w:firstLineChars="0"/>
            </w:pPr>
            <w:r>
              <w:rPr>
                <w:rFonts w:hint="eastAsia"/>
              </w:rPr>
              <w:t>负</w:t>
            </w:r>
            <w:r>
              <w:t>1层</w:t>
            </w:r>
          </w:p>
        </w:tc>
        <w:tc>
          <w:tcPr>
            <w:tcW w:w="2967" w:type="dxa"/>
          </w:tcPr>
          <w:p>
            <w:pPr>
              <w:ind w:firstLine="0" w:firstLineChars="0"/>
            </w:pPr>
            <w:r>
              <w:rPr>
                <w:rFonts w:hint="eastAsia"/>
              </w:rPr>
              <w:t>10</w:t>
            </w:r>
            <w:r>
              <w:t>×</w:t>
            </w:r>
            <w:r>
              <w:rPr>
                <w:rFonts w:hint="eastAsia"/>
              </w:rPr>
              <w:t>0.2</w:t>
            </w:r>
            <w:r>
              <w:t>×4.1+0.02×2=8.24kN/m</w:t>
            </w:r>
          </w:p>
        </w:tc>
        <w:tc>
          <w:tcPr>
            <w:tcW w:w="2977" w:type="dxa"/>
          </w:tcPr>
          <w:p>
            <w:pPr>
              <w:tabs>
                <w:tab w:val="right" w:pos="6804"/>
              </w:tabs>
              <w:ind w:firstLine="0" w:firstLineChars="0"/>
            </w:pPr>
            <w:r>
              <w:rPr>
                <w:rFonts w:hint="eastAsia"/>
              </w:rPr>
              <w:t>6</w:t>
            </w:r>
            <w:r>
              <w:t>×</w:t>
            </w:r>
            <w:r>
              <w:rPr>
                <w:rFonts w:hint="eastAsia"/>
              </w:rPr>
              <w:t>0.12</w:t>
            </w:r>
            <w:r>
              <w:t>×4.3+0.02×2=3.136kN/m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3" w:type="dxa"/>
          </w:tcPr>
          <w:p>
            <w:pPr>
              <w:ind w:firstLine="0" w:firstLineChars="0"/>
            </w:pPr>
            <w:r>
              <w:rPr>
                <w:rFonts w:hint="eastAsia"/>
              </w:rPr>
              <w:t>首层</w:t>
            </w:r>
          </w:p>
        </w:tc>
        <w:tc>
          <w:tcPr>
            <w:tcW w:w="2967" w:type="dxa"/>
          </w:tcPr>
          <w:p>
            <w:pPr>
              <w:ind w:firstLine="0" w:firstLineChars="0"/>
            </w:pPr>
            <w:r>
              <w:t>10×</w:t>
            </w:r>
            <w:r>
              <w:rPr>
                <w:rFonts w:hint="eastAsia"/>
              </w:rPr>
              <w:t>0.2</w:t>
            </w:r>
            <w:r>
              <w:t>×3.9+0.02×2=7.84kN/m</w:t>
            </w:r>
          </w:p>
        </w:tc>
        <w:tc>
          <w:tcPr>
            <w:tcW w:w="2977" w:type="dxa"/>
          </w:tcPr>
          <w:p>
            <w:pPr>
              <w:ind w:firstLine="0" w:firstLineChars="0"/>
            </w:pPr>
            <w:r>
              <w:rPr>
                <w:rFonts w:hint="eastAsia"/>
              </w:rPr>
              <w:t>6</w:t>
            </w:r>
            <w:r>
              <w:t>×</w:t>
            </w:r>
            <w:r>
              <w:rPr>
                <w:rFonts w:hint="eastAsia"/>
              </w:rPr>
              <w:t>0.12</w:t>
            </w:r>
            <w:r>
              <w:t>×4.1+0.02×2=2.992kN/m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03" w:type="dxa"/>
          </w:tcPr>
          <w:p>
            <w:pPr>
              <w:ind w:firstLine="0" w:firstLineChars="0"/>
            </w:pPr>
            <w:r>
              <w:rPr>
                <w:rFonts w:hint="eastAsia"/>
              </w:rPr>
              <w:t>标准层</w:t>
            </w:r>
          </w:p>
        </w:tc>
        <w:tc>
          <w:tcPr>
            <w:tcW w:w="2967" w:type="dxa"/>
          </w:tcPr>
          <w:p>
            <w:pPr>
              <w:ind w:firstLine="0" w:firstLineChars="0"/>
            </w:pPr>
            <w:r>
              <w:t>10×</w:t>
            </w:r>
            <w:r>
              <w:rPr>
                <w:rFonts w:hint="eastAsia"/>
              </w:rPr>
              <w:t>0.2</w:t>
            </w:r>
            <w:r>
              <w:t>×2.25+0.02×2</w:t>
            </w:r>
            <w:r>
              <w:rPr>
                <w:rFonts w:hint="eastAsia"/>
              </w:rPr>
              <w:t>=</w:t>
            </w:r>
            <w:r>
              <w:t>4.54kN/m</w:t>
            </w:r>
          </w:p>
        </w:tc>
        <w:tc>
          <w:tcPr>
            <w:tcW w:w="2977" w:type="dxa"/>
          </w:tcPr>
          <w:p>
            <w:pPr>
              <w:ind w:firstLine="0" w:firstLineChars="0"/>
            </w:pPr>
            <w:r>
              <w:rPr>
                <w:rFonts w:hint="eastAsia"/>
              </w:rPr>
              <w:t>6</w:t>
            </w:r>
            <w:r>
              <w:t>×</w:t>
            </w:r>
            <w:r>
              <w:rPr>
                <w:rFonts w:hint="eastAsia"/>
              </w:rPr>
              <w:t>0.12</w:t>
            </w:r>
            <w:r>
              <w:t>×2.45+0.02×2</w:t>
            </w:r>
            <w:r>
              <w:rPr>
                <w:rFonts w:hint="eastAsia"/>
              </w:rPr>
              <w:t>=</w:t>
            </w:r>
            <w:r>
              <w:t>1.804kN/m</w:t>
            </w:r>
          </w:p>
        </w:tc>
      </w:tr>
    </w:tbl>
    <w:p>
      <w:pPr>
        <w:pStyle w:val="2"/>
        <w:spacing w:before="156" w:after="156"/>
      </w:pPr>
      <w:bookmarkStart w:id="8" w:name="_Toc1141087"/>
      <w:r>
        <w:rPr>
          <w:rFonts w:hint="eastAsia"/>
        </w:rPr>
        <w:t>4</w:t>
      </w:r>
      <w:r>
        <w:t>.</w:t>
      </w:r>
      <w:r>
        <w:rPr>
          <w:rFonts w:hint="eastAsia"/>
        </w:rPr>
        <w:t>建筑抗震设防及结构抗震等级</w:t>
      </w:r>
      <w:bookmarkEnd w:id="8"/>
    </w:p>
    <w:p>
      <w:pPr>
        <w:ind w:firstLine="420"/>
      </w:pPr>
      <w:r>
        <w:rPr>
          <w:rFonts w:hint="eastAsia"/>
        </w:rPr>
        <w:t>根据《建筑工程抗震设防分类标准》GB50223-2008，本工程属于乙类建筑。按《建筑抗震设计规范》GB50011-2010，本工程所在地区抗震设防烈度为7度，设计地震分组为第一组，设计基本地震加速度为0.1</w:t>
      </w:r>
      <w:r>
        <w:t>0</w:t>
      </w:r>
      <w:r>
        <w:rPr>
          <w:rFonts w:hint="eastAsia"/>
        </w:rPr>
        <w:t>g。钢结构房屋高度&gt;50m，抗震等级为三级。</w:t>
      </w:r>
    </w:p>
    <w:p>
      <w:pPr>
        <w:pStyle w:val="2"/>
        <w:spacing w:before="156" w:after="156"/>
      </w:pPr>
      <w:bookmarkStart w:id="9" w:name="_Toc1141088"/>
      <w:r>
        <w:rPr>
          <w:rFonts w:hint="eastAsia"/>
        </w:rPr>
        <w:t>5</w:t>
      </w:r>
      <w:r>
        <w:t>.</w:t>
      </w:r>
      <w:r>
        <w:rPr>
          <w:rFonts w:hint="eastAsia"/>
        </w:rPr>
        <w:t>结构选型</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高度为4.6+29×2.95=90.15m&gt;50m，设防烈度为7度，确定抗震等级为三级。</w:t>
      </w:r>
      <w:r>
        <w:rPr>
          <w:rFonts w:hint="eastAsia" w:ascii="宋体" w:hAnsi="宋体" w:eastAsia="宋体" w:cs="宋体"/>
          <w:sz w:val="21"/>
          <w:szCs w:val="21"/>
          <w:vertAlign w:val="baseline"/>
          <w:lang w:val="en-US" w:eastAsia="zh-CN"/>
        </w:rPr>
        <w:tab/>
      </w:r>
      <w:r>
        <w:rPr>
          <w:rFonts w:hint="eastAsia" w:ascii="宋体" w:hAnsi="宋体" w:eastAsia="宋体" w:cs="宋体"/>
          <w:sz w:val="21"/>
          <w:szCs w:val="21"/>
          <w:vertAlign w:val="baseline"/>
          <w:lang w:val="en-US" w:eastAsia="zh-CN"/>
        </w:rPr>
        <w:t>选取结构类型为：框架结构。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竖向构件采用圆钢管混凝土柱，一~五层直径1.6m，六~十层为1.4m，十一~十五层为1.2m，其余层为1.0m，钢管壁厚都为25mm；主梁采用H型钢，梁高800mm，宽400mm，翼缘厚20mm，腹板厚16mm；次梁采用H型钢，梁高600mm，宽300mm，翼缘厚20mm，腹板厚16mm；楼板采用轻薄且施工无需支模的压型钢板组合楼板，板100mm厚，钢板1.2mm。</w:t>
      </w:r>
    </w:p>
    <w:p>
      <w:pPr>
        <w:keepNext/>
        <w:ind w:firstLine="0" w:firstLineChars="0"/>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结构的施工设计为全摩擦型高强螺栓连接，现场装配，施工速度快且符合绿色施工的理念。梁柱节点连接采用端板连接。具体结构布置、构件尺寸及节点连接见施工图。</w:t>
      </w:r>
    </w:p>
    <w:p>
      <w:pPr>
        <w:keepNext/>
        <w:ind w:firstLine="0" w:firstLineChars="0"/>
        <w:rPr>
          <w:rFonts w:hint="eastAsia" w:ascii="宋体" w:hAnsi="宋体" w:eastAsia="宋体" w:cs="宋体"/>
          <w:sz w:val="21"/>
          <w:szCs w:val="21"/>
          <w:vertAlign w:val="baseline"/>
          <w:lang w:val="en-US" w:eastAsia="zh-CN"/>
        </w:rPr>
      </w:pPr>
      <w:r>
        <w:drawing>
          <wp:inline distT="0" distB="0" distL="114300" distR="114300">
            <wp:extent cx="5753100" cy="5532755"/>
            <wp:effectExtent l="0" t="0" r="0" b="4445"/>
            <wp:docPr id="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6"/>
                    <pic:cNvPicPr>
                      <a:picLocks noChangeAspect="1"/>
                    </pic:cNvPicPr>
                  </pic:nvPicPr>
                  <pic:blipFill>
                    <a:blip r:embed="rId16"/>
                    <a:stretch>
                      <a:fillRect/>
                    </a:stretch>
                  </pic:blipFill>
                  <pic:spPr>
                    <a:xfrm>
                      <a:off x="0" y="0"/>
                      <a:ext cx="5753100" cy="5532755"/>
                    </a:xfrm>
                    <a:prstGeom prst="rect">
                      <a:avLst/>
                    </a:prstGeom>
                    <a:noFill/>
                    <a:ln>
                      <a:noFill/>
                    </a:ln>
                  </pic:spPr>
                </pic:pic>
              </a:graphicData>
            </a:graphic>
          </wp:inline>
        </w:drawing>
      </w:r>
    </w:p>
    <w:p>
      <w:pPr>
        <w:pStyle w:val="4"/>
        <w:ind w:firstLine="0" w:firstLineChars="0"/>
        <w:jc w:val="center"/>
        <w:rPr>
          <w:rFonts w:ascii="宋体" w:hAnsi="宋体" w:eastAsia="宋体"/>
          <w:sz w:val="18"/>
          <w:szCs w:val="18"/>
        </w:rPr>
      </w:pPr>
      <w:r>
        <w:rPr>
          <w:rFonts w:hint="eastAsia" w:ascii="宋体" w:hAnsi="宋体" w:eastAsia="宋体"/>
          <w:sz w:val="18"/>
          <w:szCs w:val="18"/>
        </w:rPr>
        <w:t>图</w:t>
      </w:r>
      <w:r>
        <w:rPr>
          <w:rFonts w:ascii="Times New Roman" w:hAnsi="Times New Roman" w:eastAsia="宋体" w:cs="Times New Roman"/>
          <w:sz w:val="18"/>
          <w:szCs w:val="18"/>
        </w:rPr>
        <w:t>5-1</w:t>
      </w:r>
      <w:r>
        <w:rPr>
          <w:rFonts w:hint="eastAsia" w:ascii="宋体" w:hAnsi="宋体" w:eastAsia="宋体"/>
          <w:sz w:val="18"/>
          <w:szCs w:val="18"/>
        </w:rPr>
        <w:t>首层平面布置图</w:t>
      </w:r>
    </w:p>
    <w:p>
      <w:pPr>
        <w:pStyle w:val="2"/>
        <w:spacing w:before="156" w:after="156"/>
        <w:rPr>
          <w:rFonts w:hint="eastAsia"/>
        </w:rPr>
      </w:pPr>
      <w:bookmarkStart w:id="10" w:name="_Toc1141089"/>
    </w:p>
    <w:p>
      <w:pPr>
        <w:pStyle w:val="2"/>
        <w:spacing w:before="156" w:after="156"/>
        <w:rPr>
          <w:rFonts w:hint="eastAsia"/>
        </w:rPr>
      </w:pPr>
    </w:p>
    <w:p>
      <w:pPr>
        <w:pStyle w:val="2"/>
        <w:spacing w:before="156" w:after="156"/>
      </w:pPr>
      <w:r>
        <w:rPr>
          <w:rFonts w:hint="eastAsia"/>
        </w:rPr>
        <w:t>6.结构分析</w:t>
      </w:r>
      <w:bookmarkEnd w:id="10"/>
    </w:p>
    <w:p>
      <w:pPr>
        <w:ind w:firstLine="420"/>
      </w:pPr>
      <w:r>
        <w:rPr>
          <w:rFonts w:hint="eastAsia"/>
        </w:rPr>
        <w:t>采用</w:t>
      </w:r>
      <w:r>
        <w:rPr>
          <w:rFonts w:hint="eastAsia"/>
          <w:lang w:val="en-US" w:eastAsia="zh-CN"/>
        </w:rPr>
        <w:t>PKPM</w:t>
      </w:r>
      <w:r>
        <w:rPr>
          <w:rFonts w:hint="eastAsia"/>
        </w:rPr>
        <w:t>对本工程进行整体计算分析。计算结果见表1。</w:t>
      </w:r>
    </w:p>
    <w:p>
      <w:pPr>
        <w:spacing w:line="240" w:lineRule="auto"/>
        <w:ind w:firstLine="0" w:firstLineChars="0"/>
        <w:jc w:val="center"/>
        <w:rPr>
          <w:sz w:val="18"/>
          <w:szCs w:val="18"/>
        </w:rPr>
      </w:pPr>
      <w:r>
        <w:rPr>
          <w:rFonts w:hint="eastAsia"/>
          <w:sz w:val="18"/>
          <w:szCs w:val="18"/>
        </w:rPr>
        <w:t>表1</w:t>
      </w:r>
      <w:r>
        <w:rPr>
          <w:sz w:val="18"/>
          <w:szCs w:val="18"/>
        </w:rPr>
        <w:t xml:space="preserve"> </w:t>
      </w:r>
      <w:r>
        <w:rPr>
          <w:rFonts w:hint="eastAsia"/>
          <w:sz w:val="18"/>
          <w:szCs w:val="18"/>
        </w:rPr>
        <w:t>本工程YJK-A分析结果</w:t>
      </w:r>
    </w:p>
    <w:tbl>
      <w:tblPr>
        <w:tblStyle w:val="10"/>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1608"/>
        <w:gridCol w:w="2407"/>
        <w:gridCol w:w="1948"/>
        <w:gridCol w:w="59"/>
        <w:gridCol w:w="2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2838" w:type="pct"/>
            <w:gridSpan w:val="3"/>
            <w:vAlign w:val="center"/>
          </w:tcPr>
          <w:p>
            <w:pPr>
              <w:spacing w:line="240" w:lineRule="auto"/>
              <w:ind w:firstLine="0" w:firstLineChars="0"/>
              <w:jc w:val="center"/>
              <w:rPr>
                <w:rFonts w:cs="Times New Roman"/>
                <w:sz w:val="18"/>
                <w:szCs w:val="18"/>
              </w:rPr>
            </w:pPr>
            <w:r>
              <w:rPr>
                <w:rFonts w:hint="eastAsia" w:cs="Times New Roman"/>
                <w:sz w:val="18"/>
                <w:szCs w:val="18"/>
              </w:rPr>
              <w:t>方   向</w:t>
            </w:r>
          </w:p>
        </w:tc>
        <w:tc>
          <w:tcPr>
            <w:tcW w:w="1049" w:type="pct"/>
            <w:vAlign w:val="center"/>
          </w:tcPr>
          <w:p>
            <w:pPr>
              <w:spacing w:line="240" w:lineRule="auto"/>
              <w:ind w:firstLine="0" w:firstLineChars="0"/>
              <w:jc w:val="center"/>
              <w:rPr>
                <w:rFonts w:cs="Times New Roman"/>
                <w:sz w:val="18"/>
                <w:szCs w:val="18"/>
              </w:rPr>
            </w:pPr>
            <w:r>
              <w:rPr>
                <w:rFonts w:hint="eastAsia" w:cs="Times New Roman"/>
                <w:sz w:val="18"/>
                <w:szCs w:val="18"/>
              </w:rPr>
              <w:t>X 方 向</w:t>
            </w:r>
          </w:p>
        </w:tc>
        <w:tc>
          <w:tcPr>
            <w:tcW w:w="1113" w:type="pct"/>
            <w:gridSpan w:val="2"/>
            <w:vAlign w:val="center"/>
          </w:tcPr>
          <w:p>
            <w:pPr>
              <w:spacing w:line="240" w:lineRule="auto"/>
              <w:ind w:firstLine="0" w:firstLineChars="0"/>
              <w:jc w:val="center"/>
              <w:rPr>
                <w:rFonts w:cs="Times New Roman"/>
                <w:sz w:val="18"/>
                <w:szCs w:val="18"/>
              </w:rPr>
            </w:pPr>
            <w:r>
              <w:rPr>
                <w:rFonts w:hint="eastAsia" w:cs="Times New Roman"/>
                <w:sz w:val="18"/>
                <w:szCs w:val="18"/>
              </w:rPr>
              <w:t>Y 方 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tcBorders>
              <w:bottom w:val="single" w:color="auto" w:sz="4" w:space="0"/>
            </w:tcBorders>
            <w:vAlign w:val="center"/>
          </w:tcPr>
          <w:p>
            <w:pPr>
              <w:spacing w:line="240" w:lineRule="auto"/>
              <w:ind w:firstLine="0" w:firstLineChars="0"/>
              <w:jc w:val="center"/>
              <w:rPr>
                <w:rFonts w:cs="Times New Roman"/>
                <w:sz w:val="18"/>
                <w:szCs w:val="18"/>
              </w:rPr>
            </w:pPr>
            <w:r>
              <w:rPr>
                <w:rFonts w:hint="eastAsia" w:cs="Times New Roman"/>
                <w:sz w:val="18"/>
                <w:szCs w:val="18"/>
              </w:rPr>
              <w:t>自振周期(秒)</w:t>
            </w:r>
          </w:p>
        </w:tc>
        <w:tc>
          <w:tcPr>
            <w:tcW w:w="4324" w:type="pct"/>
            <w:gridSpan w:val="5"/>
            <w:tcBorders>
              <w:bottom w:val="single" w:color="auto" w:sz="4" w:space="0"/>
            </w:tcBorders>
            <w:vAlign w:val="center"/>
          </w:tcPr>
          <w:p>
            <w:pPr>
              <w:spacing w:line="240" w:lineRule="auto"/>
              <w:ind w:firstLine="0" w:firstLineChars="0"/>
              <w:jc w:val="center"/>
              <w:rPr>
                <w:rFonts w:cs="Times New Roman"/>
                <w:sz w:val="18"/>
                <w:szCs w:val="18"/>
              </w:rPr>
            </w:pPr>
            <w:r>
              <w:rPr>
                <w:rFonts w:cs="Times New Roman"/>
                <w:sz w:val="18"/>
                <w:szCs w:val="18"/>
              </w:rPr>
              <w:t xml:space="preserve">T1= 4.2663 </w:t>
            </w:r>
            <w:r>
              <w:rPr>
                <w:rFonts w:hint="eastAsia" w:cs="Times New Roman"/>
                <w:sz w:val="18"/>
                <w:szCs w:val="18"/>
              </w:rPr>
              <w:t xml:space="preserve"> </w:t>
            </w:r>
            <w:r>
              <w:rPr>
                <w:rFonts w:cs="Times New Roman"/>
                <w:sz w:val="18"/>
                <w:szCs w:val="18"/>
              </w:rPr>
              <w:t xml:space="preserve">     </w:t>
            </w:r>
            <w:r>
              <w:rPr>
                <w:rFonts w:hint="eastAsia" w:cs="Times New Roman"/>
                <w:sz w:val="18"/>
                <w:szCs w:val="18"/>
              </w:rPr>
              <w:t xml:space="preserve"> </w:t>
            </w:r>
            <w:r>
              <w:rPr>
                <w:rFonts w:cs="Times New Roman"/>
                <w:sz w:val="18"/>
                <w:szCs w:val="18"/>
              </w:rPr>
              <w:t xml:space="preserve"> </w:t>
            </w:r>
            <w:r>
              <w:rPr>
                <w:rFonts w:hint="eastAsia" w:cs="Times New Roman"/>
                <w:sz w:val="18"/>
                <w:szCs w:val="18"/>
              </w:rPr>
              <w:t xml:space="preserve"> </w:t>
            </w:r>
            <w:r>
              <w:rPr>
                <w:rFonts w:cs="Times New Roman"/>
                <w:sz w:val="18"/>
                <w:szCs w:val="18"/>
              </w:rPr>
              <w:t>T2=</w:t>
            </w:r>
            <w:r>
              <w:t xml:space="preserve"> </w:t>
            </w:r>
            <w:r>
              <w:rPr>
                <w:rFonts w:cs="Times New Roman"/>
                <w:sz w:val="18"/>
                <w:szCs w:val="18"/>
              </w:rPr>
              <w:t xml:space="preserve">3.1295     </w:t>
            </w:r>
            <w:r>
              <w:rPr>
                <w:rFonts w:hint="eastAsia" w:cs="Times New Roman"/>
                <w:sz w:val="18"/>
                <w:szCs w:val="18"/>
              </w:rPr>
              <w:t xml:space="preserve"> </w:t>
            </w:r>
            <w:r>
              <w:rPr>
                <w:rFonts w:cs="Times New Roman"/>
                <w:sz w:val="18"/>
                <w:szCs w:val="18"/>
              </w:rPr>
              <w:t xml:space="preserve"> </w:t>
            </w:r>
            <w:r>
              <w:rPr>
                <w:rFonts w:hint="eastAsia" w:cs="Times New Roman"/>
                <w:sz w:val="18"/>
                <w:szCs w:val="18"/>
              </w:rPr>
              <w:t xml:space="preserve">   </w:t>
            </w:r>
            <w:r>
              <w:rPr>
                <w:rFonts w:cs="Times New Roman"/>
                <w:sz w:val="18"/>
                <w:szCs w:val="18"/>
              </w:rPr>
              <w:t>T3=</w:t>
            </w:r>
            <w:r>
              <w:t xml:space="preserve"> </w:t>
            </w:r>
            <w:r>
              <w:rPr>
                <w:rFonts w:cs="Times New Roman"/>
                <w:sz w:val="18"/>
                <w:szCs w:val="18"/>
              </w:rPr>
              <w:t>2.6968</w:t>
            </w:r>
            <w:r>
              <w:rPr>
                <w:rFonts w:hint="eastAsia" w:cs="Times New Roman"/>
                <w:sz w:val="18"/>
                <w:szCs w:val="18"/>
              </w:rPr>
              <w:t xml:space="preserve"> (T)</w:t>
            </w:r>
          </w:p>
          <w:p>
            <w:pPr>
              <w:spacing w:line="240" w:lineRule="auto"/>
              <w:ind w:firstLine="0" w:firstLineChars="0"/>
              <w:jc w:val="center"/>
              <w:rPr>
                <w:rFonts w:cs="Times New Roman"/>
                <w:sz w:val="18"/>
                <w:szCs w:val="18"/>
              </w:rPr>
            </w:pPr>
            <w:r>
              <w:rPr>
                <w:rFonts w:cs="Times New Roman"/>
                <w:sz w:val="18"/>
                <w:szCs w:val="18"/>
              </w:rPr>
              <w:t>T</w:t>
            </w:r>
            <w:r>
              <w:rPr>
                <w:rFonts w:hint="eastAsia" w:cs="Times New Roman"/>
                <w:sz w:val="18"/>
                <w:szCs w:val="18"/>
              </w:rPr>
              <w:t>4</w:t>
            </w:r>
            <w:r>
              <w:rPr>
                <w:rFonts w:cs="Times New Roman"/>
                <w:sz w:val="18"/>
                <w:szCs w:val="18"/>
              </w:rPr>
              <w:t xml:space="preserve">= 1.1120 </w:t>
            </w:r>
            <w:r>
              <w:rPr>
                <w:rFonts w:hint="eastAsia" w:cs="Times New Roman"/>
                <w:sz w:val="18"/>
                <w:szCs w:val="18"/>
              </w:rPr>
              <w:t xml:space="preserve">       </w:t>
            </w:r>
            <w:r>
              <w:rPr>
                <w:rFonts w:cs="Times New Roman"/>
                <w:sz w:val="18"/>
                <w:szCs w:val="18"/>
              </w:rPr>
              <w:t xml:space="preserve"> T</w:t>
            </w:r>
            <w:r>
              <w:rPr>
                <w:rFonts w:hint="eastAsia" w:cs="Times New Roman"/>
                <w:sz w:val="18"/>
                <w:szCs w:val="18"/>
              </w:rPr>
              <w:t>5</w:t>
            </w:r>
            <w:r>
              <w:rPr>
                <w:rFonts w:cs="Times New Roman"/>
                <w:sz w:val="18"/>
                <w:szCs w:val="18"/>
              </w:rPr>
              <w:t xml:space="preserve">= </w:t>
            </w:r>
            <w:r>
              <w:rPr>
                <w:rFonts w:hint="eastAsia" w:cs="Times New Roman"/>
                <w:sz w:val="18"/>
                <w:szCs w:val="18"/>
              </w:rPr>
              <w:t>0.</w:t>
            </w:r>
            <w:r>
              <w:rPr>
                <w:rFonts w:cs="Times New Roman"/>
                <w:sz w:val="18"/>
                <w:szCs w:val="18"/>
              </w:rPr>
              <w:t xml:space="preserve">7501  </w:t>
            </w:r>
            <w:r>
              <w:rPr>
                <w:rFonts w:hint="eastAsia" w:cs="Times New Roman"/>
                <w:sz w:val="18"/>
                <w:szCs w:val="18"/>
              </w:rPr>
              <w:t xml:space="preserve"> </w:t>
            </w:r>
            <w:r>
              <w:rPr>
                <w:rFonts w:cs="Times New Roman"/>
                <w:sz w:val="18"/>
                <w:szCs w:val="18"/>
              </w:rPr>
              <w:t xml:space="preserve">     </w:t>
            </w:r>
            <w:r>
              <w:rPr>
                <w:rFonts w:hint="eastAsia" w:cs="Times New Roman"/>
                <w:sz w:val="18"/>
                <w:szCs w:val="18"/>
              </w:rPr>
              <w:t xml:space="preserve"> </w:t>
            </w:r>
            <w:r>
              <w:rPr>
                <w:rFonts w:cs="Times New Roman"/>
                <w:sz w:val="18"/>
                <w:szCs w:val="18"/>
              </w:rPr>
              <w:t xml:space="preserve"> </w:t>
            </w:r>
            <w:r>
              <w:rPr>
                <w:rFonts w:hint="eastAsia" w:cs="Times New Roman"/>
                <w:sz w:val="18"/>
                <w:szCs w:val="18"/>
              </w:rPr>
              <w:t xml:space="preserve"> </w:t>
            </w:r>
            <w:r>
              <w:rPr>
                <w:rFonts w:cs="Times New Roman"/>
                <w:sz w:val="18"/>
                <w:szCs w:val="18"/>
              </w:rPr>
              <w:t>T6=</w:t>
            </w:r>
            <w:r>
              <w:t xml:space="preserve"> </w:t>
            </w:r>
            <w:r>
              <w:rPr>
                <w:rFonts w:hint="eastAsia" w:cs="Times New Roman"/>
                <w:sz w:val="18"/>
                <w:szCs w:val="18"/>
              </w:rPr>
              <w:t>0.</w:t>
            </w:r>
            <w:r>
              <w:rPr>
                <w:rFonts w:cs="Times New Roman"/>
                <w:sz w:val="18"/>
                <w:szCs w:val="18"/>
              </w:rPr>
              <w:t>6777</w:t>
            </w:r>
            <w:r>
              <w:rPr>
                <w:rFonts w:hint="eastAsia" w:cs="Times New Roman"/>
                <w:sz w:val="18"/>
                <w:szCs w:val="18"/>
              </w:rPr>
              <w:t xml:space="preserve"> </w:t>
            </w:r>
            <w:r>
              <w:rPr>
                <w:rFonts w:cs="Times New Roman"/>
                <w:sz w:val="18"/>
                <w:szCs w:val="18"/>
              </w:rPr>
              <w:t>(T)</w:t>
            </w:r>
          </w:p>
          <w:p>
            <w:pPr>
              <w:spacing w:line="240" w:lineRule="auto"/>
              <w:ind w:firstLine="0" w:firstLineChars="0"/>
              <w:jc w:val="center"/>
              <w:rPr>
                <w:rFonts w:cs="Times New Roman"/>
                <w:sz w:val="18"/>
                <w:szCs w:val="18"/>
              </w:rPr>
            </w:pPr>
            <w:r>
              <w:rPr>
                <w:rFonts w:hint="eastAsia" w:cs="Times New Roman"/>
                <w:sz w:val="18"/>
                <w:szCs w:val="18"/>
              </w:rPr>
              <w:t>带T表示以扭转模态为主的振型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restart"/>
            <w:tcBorders>
              <w:bottom w:val="single" w:color="auto" w:sz="4" w:space="0"/>
            </w:tcBorders>
            <w:vAlign w:val="center"/>
          </w:tcPr>
          <w:p>
            <w:pPr>
              <w:spacing w:line="240" w:lineRule="auto"/>
              <w:ind w:firstLine="0" w:firstLineChars="0"/>
              <w:jc w:val="center"/>
              <w:rPr>
                <w:rFonts w:cs="Times New Roman"/>
                <w:sz w:val="18"/>
                <w:szCs w:val="18"/>
              </w:rPr>
            </w:pPr>
            <w:r>
              <w:rPr>
                <w:rFonts w:hint="eastAsia" w:cs="Times New Roman"/>
                <w:sz w:val="18"/>
                <w:szCs w:val="18"/>
              </w:rPr>
              <w:t>风</w:t>
            </w:r>
          </w:p>
          <w:p>
            <w:pPr>
              <w:spacing w:line="240" w:lineRule="auto"/>
              <w:ind w:firstLine="0" w:firstLineChars="0"/>
              <w:jc w:val="center"/>
              <w:rPr>
                <w:rFonts w:cs="Times New Roman"/>
                <w:sz w:val="18"/>
                <w:szCs w:val="18"/>
              </w:rPr>
            </w:pPr>
            <w:r>
              <w:rPr>
                <w:rFonts w:hint="eastAsia" w:cs="Times New Roman"/>
                <w:sz w:val="18"/>
                <w:szCs w:val="18"/>
              </w:rPr>
              <w:t>载</w:t>
            </w:r>
          </w:p>
          <w:p>
            <w:pPr>
              <w:spacing w:line="240" w:lineRule="auto"/>
              <w:ind w:firstLine="0" w:firstLineChars="0"/>
              <w:jc w:val="center"/>
              <w:rPr>
                <w:rFonts w:cs="Times New Roman"/>
                <w:sz w:val="18"/>
                <w:szCs w:val="18"/>
              </w:rPr>
            </w:pPr>
            <w:r>
              <w:rPr>
                <w:rFonts w:hint="eastAsia" w:cs="Times New Roman"/>
                <w:sz w:val="18"/>
                <w:szCs w:val="18"/>
              </w:rPr>
              <w:t>作</w:t>
            </w:r>
          </w:p>
          <w:p>
            <w:pPr>
              <w:spacing w:line="240" w:lineRule="auto"/>
              <w:ind w:firstLine="0" w:firstLineChars="0"/>
              <w:jc w:val="center"/>
              <w:rPr>
                <w:rFonts w:cs="Times New Roman"/>
                <w:sz w:val="18"/>
                <w:szCs w:val="18"/>
              </w:rPr>
            </w:pPr>
            <w:r>
              <w:rPr>
                <w:rFonts w:hint="eastAsia" w:cs="Times New Roman"/>
                <w:sz w:val="18"/>
                <w:szCs w:val="18"/>
              </w:rPr>
              <w:t>用</w:t>
            </w:r>
          </w:p>
        </w:tc>
        <w:tc>
          <w:tcPr>
            <w:tcW w:w="866" w:type="pct"/>
            <w:vMerge w:val="restart"/>
            <w:vAlign w:val="center"/>
          </w:tcPr>
          <w:p>
            <w:pPr>
              <w:spacing w:line="240" w:lineRule="auto"/>
              <w:ind w:firstLine="0" w:firstLineChars="0"/>
              <w:jc w:val="center"/>
              <w:rPr>
                <w:rFonts w:cs="Times New Roman"/>
                <w:sz w:val="18"/>
                <w:szCs w:val="18"/>
              </w:rPr>
            </w:pPr>
            <w:r>
              <w:rPr>
                <w:rFonts w:hint="eastAsia" w:cs="Times New Roman"/>
                <w:sz w:val="18"/>
                <w:szCs w:val="18"/>
              </w:rPr>
              <w:t>位</w:t>
            </w:r>
          </w:p>
          <w:p>
            <w:pPr>
              <w:spacing w:line="240" w:lineRule="auto"/>
              <w:ind w:firstLine="0" w:firstLineChars="0"/>
              <w:jc w:val="center"/>
              <w:rPr>
                <w:rFonts w:cs="Times New Roman"/>
                <w:sz w:val="18"/>
                <w:szCs w:val="18"/>
              </w:rPr>
            </w:pPr>
            <w:r>
              <w:rPr>
                <w:rFonts w:hint="eastAsia" w:cs="Times New Roman"/>
                <w:sz w:val="18"/>
                <w:szCs w:val="18"/>
              </w:rPr>
              <w:t>移</w:t>
            </w:r>
          </w:p>
        </w:tc>
        <w:tc>
          <w:tcPr>
            <w:tcW w:w="1296" w:type="pct"/>
            <w:tcBorders>
              <w:bottom w:val="single" w:color="auto" w:sz="4" w:space="0"/>
            </w:tcBorders>
            <w:vAlign w:val="center"/>
          </w:tcPr>
          <w:p>
            <w:pPr>
              <w:spacing w:line="240" w:lineRule="auto"/>
              <w:ind w:firstLine="0" w:firstLineChars="0"/>
              <w:jc w:val="center"/>
              <w:rPr>
                <w:rFonts w:cs="Times New Roman"/>
                <w:sz w:val="18"/>
                <w:szCs w:val="18"/>
              </w:rPr>
            </w:pPr>
            <w:r>
              <w:rPr>
                <w:rFonts w:hint="eastAsia" w:cs="Times New Roman"/>
                <w:sz w:val="18"/>
                <w:szCs w:val="18"/>
              </w:rPr>
              <w:t>最大层间△u(mm)</w:t>
            </w:r>
          </w:p>
        </w:tc>
        <w:tc>
          <w:tcPr>
            <w:tcW w:w="1049" w:type="pct"/>
            <w:tcBorders>
              <w:bottom w:val="single" w:color="auto" w:sz="4" w:space="0"/>
            </w:tcBorders>
            <w:vAlign w:val="center"/>
          </w:tcPr>
          <w:p>
            <w:pPr>
              <w:spacing w:line="240" w:lineRule="auto"/>
              <w:ind w:firstLine="0" w:firstLineChars="0"/>
              <w:jc w:val="center"/>
              <w:rPr>
                <w:rFonts w:cs="Times New Roman"/>
                <w:sz w:val="18"/>
                <w:szCs w:val="18"/>
              </w:rPr>
            </w:pPr>
            <w:r>
              <w:rPr>
                <w:rFonts w:cs="Times New Roman"/>
                <w:sz w:val="18"/>
                <w:szCs w:val="18"/>
              </w:rPr>
              <w:t>1.68</w:t>
            </w:r>
          </w:p>
        </w:tc>
        <w:tc>
          <w:tcPr>
            <w:tcW w:w="1113" w:type="pct"/>
            <w:gridSpan w:val="2"/>
            <w:tcBorders>
              <w:bottom w:val="single" w:color="auto" w:sz="4" w:space="0"/>
            </w:tcBorders>
            <w:vAlign w:val="center"/>
          </w:tcPr>
          <w:p>
            <w:pPr>
              <w:spacing w:line="240" w:lineRule="auto"/>
              <w:ind w:firstLine="0" w:firstLineChars="0"/>
              <w:jc w:val="center"/>
              <w:rPr>
                <w:rFonts w:cs="Times New Roman"/>
                <w:sz w:val="18"/>
                <w:szCs w:val="18"/>
              </w:rPr>
            </w:pPr>
            <w:r>
              <w:rPr>
                <w:rFonts w:cs="Times New Roman"/>
                <w:sz w:val="18"/>
                <w:szCs w:val="18"/>
              </w:rPr>
              <w:t>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Merge w:val="continue"/>
            <w:vAlign w:val="center"/>
          </w:tcPr>
          <w:p>
            <w:pPr>
              <w:spacing w:line="240" w:lineRule="auto"/>
              <w:ind w:firstLine="0" w:firstLineChars="0"/>
              <w:jc w:val="center"/>
              <w:rPr>
                <w:rFonts w:cs="Times New Roman"/>
                <w:sz w:val="18"/>
                <w:szCs w:val="18"/>
              </w:rPr>
            </w:pP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最大△u/h</w:t>
            </w:r>
          </w:p>
        </w:tc>
        <w:tc>
          <w:tcPr>
            <w:tcW w:w="1049" w:type="pct"/>
            <w:vAlign w:val="center"/>
          </w:tcPr>
          <w:p>
            <w:pPr>
              <w:spacing w:line="240" w:lineRule="auto"/>
              <w:ind w:firstLine="0" w:firstLineChars="0"/>
              <w:jc w:val="center"/>
              <w:rPr>
                <w:rFonts w:cs="Times New Roman"/>
                <w:sz w:val="18"/>
                <w:szCs w:val="18"/>
              </w:rPr>
            </w:pPr>
            <w:r>
              <w:rPr>
                <w:rFonts w:cs="Times New Roman"/>
                <w:sz w:val="18"/>
                <w:szCs w:val="18"/>
              </w:rPr>
              <w:t>1/2315</w:t>
            </w:r>
          </w:p>
        </w:tc>
        <w:tc>
          <w:tcPr>
            <w:tcW w:w="1113" w:type="pct"/>
            <w:gridSpan w:val="2"/>
            <w:vAlign w:val="center"/>
          </w:tcPr>
          <w:p>
            <w:pPr>
              <w:spacing w:line="240" w:lineRule="auto"/>
              <w:ind w:firstLine="0" w:firstLineChars="0"/>
              <w:jc w:val="center"/>
              <w:rPr>
                <w:rFonts w:cs="Times New Roman"/>
                <w:sz w:val="18"/>
                <w:szCs w:val="18"/>
              </w:rPr>
            </w:pPr>
            <w:r>
              <w:rPr>
                <w:rFonts w:cs="Times New Roman"/>
                <w:sz w:val="18"/>
                <w:szCs w:val="18"/>
              </w:rPr>
              <w:t>1/960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Align w:val="center"/>
          </w:tcPr>
          <w:p>
            <w:pPr>
              <w:spacing w:line="240" w:lineRule="auto"/>
              <w:ind w:firstLine="0" w:firstLineChars="0"/>
              <w:jc w:val="center"/>
              <w:rPr>
                <w:rFonts w:cs="Times New Roman"/>
                <w:sz w:val="18"/>
                <w:szCs w:val="18"/>
              </w:rPr>
            </w:pPr>
            <w:r>
              <w:rPr>
                <w:rFonts w:hint="eastAsia" w:cs="Times New Roman"/>
                <w:sz w:val="18"/>
                <w:szCs w:val="18"/>
              </w:rPr>
              <w:t>基底弯矩</w:t>
            </w: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M(kN-m)</w:t>
            </w:r>
          </w:p>
        </w:tc>
        <w:tc>
          <w:tcPr>
            <w:tcW w:w="1049" w:type="pct"/>
            <w:vAlign w:val="center"/>
          </w:tcPr>
          <w:p>
            <w:pPr>
              <w:spacing w:line="240" w:lineRule="auto"/>
              <w:ind w:firstLine="0" w:firstLineChars="0"/>
              <w:jc w:val="center"/>
              <w:rPr>
                <w:rFonts w:cs="Times New Roman"/>
                <w:sz w:val="18"/>
                <w:szCs w:val="18"/>
              </w:rPr>
            </w:pPr>
            <w:r>
              <w:rPr>
                <w:rFonts w:hint="eastAsia" w:cs="Times New Roman"/>
                <w:sz w:val="18"/>
                <w:szCs w:val="18"/>
              </w:rPr>
              <w:t>225744.7</w:t>
            </w:r>
          </w:p>
        </w:tc>
        <w:tc>
          <w:tcPr>
            <w:tcW w:w="1113" w:type="pct"/>
            <w:gridSpan w:val="2"/>
            <w:vAlign w:val="center"/>
          </w:tcPr>
          <w:p>
            <w:pPr>
              <w:spacing w:line="240" w:lineRule="auto"/>
              <w:ind w:firstLine="0" w:firstLineChars="0"/>
              <w:jc w:val="center"/>
              <w:rPr>
                <w:rFonts w:cs="Times New Roman"/>
                <w:sz w:val="18"/>
                <w:szCs w:val="18"/>
              </w:rPr>
            </w:pPr>
            <w:r>
              <w:rPr>
                <w:rFonts w:hint="eastAsia" w:cs="Times New Roman"/>
                <w:sz w:val="18"/>
                <w:szCs w:val="18"/>
              </w:rPr>
              <w:t>443525.8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Align w:val="center"/>
          </w:tcPr>
          <w:p>
            <w:pPr>
              <w:spacing w:line="240" w:lineRule="auto"/>
              <w:ind w:firstLine="0" w:firstLineChars="0"/>
              <w:jc w:val="center"/>
              <w:rPr>
                <w:rFonts w:cs="Times New Roman"/>
                <w:sz w:val="18"/>
                <w:szCs w:val="18"/>
              </w:rPr>
            </w:pPr>
            <w:r>
              <w:rPr>
                <w:rFonts w:hint="eastAsia" w:cs="Times New Roman"/>
                <w:sz w:val="18"/>
                <w:szCs w:val="18"/>
              </w:rPr>
              <w:t>基底剪力</w:t>
            </w: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Q(kN)</w:t>
            </w:r>
          </w:p>
        </w:tc>
        <w:tc>
          <w:tcPr>
            <w:tcW w:w="1049" w:type="pct"/>
            <w:vAlign w:val="center"/>
          </w:tcPr>
          <w:p>
            <w:pPr>
              <w:spacing w:line="240" w:lineRule="auto"/>
              <w:ind w:firstLine="0" w:firstLineChars="0"/>
              <w:jc w:val="center"/>
              <w:rPr>
                <w:rFonts w:cs="Times New Roman"/>
                <w:sz w:val="18"/>
                <w:szCs w:val="18"/>
              </w:rPr>
            </w:pPr>
            <w:r>
              <w:rPr>
                <w:rFonts w:hint="eastAsia" w:cs="Times New Roman"/>
                <w:sz w:val="18"/>
                <w:szCs w:val="18"/>
              </w:rPr>
              <w:t>3284.6</w:t>
            </w:r>
          </w:p>
        </w:tc>
        <w:tc>
          <w:tcPr>
            <w:tcW w:w="1113" w:type="pct"/>
            <w:gridSpan w:val="2"/>
            <w:vAlign w:val="center"/>
          </w:tcPr>
          <w:p>
            <w:pPr>
              <w:spacing w:line="240" w:lineRule="auto"/>
              <w:ind w:firstLine="0" w:firstLineChars="0"/>
              <w:jc w:val="center"/>
              <w:rPr>
                <w:rFonts w:cs="Times New Roman"/>
                <w:sz w:val="18"/>
                <w:szCs w:val="18"/>
              </w:rPr>
            </w:pPr>
            <w:r>
              <w:rPr>
                <w:rFonts w:hint="eastAsia" w:cs="Times New Roman"/>
                <w:sz w:val="18"/>
                <w:szCs w:val="18"/>
              </w:rPr>
              <w:t>6475.7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restart"/>
            <w:vAlign w:val="center"/>
          </w:tcPr>
          <w:p>
            <w:pPr>
              <w:spacing w:line="240" w:lineRule="auto"/>
              <w:ind w:firstLine="0" w:firstLineChars="0"/>
              <w:jc w:val="center"/>
              <w:rPr>
                <w:rFonts w:cs="Times New Roman"/>
                <w:sz w:val="18"/>
                <w:szCs w:val="18"/>
              </w:rPr>
            </w:pPr>
            <w:r>
              <w:rPr>
                <w:rFonts w:hint="eastAsia" w:cs="Times New Roman"/>
                <w:sz w:val="18"/>
                <w:szCs w:val="18"/>
              </w:rPr>
              <w:t>地</w:t>
            </w:r>
          </w:p>
          <w:p>
            <w:pPr>
              <w:spacing w:line="240" w:lineRule="auto"/>
              <w:ind w:firstLine="0" w:firstLineChars="0"/>
              <w:jc w:val="center"/>
              <w:rPr>
                <w:rFonts w:cs="Times New Roman"/>
                <w:sz w:val="18"/>
                <w:szCs w:val="18"/>
              </w:rPr>
            </w:pPr>
            <w:r>
              <w:rPr>
                <w:rFonts w:hint="eastAsia" w:cs="Times New Roman"/>
                <w:sz w:val="18"/>
                <w:szCs w:val="18"/>
              </w:rPr>
              <w:t>震</w:t>
            </w:r>
          </w:p>
          <w:p>
            <w:pPr>
              <w:spacing w:line="240" w:lineRule="auto"/>
              <w:ind w:firstLine="0" w:firstLineChars="0"/>
              <w:jc w:val="center"/>
              <w:rPr>
                <w:rFonts w:cs="Times New Roman"/>
                <w:sz w:val="18"/>
                <w:szCs w:val="18"/>
              </w:rPr>
            </w:pPr>
            <w:r>
              <w:rPr>
                <w:rFonts w:hint="eastAsia" w:cs="Times New Roman"/>
                <w:sz w:val="18"/>
                <w:szCs w:val="18"/>
              </w:rPr>
              <w:t>作</w:t>
            </w:r>
          </w:p>
          <w:p>
            <w:pPr>
              <w:spacing w:line="240" w:lineRule="auto"/>
              <w:ind w:firstLine="0" w:firstLineChars="0"/>
              <w:jc w:val="center"/>
              <w:rPr>
                <w:rFonts w:cs="Times New Roman"/>
                <w:sz w:val="18"/>
                <w:szCs w:val="18"/>
              </w:rPr>
            </w:pPr>
            <w:r>
              <w:rPr>
                <w:rFonts w:hint="eastAsia" w:cs="Times New Roman"/>
                <w:sz w:val="18"/>
                <w:szCs w:val="18"/>
              </w:rPr>
              <w:t>用</w:t>
            </w:r>
          </w:p>
        </w:tc>
        <w:tc>
          <w:tcPr>
            <w:tcW w:w="866" w:type="pct"/>
            <w:vMerge w:val="restart"/>
            <w:vAlign w:val="center"/>
          </w:tcPr>
          <w:p>
            <w:pPr>
              <w:spacing w:line="240" w:lineRule="auto"/>
              <w:ind w:firstLine="0" w:firstLineChars="0"/>
              <w:jc w:val="center"/>
              <w:rPr>
                <w:rFonts w:cs="Times New Roman"/>
                <w:sz w:val="18"/>
                <w:szCs w:val="18"/>
              </w:rPr>
            </w:pPr>
            <w:r>
              <w:rPr>
                <w:rFonts w:hint="eastAsia" w:cs="Times New Roman"/>
                <w:sz w:val="18"/>
                <w:szCs w:val="18"/>
              </w:rPr>
              <w:t>位</w:t>
            </w:r>
          </w:p>
          <w:p>
            <w:pPr>
              <w:spacing w:line="240" w:lineRule="auto"/>
              <w:ind w:firstLine="0" w:firstLineChars="0"/>
              <w:jc w:val="center"/>
              <w:rPr>
                <w:rFonts w:cs="Times New Roman"/>
                <w:sz w:val="18"/>
                <w:szCs w:val="18"/>
              </w:rPr>
            </w:pPr>
            <w:r>
              <w:rPr>
                <w:rFonts w:hint="eastAsia" w:cs="Times New Roman"/>
                <w:sz w:val="18"/>
                <w:szCs w:val="18"/>
              </w:rPr>
              <w:t>移</w:t>
            </w: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最大层间△u(mm)</w:t>
            </w:r>
          </w:p>
        </w:tc>
        <w:tc>
          <w:tcPr>
            <w:tcW w:w="1049" w:type="pct"/>
            <w:vAlign w:val="center"/>
          </w:tcPr>
          <w:p>
            <w:pPr>
              <w:spacing w:line="240" w:lineRule="auto"/>
              <w:ind w:firstLine="0" w:firstLineChars="0"/>
              <w:jc w:val="center"/>
              <w:rPr>
                <w:rFonts w:cs="Times New Roman"/>
                <w:sz w:val="18"/>
                <w:szCs w:val="18"/>
              </w:rPr>
            </w:pPr>
            <w:r>
              <w:rPr>
                <w:rFonts w:cs="Times New Roman"/>
                <w:sz w:val="18"/>
                <w:szCs w:val="18"/>
              </w:rPr>
              <w:t>1.75</w:t>
            </w:r>
          </w:p>
        </w:tc>
        <w:tc>
          <w:tcPr>
            <w:tcW w:w="1113" w:type="pct"/>
            <w:gridSpan w:val="2"/>
            <w:vAlign w:val="center"/>
          </w:tcPr>
          <w:p>
            <w:pPr>
              <w:spacing w:line="240" w:lineRule="auto"/>
              <w:ind w:firstLine="0" w:firstLineChars="0"/>
              <w:jc w:val="center"/>
              <w:rPr>
                <w:rFonts w:cs="Times New Roman"/>
                <w:sz w:val="18"/>
                <w:szCs w:val="18"/>
              </w:rPr>
            </w:pPr>
            <w:r>
              <w:rPr>
                <w:rFonts w:cs="Times New Roman"/>
                <w:sz w:val="18"/>
                <w:szCs w:val="18"/>
              </w:rPr>
              <w:t>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Merge w:val="continue"/>
            <w:vAlign w:val="center"/>
          </w:tcPr>
          <w:p>
            <w:pPr>
              <w:spacing w:line="240" w:lineRule="auto"/>
              <w:ind w:firstLine="0" w:firstLineChars="0"/>
              <w:jc w:val="center"/>
              <w:rPr>
                <w:rFonts w:cs="Times New Roman"/>
                <w:sz w:val="18"/>
                <w:szCs w:val="18"/>
              </w:rPr>
            </w:pP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最大△u/h</w:t>
            </w:r>
          </w:p>
        </w:tc>
        <w:tc>
          <w:tcPr>
            <w:tcW w:w="1049" w:type="pct"/>
            <w:vAlign w:val="center"/>
          </w:tcPr>
          <w:p>
            <w:pPr>
              <w:spacing w:line="240" w:lineRule="auto"/>
              <w:ind w:firstLine="0" w:firstLineChars="0"/>
              <w:jc w:val="center"/>
              <w:rPr>
                <w:rFonts w:cs="Times New Roman"/>
                <w:sz w:val="18"/>
                <w:szCs w:val="18"/>
              </w:rPr>
            </w:pPr>
            <w:r>
              <w:rPr>
                <w:rFonts w:cs="Times New Roman"/>
                <w:sz w:val="18"/>
                <w:szCs w:val="18"/>
              </w:rPr>
              <w:t>1/2229</w:t>
            </w:r>
          </w:p>
        </w:tc>
        <w:tc>
          <w:tcPr>
            <w:tcW w:w="1113" w:type="pct"/>
            <w:gridSpan w:val="2"/>
            <w:vAlign w:val="center"/>
          </w:tcPr>
          <w:p>
            <w:pPr>
              <w:spacing w:line="240" w:lineRule="auto"/>
              <w:ind w:firstLine="0" w:firstLineChars="0"/>
              <w:jc w:val="center"/>
              <w:rPr>
                <w:rFonts w:cs="Times New Roman"/>
                <w:sz w:val="18"/>
                <w:szCs w:val="18"/>
              </w:rPr>
            </w:pPr>
            <w:r>
              <w:rPr>
                <w:rFonts w:cs="Times New Roman"/>
                <w:sz w:val="18"/>
                <w:szCs w:val="18"/>
              </w:rPr>
              <w:t>1/1449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Align w:val="center"/>
          </w:tcPr>
          <w:p>
            <w:pPr>
              <w:spacing w:line="240" w:lineRule="auto"/>
              <w:ind w:firstLine="0" w:firstLineChars="0"/>
              <w:jc w:val="center"/>
              <w:rPr>
                <w:rFonts w:cs="Times New Roman"/>
                <w:sz w:val="18"/>
                <w:szCs w:val="18"/>
              </w:rPr>
            </w:pPr>
            <w:r>
              <w:rPr>
                <w:rFonts w:hint="eastAsia" w:cs="Times New Roman"/>
                <w:sz w:val="18"/>
                <w:szCs w:val="18"/>
              </w:rPr>
              <w:t>基底弯矩</w:t>
            </w: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M</w:t>
            </w:r>
            <w:r>
              <w:rPr>
                <w:rFonts w:hint="eastAsia" w:cs="Times New Roman"/>
                <w:sz w:val="18"/>
                <w:szCs w:val="18"/>
                <w:vertAlign w:val="subscript"/>
              </w:rPr>
              <w:t>0</w:t>
            </w:r>
            <w:r>
              <w:rPr>
                <w:rFonts w:hint="eastAsia" w:cs="Times New Roman"/>
                <w:sz w:val="18"/>
                <w:szCs w:val="18"/>
              </w:rPr>
              <w:t>(kN-m)</w:t>
            </w:r>
          </w:p>
        </w:tc>
        <w:tc>
          <w:tcPr>
            <w:tcW w:w="1049" w:type="pct"/>
            <w:vAlign w:val="center"/>
          </w:tcPr>
          <w:p>
            <w:pPr>
              <w:spacing w:line="240" w:lineRule="auto"/>
              <w:ind w:firstLine="0" w:firstLineChars="0"/>
              <w:jc w:val="center"/>
              <w:rPr>
                <w:rFonts w:cs="Times New Roman"/>
                <w:sz w:val="18"/>
                <w:szCs w:val="18"/>
              </w:rPr>
            </w:pPr>
            <w:r>
              <w:rPr>
                <w:rFonts w:cs="Times New Roman"/>
                <w:sz w:val="18"/>
                <w:szCs w:val="18"/>
              </w:rPr>
              <w:t>1909.2</w:t>
            </w:r>
          </w:p>
        </w:tc>
        <w:tc>
          <w:tcPr>
            <w:tcW w:w="1113" w:type="pct"/>
            <w:gridSpan w:val="2"/>
            <w:vAlign w:val="center"/>
          </w:tcPr>
          <w:p>
            <w:pPr>
              <w:spacing w:line="240" w:lineRule="auto"/>
              <w:ind w:firstLine="0" w:firstLineChars="0"/>
              <w:jc w:val="center"/>
              <w:rPr>
                <w:rFonts w:cs="Times New Roman"/>
                <w:sz w:val="18"/>
                <w:szCs w:val="18"/>
              </w:rPr>
            </w:pPr>
            <w:r>
              <w:rPr>
                <w:rFonts w:cs="Times New Roman"/>
                <w:sz w:val="18"/>
                <w:szCs w:val="18"/>
              </w:rPr>
              <w:t>933.3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Merge w:val="continue"/>
            <w:vAlign w:val="center"/>
          </w:tcPr>
          <w:p>
            <w:pPr>
              <w:spacing w:line="240" w:lineRule="auto"/>
              <w:ind w:firstLine="0" w:firstLineChars="0"/>
              <w:jc w:val="center"/>
              <w:rPr>
                <w:rFonts w:cs="Times New Roman"/>
                <w:sz w:val="18"/>
                <w:szCs w:val="18"/>
              </w:rPr>
            </w:pPr>
          </w:p>
        </w:tc>
        <w:tc>
          <w:tcPr>
            <w:tcW w:w="866" w:type="pct"/>
            <w:vAlign w:val="center"/>
          </w:tcPr>
          <w:p>
            <w:pPr>
              <w:spacing w:line="240" w:lineRule="auto"/>
              <w:ind w:firstLine="0" w:firstLineChars="0"/>
              <w:jc w:val="center"/>
              <w:rPr>
                <w:rFonts w:cs="Times New Roman"/>
                <w:sz w:val="18"/>
                <w:szCs w:val="18"/>
              </w:rPr>
            </w:pPr>
            <w:r>
              <w:rPr>
                <w:rFonts w:hint="eastAsia" w:cs="Times New Roman"/>
                <w:sz w:val="18"/>
                <w:szCs w:val="18"/>
              </w:rPr>
              <w:t>基底剪力</w:t>
            </w:r>
          </w:p>
        </w:tc>
        <w:tc>
          <w:tcPr>
            <w:tcW w:w="1296" w:type="pct"/>
            <w:vAlign w:val="center"/>
          </w:tcPr>
          <w:p>
            <w:pPr>
              <w:spacing w:line="240" w:lineRule="auto"/>
              <w:ind w:firstLine="0" w:firstLineChars="0"/>
              <w:jc w:val="center"/>
              <w:rPr>
                <w:rFonts w:cs="Times New Roman"/>
                <w:sz w:val="18"/>
                <w:szCs w:val="18"/>
              </w:rPr>
            </w:pPr>
            <w:r>
              <w:rPr>
                <w:rFonts w:hint="eastAsia" w:cs="Times New Roman"/>
                <w:sz w:val="18"/>
                <w:szCs w:val="18"/>
              </w:rPr>
              <w:t>Q</w:t>
            </w:r>
            <w:r>
              <w:rPr>
                <w:rFonts w:hint="eastAsia" w:cs="Times New Roman"/>
                <w:sz w:val="18"/>
                <w:szCs w:val="18"/>
                <w:vertAlign w:val="subscript"/>
              </w:rPr>
              <w:t>0</w:t>
            </w:r>
            <w:r>
              <w:rPr>
                <w:rFonts w:hint="eastAsia" w:cs="Times New Roman"/>
                <w:sz w:val="18"/>
                <w:szCs w:val="18"/>
              </w:rPr>
              <w:t>(kN)</w:t>
            </w:r>
          </w:p>
        </w:tc>
        <w:tc>
          <w:tcPr>
            <w:tcW w:w="1049" w:type="pct"/>
            <w:vAlign w:val="center"/>
          </w:tcPr>
          <w:p>
            <w:pPr>
              <w:spacing w:line="240" w:lineRule="auto"/>
              <w:ind w:firstLine="0" w:firstLineChars="0"/>
              <w:jc w:val="center"/>
              <w:rPr>
                <w:rFonts w:cs="Times New Roman"/>
                <w:sz w:val="18"/>
                <w:szCs w:val="18"/>
              </w:rPr>
            </w:pPr>
            <w:r>
              <w:rPr>
                <w:rFonts w:cs="Times New Roman"/>
                <w:sz w:val="18"/>
                <w:szCs w:val="18"/>
              </w:rPr>
              <w:t>410.5</w:t>
            </w:r>
          </w:p>
        </w:tc>
        <w:tc>
          <w:tcPr>
            <w:tcW w:w="1113" w:type="pct"/>
            <w:gridSpan w:val="2"/>
            <w:vAlign w:val="center"/>
          </w:tcPr>
          <w:p>
            <w:pPr>
              <w:spacing w:line="240" w:lineRule="auto"/>
              <w:ind w:firstLine="0" w:firstLineChars="0"/>
              <w:jc w:val="center"/>
              <w:rPr>
                <w:rFonts w:cs="Times New Roman"/>
                <w:sz w:val="18"/>
                <w:szCs w:val="18"/>
              </w:rPr>
            </w:pPr>
            <w:r>
              <w:rPr>
                <w:rFonts w:cs="Times New Roman"/>
                <w:sz w:val="18"/>
                <w:szCs w:val="18"/>
              </w:rPr>
              <w:t>389.7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676" w:type="pct"/>
            <w:vAlign w:val="center"/>
          </w:tcPr>
          <w:p>
            <w:pPr>
              <w:spacing w:line="240" w:lineRule="auto"/>
              <w:ind w:firstLine="0" w:firstLineChars="0"/>
              <w:jc w:val="center"/>
              <w:rPr>
                <w:rFonts w:cs="Times New Roman"/>
                <w:sz w:val="18"/>
                <w:szCs w:val="18"/>
              </w:rPr>
            </w:pPr>
            <w:r>
              <w:rPr>
                <w:rFonts w:hint="eastAsia" w:cs="Times New Roman"/>
                <w:sz w:val="18"/>
                <w:szCs w:val="18"/>
              </w:rPr>
              <w:t>总重量</w:t>
            </w:r>
          </w:p>
        </w:tc>
        <w:tc>
          <w:tcPr>
            <w:tcW w:w="2162" w:type="pct"/>
            <w:gridSpan w:val="2"/>
            <w:vAlign w:val="center"/>
          </w:tcPr>
          <w:p>
            <w:pPr>
              <w:spacing w:line="240" w:lineRule="auto"/>
              <w:ind w:firstLine="0" w:firstLineChars="0"/>
              <w:jc w:val="center"/>
              <w:rPr>
                <w:rFonts w:cs="Times New Roman"/>
                <w:sz w:val="18"/>
                <w:szCs w:val="18"/>
              </w:rPr>
            </w:pPr>
            <w:r>
              <w:rPr>
                <w:rFonts w:hint="eastAsia" w:cs="Times New Roman"/>
                <w:sz w:val="18"/>
                <w:szCs w:val="18"/>
              </w:rPr>
              <w:t>G(kN)</w:t>
            </w:r>
            <w:r>
              <w:rPr>
                <w:rFonts w:cs="Times New Roman"/>
                <w:sz w:val="18"/>
                <w:szCs w:val="18"/>
              </w:rPr>
              <w:t>(</w:t>
            </w:r>
            <w:r>
              <w:rPr>
                <w:rFonts w:hint="eastAsia" w:cs="Times New Roman"/>
                <w:sz w:val="18"/>
                <w:szCs w:val="18"/>
              </w:rPr>
              <w:t>考虑了活载折减</w:t>
            </w:r>
            <w:r>
              <w:rPr>
                <w:rFonts w:cs="Times New Roman"/>
                <w:sz w:val="18"/>
                <w:szCs w:val="18"/>
              </w:rPr>
              <w:t>)</w:t>
            </w:r>
          </w:p>
        </w:tc>
        <w:tc>
          <w:tcPr>
            <w:tcW w:w="2162" w:type="pct"/>
            <w:gridSpan w:val="3"/>
            <w:vAlign w:val="center"/>
          </w:tcPr>
          <w:p>
            <w:pPr>
              <w:spacing w:line="240" w:lineRule="auto"/>
              <w:ind w:firstLine="0" w:firstLineChars="0"/>
              <w:jc w:val="center"/>
              <w:rPr>
                <w:rFonts w:cs="Times New Roman"/>
                <w:sz w:val="18"/>
                <w:szCs w:val="18"/>
              </w:rPr>
            </w:pPr>
            <w:r>
              <w:rPr>
                <w:rFonts w:cs="Times New Roman"/>
                <w:sz w:val="18"/>
                <w:szCs w:val="18"/>
              </w:rPr>
              <w:t>68329.234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atLeast"/>
          <w:jc w:val="center"/>
        </w:trPr>
        <w:tc>
          <w:tcPr>
            <w:tcW w:w="2838" w:type="pct"/>
            <w:gridSpan w:val="3"/>
            <w:vAlign w:val="center"/>
          </w:tcPr>
          <w:p>
            <w:pPr>
              <w:spacing w:line="240" w:lineRule="auto"/>
              <w:ind w:firstLine="0" w:firstLineChars="0"/>
              <w:jc w:val="center"/>
              <w:rPr>
                <w:rFonts w:cs="Times New Roman"/>
                <w:sz w:val="18"/>
                <w:szCs w:val="18"/>
              </w:rPr>
            </w:pPr>
            <w:r>
              <w:rPr>
                <w:rFonts w:hint="eastAsia" w:cs="Times New Roman"/>
                <w:sz w:val="18"/>
                <w:szCs w:val="18"/>
              </w:rPr>
              <w:t>剪重比</w:t>
            </w:r>
          </w:p>
        </w:tc>
        <w:tc>
          <w:tcPr>
            <w:tcW w:w="1081" w:type="pct"/>
            <w:gridSpan w:val="2"/>
            <w:vAlign w:val="center"/>
          </w:tcPr>
          <w:p>
            <w:pPr>
              <w:spacing w:line="240" w:lineRule="auto"/>
              <w:ind w:firstLine="0" w:firstLineChars="0"/>
              <w:jc w:val="center"/>
              <w:rPr>
                <w:rFonts w:cs="Times New Roman"/>
                <w:sz w:val="18"/>
                <w:szCs w:val="18"/>
              </w:rPr>
            </w:pPr>
            <w:r>
              <w:rPr>
                <w:rFonts w:cs="Times New Roman"/>
                <w:sz w:val="18"/>
                <w:szCs w:val="18"/>
              </w:rPr>
              <w:t>0.79</w:t>
            </w:r>
          </w:p>
        </w:tc>
        <w:tc>
          <w:tcPr>
            <w:tcW w:w="1081" w:type="pct"/>
            <w:vAlign w:val="center"/>
          </w:tcPr>
          <w:p>
            <w:pPr>
              <w:spacing w:line="240" w:lineRule="auto"/>
              <w:ind w:firstLine="0" w:firstLineChars="0"/>
              <w:jc w:val="center"/>
              <w:rPr>
                <w:rFonts w:cs="Times New Roman"/>
                <w:sz w:val="18"/>
                <w:szCs w:val="18"/>
              </w:rPr>
            </w:pPr>
            <w:r>
              <w:rPr>
                <w:rFonts w:cs="Times New Roman"/>
                <w:sz w:val="18"/>
                <w:szCs w:val="18"/>
              </w:rPr>
              <w:t>0.72</w:t>
            </w:r>
          </w:p>
        </w:tc>
      </w:tr>
    </w:tbl>
    <w:p>
      <w:pPr>
        <w:spacing w:before="156" w:beforeLines="50"/>
        <w:ind w:firstLine="420"/>
      </w:pPr>
      <w:r>
        <w:rPr>
          <w:rFonts w:hint="eastAsia"/>
        </w:rPr>
        <w:t>1）根据《建筑抗震设计规范》（GB50011-2011）（2016版）第3.6.4条规定，结构抗震分析时，应按照楼、屋盖的平面形状和平面内变形情况确定为刚性、分块刚性、半刚性、局部弹性和柔性等的横隔板，本工程采用的计算模型均考虑了弹性楼板的假定，符合规范要求。</w:t>
      </w:r>
    </w:p>
    <w:p>
      <w:pPr>
        <w:ind w:firstLine="420"/>
      </w:pPr>
      <w:r>
        <w:rPr>
          <w:rFonts w:hint="eastAsia"/>
        </w:rPr>
        <w:t>2）根据《建筑抗震设计规范》（GB50011-2011）（2016版）第3.4.4条规定，扭转不规则时，应计及扭转影响，且楼层竖向构件最大的弹性水平位移和层间位移分别不宜大于楼层两端弹性水平位移和层间位移平均值的1.5倍。本工程该项比值的最大值为</w:t>
      </w:r>
      <w:r>
        <w:t>1.13</w:t>
      </w:r>
      <w:r>
        <w:rPr>
          <w:rFonts w:hint="eastAsia"/>
        </w:rPr>
        <w:t>，Y向该项比值的最大值为1</w:t>
      </w:r>
      <w:r>
        <w:t>.08</w:t>
      </w:r>
      <w:r>
        <w:rPr>
          <w:rFonts w:hint="eastAsia"/>
        </w:rPr>
        <w:t>，符合规范要求。</w:t>
      </w:r>
    </w:p>
    <w:p>
      <w:pPr>
        <w:ind w:firstLine="420"/>
      </w:pPr>
      <w:r>
        <w:rPr>
          <w:rFonts w:hint="eastAsia"/>
        </w:rPr>
        <w:t>3）根据《建筑抗震设计规范》第</w:t>
      </w:r>
      <w:r>
        <w:t>3.4.</w:t>
      </w:r>
      <w:r>
        <w:rPr>
          <w:rFonts w:hint="eastAsia"/>
        </w:rPr>
        <w:t>3条规定，多层及A级高度的高层建筑的楼层层间抗侧力结构的受剪承载力不宜小于其上一层受剪承载力的80%，不应小于其上一层受剪承载力的65%。计算结果表明，本工程各层受剪承载力比值符合规程要求。</w:t>
      </w:r>
    </w:p>
    <w:p>
      <w:pPr>
        <w:ind w:firstLine="420"/>
      </w:pPr>
      <w:r>
        <w:rPr>
          <w:rFonts w:hint="eastAsia"/>
        </w:rPr>
        <w:t>4）根据《钢结构设计标准》附录B</w:t>
      </w:r>
      <w:r>
        <w:t xml:space="preserve"> </w:t>
      </w:r>
      <w:r>
        <w:rPr>
          <w:rFonts w:hint="eastAsia"/>
        </w:rPr>
        <w:t>结构或构件的变形容许值，第B</w:t>
      </w:r>
      <w:r>
        <w:t>.2.3</w:t>
      </w:r>
      <w:r>
        <w:rPr>
          <w:rFonts w:hint="eastAsia"/>
        </w:rPr>
        <w:t>条规定，高层建筑钢结构在风荷载和多遇地震作用下弹性层间位移角不宜超过1/250。</w:t>
      </w:r>
    </w:p>
    <w:p>
      <w:pPr>
        <w:ind w:firstLine="420"/>
      </w:pPr>
      <w:r>
        <w:rPr>
          <w:rFonts w:hint="eastAsia"/>
        </w:rPr>
        <w:t>本工程最大层间位移角为</w:t>
      </w:r>
      <w:r>
        <w:t>1/960</w:t>
      </w:r>
      <w:r>
        <w:rPr>
          <w:rFonts w:hint="eastAsia"/>
        </w:rPr>
        <w:t>（</w:t>
      </w:r>
      <w:r>
        <w:t>Y</w:t>
      </w:r>
      <w:r>
        <w:rPr>
          <w:rFonts w:hint="eastAsia"/>
        </w:rPr>
        <w:t>向风荷载），符合标准要求。</w:t>
      </w:r>
    </w:p>
    <w:p>
      <w:pPr>
        <w:ind w:firstLine="420"/>
      </w:pPr>
      <w:r>
        <w:rPr>
          <w:rFonts w:hint="eastAsia"/>
        </w:rPr>
        <w:t>5）根据《建筑抗震设计规范》第5.2.5条规定，水平地震作用计算时，结构各楼层对应于地震作用标准值的剪力应符合下式：</w:t>
      </w:r>
    </w:p>
    <w:p>
      <w:pPr>
        <w:ind w:firstLine="420"/>
      </w:pPr>
      <w:r>
        <w:rPr>
          <w:position w:val="-30"/>
        </w:rPr>
        <w:object>
          <v:shape id="_x0000_i1025" o:spt="75" type="#_x0000_t75" style="height:35.4pt;width:69.6pt;" o:ole="t" filled="f" o:preferrelative="t" stroked="f" coordsize="21600,21600">
            <v:path/>
            <v:fill on="f" focussize="0,0"/>
            <v:stroke on="f" joinstyle="miter"/>
            <v:imagedata r:id="rId18" o:title=""/>
            <o:lock v:ext="edit" aspectratio="t"/>
            <w10:wrap type="none"/>
            <w10:anchorlock/>
          </v:shape>
          <o:OLEObject Type="Embed" ProgID="Equation.DSMT4" ShapeID="_x0000_i1025" DrawAspect="Content" ObjectID="_1468075725" r:id="rId17">
            <o:LockedField>false</o:LockedField>
          </o:OLEObject>
        </w:object>
      </w:r>
    </w:p>
    <w:p>
      <w:pPr>
        <w:ind w:firstLine="420"/>
      </w:pPr>
      <w:r>
        <w:rPr>
          <w:rFonts w:hint="eastAsia"/>
        </w:rPr>
        <w:t>7°区(0.1g)取0.016。</w:t>
      </w:r>
    </w:p>
    <w:p>
      <w:pPr>
        <w:ind w:firstLine="420"/>
      </w:pPr>
      <w:r>
        <w:rPr>
          <w:rFonts w:hint="eastAsia"/>
        </w:rPr>
        <w:t>本工程楼层地震剪力均满足上述要求。</w:t>
      </w:r>
    </w:p>
    <w:p>
      <w:pPr>
        <w:pStyle w:val="2"/>
        <w:spacing w:before="156" w:after="156"/>
      </w:pPr>
      <w:bookmarkStart w:id="11" w:name="_Toc1141090"/>
      <w:r>
        <w:rPr>
          <w:rFonts w:hint="eastAsia"/>
        </w:rPr>
        <w:t>7</w:t>
      </w:r>
      <w:r>
        <w:t>.</w:t>
      </w:r>
      <w:r>
        <w:rPr>
          <w:rFonts w:hint="eastAsia"/>
        </w:rPr>
        <w:t>手算计算书</w:t>
      </w:r>
      <w:bookmarkEnd w:id="11"/>
    </w:p>
    <w:p>
      <w:pPr>
        <w:ind w:firstLine="420"/>
      </w:pPr>
      <w:r>
        <w:rPr>
          <w:rFonts w:hint="eastAsia"/>
        </w:rPr>
        <w:t>以一个典型梁柱节点以及一个典型柱脚节点为例，进行手算，计算书如下：</w:t>
      </w:r>
    </w:p>
    <w:p>
      <w:pPr>
        <w:pStyle w:val="3"/>
        <w:spacing w:before="156" w:after="156"/>
      </w:pPr>
      <w:bookmarkStart w:id="12" w:name="_Toc1141091"/>
      <w:r>
        <w:rPr>
          <w:rFonts w:hint="eastAsia"/>
        </w:rPr>
        <w:t>7</w:t>
      </w:r>
      <w:r>
        <w:t xml:space="preserve">.1 </w:t>
      </w:r>
      <w:r>
        <w:rPr>
          <w:rFonts w:hint="eastAsia"/>
        </w:rPr>
        <w:t>梁柱节点计算</w:t>
      </w:r>
      <w:bookmarkEnd w:id="12"/>
    </w:p>
    <w:p>
      <w:pPr>
        <w:ind w:firstLine="420"/>
      </w:pPr>
      <w:r>
        <w:rPr>
          <w:rFonts w:hint="eastAsia"/>
        </w:rPr>
        <w:t>对于工字钢梁，弯矩由</w:t>
      </w:r>
      <w:r>
        <w:t>翼缘</w:t>
      </w:r>
      <w:r>
        <w:rPr>
          <w:rFonts w:hint="eastAsia"/>
        </w:rPr>
        <w:t>和腹板承受，剪力全部由腹板承受。</w:t>
      </w:r>
      <w:r>
        <w:t>本结构梁柱节点使用栓焊混合节点。梁翼缘与柱翼缘采用对接焊缝连接，腹板采用螺栓连接。螺栓采用等级10.9级M30高强螺栓，摩擦型连接。构件接触面采用喷砂处理，对应的摩擦面抗滑系数0.5，传力摩擦面数为2，单个螺栓的抗剪承载力为</w:t>
      </w:r>
      <w:r>
        <w:rPr>
          <w:rFonts w:hint="eastAsia"/>
        </w:rPr>
        <w:t>：</w:t>
      </w:r>
    </w:p>
    <w:p>
      <w:pPr>
        <w:ind w:firstLine="420"/>
        <w:rPr>
          <w:rFonts w:cs="Times New Roman"/>
          <w:position w:val="-14"/>
        </w:rPr>
      </w:pPr>
      <w:r>
        <w:rPr>
          <w:rFonts w:cs="Times New Roman"/>
          <w:position w:val="-14"/>
        </w:rPr>
        <w:object>
          <v:shape id="_x0000_i1026" o:spt="75" type="#_x0000_t75" style="height:20.4pt;width:230.4pt;" o:ole="t" filled="f" o:preferrelative="t" stroked="f" coordsize="21600,21600">
            <v:path/>
            <v:fill on="f" focussize="0,0"/>
            <v:stroke on="f" joinstyle="miter"/>
            <v:imagedata r:id="rId20" o:title=""/>
            <o:lock v:ext="edit" aspectratio="t"/>
            <w10:wrap type="none"/>
            <w10:anchorlock/>
          </v:shape>
          <o:OLEObject Type="Embed" ProgID="Equation.DSMT4" ShapeID="_x0000_i1026" DrawAspect="Content" ObjectID="_1468075726" r:id="rId19">
            <o:LockedField>false</o:LockedField>
          </o:OLEObject>
        </w:object>
      </w:r>
    </w:p>
    <w:p>
      <w:pPr>
        <w:ind w:firstLine="420"/>
        <w:textAlignment w:val="center"/>
      </w:pPr>
      <w:r>
        <w:rPr>
          <w:rFonts w:hint="eastAsia"/>
        </w:rPr>
        <w:t>下面以负一层</w:t>
      </w:r>
      <w:r>
        <w:t>6</w:t>
      </w:r>
      <w:r>
        <w:rPr>
          <w:rFonts w:hint="eastAsia"/>
        </w:rPr>
        <w:t>轴与</w:t>
      </w:r>
      <w:r>
        <w:t>C</w:t>
      </w:r>
      <w:r>
        <w:rPr>
          <w:rFonts w:hint="eastAsia"/>
        </w:rPr>
        <w:t>轴相交柱与GL1连接节点为例进行计算。由YJK设计结果查的，该节点处最不利内力</w:t>
      </w:r>
      <w:r>
        <w:object>
          <v:shape id="_x0000_i1027" o:spt="75" type="#_x0000_t75" style="height:18pt;width:87pt;" o:ole="t" filled="f" o:preferrelative="t" stroked="f" coordsize="21600,21600">
            <v:path/>
            <v:fill on="f" focussize="0,0"/>
            <v:stroke on="f"/>
            <v:imagedata r:id="rId22" o:title=""/>
            <o:lock v:ext="edit" aspectratio="t"/>
            <w10:wrap type="none"/>
            <w10:anchorlock/>
          </v:shape>
          <o:OLEObject Type="Embed" ProgID="Equation.DSMT4" ShapeID="_x0000_i1027" DrawAspect="Content" ObjectID="_1468075727" r:id="rId21">
            <o:LockedField>false</o:LockedField>
          </o:OLEObject>
        </w:object>
      </w:r>
      <w:r>
        <w:rPr>
          <w:rFonts w:hint="eastAsia"/>
          <w:lang w:eastAsia="zh-CN"/>
        </w:rPr>
        <w:t>，</w:t>
      </w:r>
      <w:r>
        <w:rPr>
          <w:position w:val="-12"/>
        </w:rPr>
        <w:object>
          <v:shape id="_x0000_i1028" o:spt="75" type="#_x0000_t75" style="height:18pt;width:81.05pt;" o:ole="t" filled="f" o:preferrelative="t" stroked="f" coordsize="21600,21600">
            <v:path/>
            <v:fill on="f" focussize="0,0"/>
            <v:stroke on="f"/>
            <v:imagedata r:id="rId24" o:title=""/>
            <o:lock v:ext="edit" aspectratio="t"/>
            <w10:wrap type="none"/>
            <w10:anchorlock/>
          </v:shape>
          <o:OLEObject Type="Embed" ProgID="Equation.DSMT4" ShapeID="_x0000_i1028" DrawAspect="Content" ObjectID="_1468075728" r:id="rId23">
            <o:LockedField>false</o:LockedField>
          </o:OLEObject>
        </w:object>
      </w:r>
      <w:r>
        <w:rPr>
          <w:rFonts w:hint="eastAsia"/>
        </w:rPr>
        <w:t>。</w:t>
      </w:r>
    </w:p>
    <w:p>
      <w:pPr>
        <w:spacing w:line="240" w:lineRule="auto"/>
        <w:ind w:left="420" w:firstLine="0" w:firstLineChars="0"/>
      </w:pPr>
      <w:r>
        <w:rPr>
          <w:rFonts w:hint="eastAsia" w:hAnsi="Calibri" w:cs="Times New Roman"/>
          <w:sz w:val="24"/>
          <w:szCs w:val="24"/>
        </w:rPr>
        <w:t>1</w:t>
      </w:r>
      <w:r>
        <w:t>）梁翼缘对接焊缝抗拉强度验算</w:t>
      </w:r>
    </w:p>
    <w:p>
      <w:pPr>
        <w:ind w:firstLine="420"/>
        <w:textAlignment w:val="center"/>
        <w:rPr>
          <w:rFonts w:hAnsi="Calibri"/>
          <w:szCs w:val="21"/>
        </w:rPr>
      </w:pPr>
      <w:r>
        <w:rPr>
          <w:szCs w:val="21"/>
        </w:rPr>
        <w:t>框架梁</w:t>
      </w:r>
      <w:r>
        <w:rPr>
          <w:rFonts w:hint="eastAsia"/>
          <w:szCs w:val="21"/>
        </w:rPr>
        <w:t>GL1截面</w:t>
      </w:r>
      <w:r>
        <w:rPr>
          <w:szCs w:val="21"/>
        </w:rPr>
        <w:object>
          <v:shape id="_x0000_i1029" o:spt="75" type="#_x0000_t75" style="height:17.4pt;width:154.2pt;" o:ole="t" filled="f" o:preferrelative="t" stroked="f" coordsize="21600,21600">
            <v:path/>
            <v:fill on="f" focussize="0,0"/>
            <v:stroke on="f" joinstyle="miter"/>
            <v:imagedata r:id="rId26" o:title=""/>
            <o:lock v:ext="edit" aspectratio="t"/>
            <w10:wrap type="none"/>
            <w10:anchorlock/>
          </v:shape>
          <o:OLEObject Type="Embed" ProgID="Equation.DSMT4" ShapeID="_x0000_i1029" DrawAspect="Content" ObjectID="_1468075729" r:id="rId25">
            <o:LockedField>false</o:LockedField>
          </o:OLEObject>
        </w:object>
      </w:r>
      <w:r>
        <w:rPr>
          <w:rFonts w:hint="eastAsia"/>
          <w:szCs w:val="21"/>
        </w:rPr>
        <w:t>，</w:t>
      </w:r>
      <w:r>
        <w:rPr>
          <w:szCs w:val="21"/>
        </w:rPr>
        <w:t>惯性矩可知</w:t>
      </w:r>
      <w:r>
        <w:rPr>
          <w:szCs w:val="21"/>
        </w:rPr>
        <w:object>
          <v:shape id="_x0000_i1030" o:spt="75" type="#_x0000_t75" style="height:15.6pt;width:84pt;" o:ole="t" filled="f" o:preferrelative="t" stroked="f" coordsize="21600,21600">
            <v:path/>
            <v:fill on="f" focussize="0,0"/>
            <v:stroke on="f" joinstyle="miter"/>
            <v:imagedata r:id="rId28" o:title=""/>
            <o:lock v:ext="edit" aspectratio="t"/>
            <w10:wrap type="none"/>
            <w10:anchorlock/>
          </v:shape>
          <o:OLEObject Type="Embed" ProgID="Equation.DSMT4" ShapeID="_x0000_i1030" DrawAspect="Content" ObjectID="_1468075730" r:id="rId27">
            <o:LockedField>false</o:LockedField>
          </o:OLEObject>
        </w:object>
      </w:r>
      <w:r>
        <w:rPr>
          <w:szCs w:val="21"/>
        </w:rPr>
        <w:t>，腹板的惯性矩</w:t>
      </w:r>
      <w:r>
        <w:rPr>
          <w:szCs w:val="21"/>
        </w:rPr>
        <w:object>
          <v:shape id="_x0000_i1031" o:spt="75" type="#_x0000_t75" style="height:18.6pt;width:74.4pt;" o:ole="t" filled="f" o:preferrelative="t" stroked="f" coordsize="21600,21600">
            <v:path/>
            <v:fill on="f" focussize="0,0"/>
            <v:stroke on="f" joinstyle="miter"/>
            <v:imagedata r:id="rId30" o:title=""/>
            <o:lock v:ext="edit" aspectratio="t"/>
            <w10:wrap type="none"/>
            <w10:anchorlock/>
          </v:shape>
          <o:OLEObject Type="Embed" ProgID="Equation.DSMT4" ShapeID="_x0000_i1031" DrawAspect="Content" ObjectID="_1468075731" r:id="rId29">
            <o:LockedField>false</o:LockedField>
          </o:OLEObject>
        </w:object>
      </w:r>
      <w:r>
        <w:rPr>
          <w:szCs w:val="21"/>
        </w:rPr>
        <w:t>。</w:t>
      </w:r>
    </w:p>
    <w:p>
      <w:pPr>
        <w:ind w:firstLine="420"/>
        <w:rPr>
          <w:szCs w:val="21"/>
        </w:rPr>
      </w:pPr>
      <w:r>
        <w:rPr>
          <w:position w:val="-24"/>
          <w:szCs w:val="21"/>
        </w:rPr>
        <w:object>
          <v:shape id="_x0000_i1032" o:spt="75" type="#_x0000_t75" style="height:31.2pt;width:215.05pt;" o:ole="t" filled="f" o:preferrelative="t" stroked="f" coordsize="21600,21600">
            <v:path/>
            <v:fill on="f" focussize="0,0"/>
            <v:stroke on="f"/>
            <v:imagedata r:id="rId32" o:title=""/>
            <o:lock v:ext="edit" aspectratio="t"/>
            <w10:wrap type="none"/>
            <w10:anchorlock/>
          </v:shape>
          <o:OLEObject Type="Embed" ProgID="Equation.DSMT4" ShapeID="_x0000_i1032" DrawAspect="Content" ObjectID="_1468075732" r:id="rId31">
            <o:LockedField>false</o:LockedField>
          </o:OLEObject>
        </w:object>
      </w:r>
    </w:p>
    <w:p>
      <w:pPr>
        <w:ind w:firstLine="420"/>
        <w:rPr>
          <w:rFonts w:hAnsi="Calibri"/>
          <w:szCs w:val="21"/>
        </w:rPr>
      </w:pPr>
      <w:r>
        <w:rPr>
          <w:position w:val="-14"/>
          <w:szCs w:val="21"/>
        </w:rPr>
        <w:object>
          <v:shape id="_x0000_i1033" o:spt="75" type="#_x0000_t75" style="height:18.6pt;width:155.4pt;" o:ole="t" filled="f" o:preferrelative="t" stroked="f" coordsize="21600,21600">
            <v:path/>
            <v:fill on="f" focussize="0,0"/>
            <v:stroke on="f"/>
            <v:imagedata r:id="rId34" o:title=""/>
            <o:lock v:ext="edit" aspectratio="t"/>
            <w10:wrap type="none"/>
            <w10:anchorlock/>
          </v:shape>
          <o:OLEObject Type="Embed" ProgID="Equation.DSMT4" ShapeID="_x0000_i1033" DrawAspect="Content" ObjectID="_1468075733" r:id="rId33">
            <o:LockedField>false</o:LockedField>
          </o:OLEObject>
        </w:object>
      </w:r>
      <w:r>
        <w:rPr>
          <w:rFonts w:hAnsi="Calibri"/>
          <w:szCs w:val="21"/>
        </w:rPr>
        <w:t>。</w:t>
      </w:r>
    </w:p>
    <w:p>
      <w:pPr>
        <w:ind w:firstLine="420"/>
        <w:rPr>
          <w:szCs w:val="21"/>
        </w:rPr>
      </w:pPr>
      <w:r>
        <w:rPr>
          <w:rFonts w:hAnsi="Calibri"/>
          <w:szCs w:val="21"/>
        </w:rPr>
        <w:t>验算翼缘强度：</w:t>
      </w:r>
    </w:p>
    <w:p>
      <w:pPr>
        <w:ind w:firstLine="420"/>
        <w:rPr>
          <w:szCs w:val="21"/>
        </w:rPr>
      </w:pPr>
      <w:r>
        <w:rPr>
          <w:position w:val="-32"/>
          <w:szCs w:val="21"/>
        </w:rPr>
        <w:object>
          <v:shape id="_x0000_i1034" o:spt="75" type="#_x0000_t75" style="height:36.6pt;width:362.4pt;" o:ole="t" filled="f" o:preferrelative="t" stroked="f" coordsize="21600,21600">
            <v:path/>
            <v:fill on="f" focussize="0,0"/>
            <v:stroke on="f"/>
            <v:imagedata r:id="rId36" o:title=""/>
            <o:lock v:ext="edit" aspectratio="t"/>
            <w10:wrap type="none"/>
            <w10:anchorlock/>
          </v:shape>
          <o:OLEObject Type="Embed" ProgID="Equation.DSMT4" ShapeID="_x0000_i1034" DrawAspect="Content" ObjectID="_1468075734" r:id="rId35">
            <o:LockedField>false</o:LockedField>
          </o:OLEObject>
        </w:object>
      </w:r>
    </w:p>
    <w:p>
      <w:pPr>
        <w:ind w:firstLine="420"/>
        <w:rPr>
          <w:szCs w:val="21"/>
        </w:rPr>
      </w:pPr>
      <w:r>
        <w:rPr>
          <w:szCs w:val="21"/>
        </w:rPr>
        <w:t>因此，强度满足要求。</w:t>
      </w:r>
    </w:p>
    <w:p>
      <w:pPr>
        <w:ind w:firstLine="420"/>
        <w:rPr>
          <w:szCs w:val="21"/>
        </w:rPr>
      </w:pPr>
      <w:r>
        <w:rPr>
          <w:rFonts w:hint="eastAsia"/>
          <w:szCs w:val="21"/>
        </w:rPr>
        <w:t>2）</w:t>
      </w:r>
      <w:r>
        <w:rPr>
          <w:szCs w:val="21"/>
        </w:rPr>
        <w:t>螺栓抗剪强度验算</w:t>
      </w:r>
    </w:p>
    <w:p>
      <w:pPr>
        <w:ind w:firstLine="420"/>
        <w:textAlignment w:val="center"/>
        <w:rPr>
          <w:szCs w:val="21"/>
        </w:rPr>
      </w:pPr>
      <w:r>
        <w:rPr>
          <w:szCs w:val="21"/>
        </w:rPr>
        <w:t>采用12个高强螺栓</w:t>
      </w:r>
      <w:r>
        <w:rPr>
          <w:rFonts w:hint="eastAsia"/>
          <w:szCs w:val="21"/>
        </w:rPr>
        <w:t>4</w:t>
      </w:r>
      <w:r>
        <w:rPr>
          <w:szCs w:val="21"/>
        </w:rPr>
        <w:t>排并列</w:t>
      </w:r>
      <w:r>
        <w:rPr>
          <w:rFonts w:hint="eastAsia"/>
          <w:szCs w:val="21"/>
        </w:rPr>
        <w:t>，每排3个</w:t>
      </w:r>
      <w:r>
        <w:rPr>
          <w:szCs w:val="21"/>
        </w:rPr>
        <w:t>，水平螺栓相距100mm，竖向螺栓相距120mm。</w:t>
      </w:r>
      <w:r>
        <w:rPr>
          <w:rFonts w:cs="Times New Roman"/>
          <w:szCs w:val="21"/>
        </w:rPr>
        <w:t>以以上</w:t>
      </w:r>
      <w:r>
        <w:rPr>
          <w:szCs w:val="21"/>
        </w:rPr>
        <w:t>节点作为例子。腹板</w:t>
      </w:r>
      <w:r>
        <w:rPr>
          <w:rFonts w:hint="eastAsia"/>
          <w:szCs w:val="21"/>
        </w:rPr>
        <w:t>受到的</w:t>
      </w:r>
      <w:r>
        <w:rPr>
          <w:szCs w:val="21"/>
        </w:rPr>
        <w:t>弯矩为</w:t>
      </w:r>
      <w:r>
        <w:rPr>
          <w:position w:val="-12"/>
          <w:szCs w:val="21"/>
        </w:rPr>
        <w:object>
          <v:shape id="_x0000_i1035" o:spt="75" type="#_x0000_t75" style="height:18pt;width:90.6pt;" o:ole="t" filled="f" o:preferrelative="t" stroked="f" coordsize="21600,21600">
            <v:path/>
            <v:fill on="f" focussize="0,0"/>
            <v:stroke on="f"/>
            <v:imagedata r:id="rId38" o:title=""/>
            <o:lock v:ext="edit" aspectratio="t"/>
            <w10:wrap type="none"/>
            <w10:anchorlock/>
          </v:shape>
          <o:OLEObject Type="Embed" ProgID="Equation.DSMT4" ShapeID="_x0000_i1035" DrawAspect="Content" ObjectID="_1468075735" r:id="rId37">
            <o:LockedField>false</o:LockedField>
          </o:OLEObject>
        </w:object>
      </w:r>
      <w:r>
        <w:rPr>
          <w:szCs w:val="21"/>
        </w:rPr>
        <w:t>，承受最大剪力</w:t>
      </w:r>
      <w:r>
        <w:rPr>
          <w:position w:val="-12"/>
          <w:szCs w:val="21"/>
        </w:rPr>
        <w:object>
          <v:shape id="_x0000_i1036" o:spt="75" type="#_x0000_t75" style="height:18pt;width:67.2pt;" o:ole="t" filled="f" o:preferrelative="t" stroked="f" coordsize="21600,21600">
            <v:path/>
            <v:fill on="f" focussize="0,0"/>
            <v:stroke on="f"/>
            <v:imagedata r:id="rId40" o:title=""/>
            <o:lock v:ext="edit" aspectratio="t"/>
            <w10:wrap type="none"/>
            <w10:anchorlock/>
          </v:shape>
          <o:OLEObject Type="Embed" ProgID="Equation.DSMT4" ShapeID="_x0000_i1036" DrawAspect="Content" ObjectID="_1468075736" r:id="rId39">
            <o:LockedField>false</o:LockedField>
          </o:OLEObject>
        </w:object>
      </w:r>
      <w:r>
        <w:rPr>
          <w:rFonts w:hint="eastAsia"/>
          <w:szCs w:val="21"/>
        </w:rPr>
        <w:t>，则：</w:t>
      </w:r>
    </w:p>
    <w:p>
      <w:pPr>
        <w:ind w:firstLine="420"/>
        <w:rPr>
          <w:szCs w:val="21"/>
        </w:rPr>
      </w:pPr>
      <w:r>
        <w:rPr>
          <w:position w:val="-32"/>
          <w:szCs w:val="21"/>
        </w:rPr>
        <w:object>
          <v:shape id="_x0000_i1037" o:spt="75" type="#_x0000_t75" style="height:37.8pt;width:337.2pt;" o:ole="t" filled="f" o:preferrelative="t" stroked="f" coordsize="21600,21600">
            <v:path/>
            <v:fill on="f" focussize="0,0"/>
            <v:stroke on="f"/>
            <v:imagedata r:id="rId42" o:title=""/>
            <o:lock v:ext="edit" aspectratio="t"/>
            <w10:wrap type="none"/>
            <w10:anchorlock/>
          </v:shape>
          <o:OLEObject Type="Embed" ProgID="Equation.DSMT4" ShapeID="_x0000_i1037" DrawAspect="Content" ObjectID="_1468075737" r:id="rId41">
            <o:LockedField>false</o:LockedField>
          </o:OLEObject>
        </w:object>
      </w:r>
    </w:p>
    <w:p>
      <w:pPr>
        <w:ind w:firstLine="420"/>
        <w:rPr>
          <w:szCs w:val="21"/>
        </w:rPr>
      </w:pPr>
      <w:r>
        <w:rPr>
          <w:position w:val="-32"/>
          <w:szCs w:val="21"/>
        </w:rPr>
        <w:object>
          <v:shape id="_x0000_i1038" o:spt="75" type="#_x0000_t75" style="height:37.8pt;width:324.6pt;" o:ole="t" filled="f" o:preferrelative="t" stroked="f" coordsize="21600,21600">
            <v:path/>
            <v:fill on="f" focussize="0,0"/>
            <v:stroke on="f"/>
            <v:imagedata r:id="rId44" o:title=""/>
            <o:lock v:ext="edit" aspectratio="t"/>
            <w10:wrap type="none"/>
            <w10:anchorlock/>
          </v:shape>
          <o:OLEObject Type="Embed" ProgID="Equation.DSMT4" ShapeID="_x0000_i1038" DrawAspect="Content" ObjectID="_1468075738" r:id="rId43">
            <o:LockedField>false</o:LockedField>
          </o:OLEObject>
        </w:object>
      </w:r>
    </w:p>
    <w:p>
      <w:pPr>
        <w:ind w:firstLine="420"/>
        <w:rPr>
          <w:szCs w:val="21"/>
        </w:rPr>
      </w:pPr>
      <w:r>
        <w:rPr>
          <w:szCs w:val="21"/>
        </w:rPr>
        <w:t>每个螺栓受到的剪力是：</w:t>
      </w:r>
    </w:p>
    <w:p>
      <w:pPr>
        <w:ind w:firstLine="420"/>
        <w:rPr>
          <w:szCs w:val="21"/>
        </w:rPr>
      </w:pPr>
      <w:r>
        <w:rPr>
          <w:position w:val="-14"/>
          <w:szCs w:val="21"/>
        </w:rPr>
        <w:object>
          <v:shape id="_x0000_i1039" o:spt="75" type="#_x0000_t75" style="height:23.4pt;width:316.2pt;" o:ole="t" filled="f" o:preferrelative="t" stroked="f" coordsize="21600,21600">
            <v:path/>
            <v:fill on="f" focussize="0,0"/>
            <v:stroke on="f"/>
            <v:imagedata r:id="rId46" o:title=""/>
            <o:lock v:ext="edit" aspectratio="t"/>
            <w10:wrap type="none"/>
            <w10:anchorlock/>
          </v:shape>
          <o:OLEObject Type="Embed" ProgID="Equation.DSMT4" ShapeID="_x0000_i1039" DrawAspect="Content" ObjectID="_1468075739" r:id="rId45">
            <o:LockedField>false</o:LockedField>
          </o:OLEObject>
        </w:object>
      </w:r>
    </w:p>
    <w:p>
      <w:pPr>
        <w:ind w:firstLine="420"/>
        <w:textAlignment w:val="center"/>
        <w:rPr>
          <w:szCs w:val="21"/>
        </w:rPr>
      </w:pPr>
      <w:r>
        <w:rPr>
          <w:szCs w:val="21"/>
        </w:rPr>
        <w:t>而每个螺栓的受剪承载力</w:t>
      </w:r>
      <w:r>
        <w:rPr>
          <w:szCs w:val="21"/>
        </w:rPr>
        <w:object>
          <v:shape id="_x0000_i1040" o:spt="75" type="#_x0000_t75" style="height:18.6pt;width:116.4pt;" o:ole="t" filled="f" o:preferrelative="t" stroked="f" coordsize="21600,21600">
            <v:path/>
            <v:fill on="f" focussize="0,0"/>
            <v:stroke on="f" joinstyle="miter"/>
            <v:imagedata r:id="rId48" o:title=""/>
            <o:lock v:ext="edit" aspectratio="t"/>
            <w10:wrap type="none"/>
            <w10:anchorlock/>
          </v:shape>
          <o:OLEObject Type="Embed" ProgID="Equation.DSMT4" ShapeID="_x0000_i1040" DrawAspect="Content" ObjectID="_1468075740" r:id="rId47">
            <o:LockedField>false</o:LockedField>
          </o:OLEObject>
        </w:object>
      </w:r>
      <w:r>
        <w:rPr>
          <w:szCs w:val="21"/>
        </w:rPr>
        <w:t>，因此满足要求。</w:t>
      </w:r>
    </w:p>
    <w:p>
      <w:pPr>
        <w:ind w:firstLine="420"/>
        <w:rPr>
          <w:szCs w:val="21"/>
        </w:rPr>
      </w:pPr>
      <w:r>
        <w:rPr>
          <w:rFonts w:hint="eastAsia"/>
          <w:szCs w:val="21"/>
        </w:rPr>
        <w:t>3）</w:t>
      </w:r>
      <w:r>
        <w:rPr>
          <w:szCs w:val="21"/>
        </w:rPr>
        <w:t>柱与节点板的角焊缝验算</w:t>
      </w:r>
    </w:p>
    <w:p>
      <w:pPr>
        <w:ind w:firstLine="420"/>
        <w:textAlignment w:val="center"/>
        <w:rPr>
          <w:szCs w:val="21"/>
        </w:rPr>
      </w:pPr>
      <w:r>
        <w:rPr>
          <w:szCs w:val="21"/>
        </w:rPr>
        <w:t>腹板</w:t>
      </w:r>
      <w:r>
        <w:rPr>
          <w:rFonts w:hint="eastAsia"/>
          <w:szCs w:val="21"/>
        </w:rPr>
        <w:t>受到的</w:t>
      </w:r>
      <w:r>
        <w:rPr>
          <w:szCs w:val="21"/>
        </w:rPr>
        <w:t>弯矩为</w:t>
      </w:r>
      <w:r>
        <w:rPr>
          <w:position w:val="-12"/>
          <w:szCs w:val="21"/>
        </w:rPr>
        <w:object>
          <v:shape id="_x0000_i1041" o:spt="75" type="#_x0000_t75" style="height:18pt;width:90.6pt;" o:ole="t" filled="f" o:preferrelative="t" stroked="f" coordsize="21600,21600">
            <v:path/>
            <v:fill on="f" focussize="0,0"/>
            <v:stroke on="f"/>
            <v:imagedata r:id="rId50" o:title=""/>
            <o:lock v:ext="edit" aspectratio="t"/>
            <w10:wrap type="none"/>
            <w10:anchorlock/>
          </v:shape>
          <o:OLEObject Type="Embed" ProgID="Equation.DSMT4" ShapeID="_x0000_i1041" DrawAspect="Content" ObjectID="_1468075741" r:id="rId49">
            <o:LockedField>false</o:LockedField>
          </o:OLEObject>
        </w:object>
      </w:r>
      <w:r>
        <w:rPr>
          <w:szCs w:val="21"/>
        </w:rPr>
        <w:t>，承受最大剪力</w:t>
      </w:r>
      <w:r>
        <w:rPr>
          <w:position w:val="-12"/>
          <w:szCs w:val="21"/>
        </w:rPr>
        <w:object>
          <v:shape id="_x0000_i1042" o:spt="75" type="#_x0000_t75" style="height:18pt;width:67.2pt;" o:ole="t" filled="f" o:preferrelative="t" stroked="f" coordsize="21600,21600">
            <v:path/>
            <v:fill on="f" focussize="0,0"/>
            <v:stroke on="f"/>
            <v:imagedata r:id="rId52" o:title=""/>
            <o:lock v:ext="edit" aspectratio="t"/>
            <w10:wrap type="none"/>
            <w10:anchorlock/>
          </v:shape>
          <o:OLEObject Type="Embed" ProgID="Equation.DSMT4" ShapeID="_x0000_i1042" DrawAspect="Content" ObjectID="_1468075742" r:id="rId51">
            <o:LockedField>false</o:LockedField>
          </o:OLEObject>
        </w:object>
      </w:r>
      <w:r>
        <w:rPr>
          <w:rFonts w:hint="eastAsia"/>
          <w:szCs w:val="21"/>
        </w:rPr>
        <w:t>，</w:t>
      </w:r>
      <w:r>
        <w:rPr>
          <w:szCs w:val="21"/>
        </w:rPr>
        <w:t>根据规范中给出的公式进行验算：</w:t>
      </w:r>
    </w:p>
    <w:p>
      <w:pPr>
        <w:ind w:firstLine="420"/>
        <w:rPr>
          <w:rFonts w:cs="Times New Roman"/>
          <w:szCs w:val="21"/>
        </w:rPr>
      </w:pPr>
      <w:r>
        <w:rPr>
          <w:rFonts w:cs="Times New Roman"/>
          <w:position w:val="-34"/>
          <w:szCs w:val="21"/>
        </w:rPr>
        <w:object>
          <v:shape id="_x0000_i1043" o:spt="75" type="#_x0000_t75" style="height:39pt;width:96.6pt;" o:ole="t" filled="f" o:preferrelative="t" stroked="f" coordsize="21600,21600">
            <v:path/>
            <v:fill on="f" focussize="0,0"/>
            <v:stroke on="f" joinstyle="miter"/>
            <v:imagedata r:id="rId54" o:title=""/>
            <o:lock v:ext="edit" aspectratio="t"/>
            <w10:wrap type="none"/>
            <w10:anchorlock/>
          </v:shape>
          <o:OLEObject Type="Embed" ProgID="Equation.DSMT4" ShapeID="_x0000_i1043" DrawAspect="Content" ObjectID="_1468075743" r:id="rId53">
            <o:LockedField>false</o:LockedField>
          </o:OLEObject>
        </w:object>
      </w:r>
    </w:p>
    <w:p>
      <w:pPr>
        <w:ind w:firstLine="420"/>
        <w:textAlignment w:val="center"/>
        <w:rPr>
          <w:rFonts w:cs="Times New Roman"/>
          <w:szCs w:val="21"/>
        </w:rPr>
      </w:pPr>
      <w:r>
        <w:rPr>
          <w:szCs w:val="21"/>
        </w:rPr>
        <w:t>其中</w:t>
      </w:r>
      <w:r>
        <w:rPr>
          <w:szCs w:val="21"/>
        </w:rPr>
        <w:object>
          <v:shape id="_x0000_i1044" o:spt="75" type="#_x0000_t75" style="height:35.4pt;width:89.4pt;" o:ole="t" filled="f" o:preferrelative="t" stroked="f" coordsize="21600,21600">
            <v:path/>
            <v:fill on="f" focussize="0,0"/>
            <v:stroke on="f" joinstyle="miter"/>
            <v:imagedata r:id="rId56" o:title=""/>
            <o:lock v:ext="edit" aspectratio="t"/>
            <w10:wrap type="none"/>
            <w10:anchorlock/>
          </v:shape>
          <o:OLEObject Type="Embed" ProgID="Equation.DSMT4" ShapeID="_x0000_i1044" DrawAspect="Content" ObjectID="_1468075744" r:id="rId55">
            <o:LockedField>false</o:LockedField>
          </o:OLEObject>
        </w:object>
      </w:r>
      <w:r>
        <w:rPr>
          <w:szCs w:val="21"/>
        </w:rPr>
        <w:t>，</w:t>
      </w:r>
      <w:r>
        <w:rPr>
          <w:szCs w:val="21"/>
        </w:rPr>
        <w:object>
          <v:shape id="_x0000_i1045" o:spt="75" type="#_x0000_t75" style="height:35.4pt;width:71.4pt;" o:ole="t" filled="f" o:preferrelative="t" stroked="f" coordsize="21600,21600">
            <v:path/>
            <v:fill on="f" focussize="0,0"/>
            <v:stroke on="f" joinstyle="miter"/>
            <v:imagedata r:id="rId58" o:title=""/>
            <o:lock v:ext="edit" aspectratio="t"/>
            <w10:wrap type="none"/>
            <w10:anchorlock/>
          </v:shape>
          <o:OLEObject Type="Embed" ProgID="Equation.DSMT4" ShapeID="_x0000_i1045" DrawAspect="Content" ObjectID="_1468075745" r:id="rId57">
            <o:LockedField>false</o:LockedField>
          </o:OLEObject>
        </w:object>
      </w:r>
      <w:r>
        <w:rPr>
          <w:rFonts w:cs="Times New Roman"/>
          <w:szCs w:val="21"/>
        </w:rPr>
        <w:t>；</w:t>
      </w:r>
    </w:p>
    <w:p>
      <w:pPr>
        <w:ind w:firstLine="420"/>
        <w:textAlignment w:val="center"/>
        <w:rPr>
          <w:rFonts w:cs="Times New Roman"/>
          <w:szCs w:val="21"/>
        </w:rPr>
      </w:pPr>
      <w:r>
        <w:rPr>
          <w:szCs w:val="21"/>
        </w:rPr>
        <w:object>
          <v:shape id="_x0000_i1046" o:spt="75" type="#_x0000_t75" style="height:18.6pt;width:15.6pt;" o:ole="t" filled="f" o:preferrelative="t" stroked="f" coordsize="21600,21600">
            <v:path/>
            <v:fill on="f" focussize="0,0"/>
            <v:stroke on="f" joinstyle="miter"/>
            <v:imagedata r:id="rId60" o:title=""/>
            <o:lock v:ext="edit" aspectratio="t"/>
            <w10:wrap type="none"/>
            <w10:anchorlock/>
          </v:shape>
          <o:OLEObject Type="Embed" ProgID="Equation.DSMT4" ShapeID="_x0000_i1046" DrawAspect="Content" ObjectID="_1468075746" r:id="rId59">
            <o:LockedField>false</o:LockedField>
          </o:OLEObject>
        </w:object>
      </w:r>
      <w:r>
        <w:rPr>
          <w:szCs w:val="21"/>
        </w:rPr>
        <w:t>取</w:t>
      </w:r>
      <w:r>
        <w:rPr>
          <w:rFonts w:cs="Times New Roman"/>
          <w:szCs w:val="21"/>
        </w:rPr>
        <w:t>1.22；</w:t>
      </w:r>
      <w:r>
        <w:object>
          <v:shape id="_x0000_i1047" o:spt="75" type="#_x0000_t75" style="height:18.6pt;width:13.8pt;" o:ole="t" filled="f" o:preferrelative="t" stroked="f" coordsize="21600,21600">
            <v:path/>
            <v:fill on="f" focussize="0,0"/>
            <v:stroke on="f" joinstyle="miter"/>
            <v:imagedata r:id="rId62" o:title=""/>
            <o:lock v:ext="edit" aspectratio="t"/>
            <w10:wrap type="none"/>
            <w10:anchorlock/>
          </v:shape>
          <o:OLEObject Type="Embed" ProgID="Equation.DSMT4" ShapeID="_x0000_i1047" DrawAspect="Content" ObjectID="_1468075747" r:id="rId61">
            <o:LockedField>false</o:LockedField>
          </o:OLEObject>
        </w:object>
      </w:r>
      <w:r>
        <w:rPr>
          <w:szCs w:val="21"/>
        </w:rPr>
        <w:t>取12mm；</w:t>
      </w:r>
      <w:r>
        <w:rPr>
          <w:szCs w:val="21"/>
        </w:rPr>
        <w:object>
          <v:shape id="_x0000_i1048" o:spt="75" type="#_x0000_t75" style="height:18pt;width:163.8pt;" o:ole="t" filled="f" o:preferrelative="t" stroked="f" coordsize="21600,21600">
            <v:path/>
            <v:fill on="f" focussize="0,0"/>
            <v:stroke on="f" joinstyle="miter"/>
            <v:imagedata r:id="rId64" o:title=""/>
            <o:lock v:ext="edit" aspectratio="t"/>
            <w10:wrap type="none"/>
            <w10:anchorlock/>
          </v:shape>
          <o:OLEObject Type="Embed" ProgID="Equation.DSMT4" ShapeID="_x0000_i1048" DrawAspect="Content" ObjectID="_1468075748" r:id="rId63">
            <o:LockedField>false</o:LockedField>
          </o:OLEObject>
        </w:object>
      </w:r>
      <w:r>
        <w:rPr>
          <w:szCs w:val="21"/>
        </w:rPr>
        <w:t xml:space="preserve"> 则：</w:t>
      </w:r>
    </w:p>
    <w:p>
      <w:pPr>
        <w:ind w:firstLine="420"/>
        <w:rPr>
          <w:szCs w:val="21"/>
        </w:rPr>
      </w:pPr>
      <w:r>
        <w:rPr>
          <w:position w:val="-32"/>
          <w:szCs w:val="21"/>
        </w:rPr>
        <w:object>
          <v:shape id="_x0000_i1049" o:spt="75" type="#_x0000_t75" style="height:36.6pt;width:237.6pt;" o:ole="t" filled="f" o:preferrelative="t" stroked="f" coordsize="21600,21600">
            <v:path/>
            <v:fill on="f" focussize="0,0"/>
            <v:stroke on="f"/>
            <v:imagedata r:id="rId66" o:title=""/>
            <o:lock v:ext="edit" aspectratio="t"/>
            <w10:wrap type="none"/>
            <w10:anchorlock/>
          </v:shape>
          <o:OLEObject Type="Embed" ProgID="Equation.DSMT4" ShapeID="_x0000_i1049" DrawAspect="Content" ObjectID="_1468075749" r:id="rId65">
            <o:LockedField>false</o:LockedField>
          </o:OLEObject>
        </w:object>
      </w:r>
    </w:p>
    <w:p>
      <w:pPr>
        <w:ind w:firstLine="420"/>
        <w:rPr>
          <w:szCs w:val="21"/>
        </w:rPr>
      </w:pPr>
      <w:r>
        <w:rPr>
          <w:position w:val="-32"/>
          <w:szCs w:val="21"/>
        </w:rPr>
        <w:object>
          <v:shape id="_x0000_i1050" o:spt="75" type="#_x0000_t75" style="height:36.6pt;width:223.8pt;" o:ole="t" filled="f" o:preferrelative="t" stroked="f" coordsize="21600,21600">
            <v:path/>
            <v:fill on="f" focussize="0,0"/>
            <v:stroke on="f"/>
            <v:imagedata r:id="rId68" o:title=""/>
            <o:lock v:ext="edit" aspectratio="t"/>
            <w10:wrap type="none"/>
            <w10:anchorlock/>
          </v:shape>
          <o:OLEObject Type="Embed" ProgID="Equation.DSMT4" ShapeID="_x0000_i1050" DrawAspect="Content" ObjectID="_1468075750" r:id="rId67">
            <o:LockedField>false</o:LockedField>
          </o:OLEObject>
        </w:object>
      </w:r>
    </w:p>
    <w:p>
      <w:pPr>
        <w:ind w:firstLine="420"/>
        <w:rPr>
          <w:szCs w:val="21"/>
        </w:rPr>
      </w:pPr>
      <w:r>
        <w:rPr>
          <w:position w:val="-34"/>
          <w:szCs w:val="21"/>
        </w:rPr>
        <w:object>
          <v:shape id="_x0000_i1051" o:spt="75" type="#_x0000_t75" style="height:39pt;width:295.2pt;" o:ole="t" filled="f" o:preferrelative="t" stroked="f" coordsize="21600,21600">
            <v:path/>
            <v:fill on="f" focussize="0,0"/>
            <v:stroke on="f"/>
            <v:imagedata r:id="rId70" o:title=""/>
            <o:lock v:ext="edit" aspectratio="t"/>
            <w10:wrap type="none"/>
            <w10:anchorlock/>
          </v:shape>
          <o:OLEObject Type="Embed" ProgID="Equation.DSMT4" ShapeID="_x0000_i1051" DrawAspect="Content" ObjectID="_1468075751" r:id="rId69">
            <o:LockedField>false</o:LockedField>
          </o:OLEObject>
        </w:object>
      </w:r>
    </w:p>
    <w:p>
      <w:pPr>
        <w:ind w:firstLine="420"/>
        <w:rPr>
          <w:szCs w:val="21"/>
        </w:rPr>
      </w:pPr>
      <w:r>
        <w:rPr>
          <w:rFonts w:hAnsi="Calibri"/>
          <w:szCs w:val="21"/>
        </w:rPr>
        <w:t>因此，满足强度要求</w:t>
      </w:r>
      <w:r>
        <w:rPr>
          <w:rFonts w:hint="eastAsia" w:hAnsi="Calibri"/>
          <w:szCs w:val="21"/>
        </w:rPr>
        <w:t>。</w:t>
      </w:r>
    </w:p>
    <w:p>
      <w:pPr>
        <w:pStyle w:val="3"/>
        <w:spacing w:before="156" w:after="156"/>
      </w:pPr>
      <w:bookmarkStart w:id="13" w:name="_Toc1141092"/>
      <w:r>
        <w:rPr>
          <w:rFonts w:hint="eastAsia"/>
        </w:rPr>
        <w:t>7</w:t>
      </w:r>
      <w:r>
        <w:t xml:space="preserve">.2 </w:t>
      </w:r>
      <w:r>
        <w:rPr>
          <w:rFonts w:hint="eastAsia"/>
        </w:rPr>
        <w:t>柱脚节点设计</w:t>
      </w:r>
      <w:bookmarkEnd w:id="13"/>
    </w:p>
    <w:p>
      <w:pPr>
        <w:ind w:firstLine="420"/>
      </w:pPr>
      <w:r>
        <w:rPr>
          <w:rFonts w:hint="eastAsia"/>
        </w:rPr>
        <w:t>以第</w:t>
      </w:r>
      <w:r>
        <w:t>2</w:t>
      </w:r>
      <w:r>
        <w:rPr>
          <w:rFonts w:hint="eastAsia"/>
        </w:rPr>
        <w:t>轴与</w:t>
      </w:r>
      <w:r>
        <w:t>D</w:t>
      </w:r>
      <w:r>
        <w:rPr>
          <w:rFonts w:hint="eastAsia"/>
        </w:rPr>
        <w:t>轴相交柱为例进行计算。由YJK设计结果查得，该处最不利内力</w:t>
      </w:r>
      <w:r>
        <w:rPr>
          <w:position w:val="-6"/>
        </w:rPr>
        <w:object>
          <v:shape id="_x0000_i1052" o:spt="75" type="#_x0000_t75" style="height:13.8pt;width:77.5pt;" o:ole="t" filled="f" o:preferrelative="t" stroked="f" coordsize="21600,21600">
            <v:path/>
            <v:fill on="f" focussize="0,0"/>
            <v:stroke on="f"/>
            <v:imagedata r:id="rId72" o:title=""/>
            <o:lock v:ext="edit" aspectratio="t"/>
            <w10:wrap type="none"/>
            <w10:anchorlock/>
          </v:shape>
          <o:OLEObject Type="Embed" ProgID="Equation.DSMT4" ShapeID="_x0000_i1052" DrawAspect="Content" ObjectID="_1468075752" r:id="rId71">
            <o:LockedField>false</o:LockedField>
          </o:OLEObject>
        </w:object>
      </w:r>
      <w:r>
        <w:rPr>
          <w:rFonts w:hint="eastAsia"/>
        </w:rPr>
        <w:t>，</w:t>
      </w:r>
      <w:r>
        <w:rPr>
          <w:position w:val="-6"/>
        </w:rPr>
        <w:object>
          <v:shape id="_x0000_i1053" o:spt="75" type="#_x0000_t75" style="height:13.8pt;width:79.85pt;" o:ole="t" filled="f" o:preferrelative="t" stroked="f" coordsize="21600,21600">
            <v:path/>
            <v:fill on="f" focussize="0,0"/>
            <v:stroke on="f"/>
            <v:imagedata r:id="rId74" o:title=""/>
            <o:lock v:ext="edit" aspectratio="t"/>
            <w10:wrap type="none"/>
            <w10:anchorlock/>
          </v:shape>
          <o:OLEObject Type="Embed" ProgID="Equation.DSMT4" ShapeID="_x0000_i1053" DrawAspect="Content" ObjectID="_1468075753" r:id="rId73">
            <o:LockedField>false</o:LockedField>
          </o:OLEObject>
        </w:object>
      </w:r>
      <w:r>
        <w:rPr>
          <w:rFonts w:hint="eastAsia"/>
        </w:rPr>
        <w:t>。</w:t>
      </w:r>
    </w:p>
    <w:p>
      <w:pPr>
        <w:ind w:firstLine="420"/>
      </w:pPr>
      <w:r>
        <w:t>根据《高层民用建筑钢结构技术规程》（JGJ99-2015），有地下室的高层建筑结构宜采用外包式柱脚。钢柱采用的是Q355，钢材屈服强度</w:t>
      </w:r>
      <w:r>
        <w:rPr>
          <w:position w:val="-10"/>
        </w:rPr>
        <w:object>
          <v:shape id="_x0000_i1054" o:spt="75" type="#_x0000_t75" style="height:18pt;width:76.8pt;" o:ole="t" filled="f" o:preferrelative="t" stroked="f" coordsize="21600,21600">
            <v:path/>
            <v:fill on="f" focussize="0,0"/>
            <v:stroke on="f" joinstyle="miter"/>
            <v:imagedata r:id="rId76" o:title=""/>
            <o:lock v:ext="edit" aspectratio="t"/>
            <w10:wrap type="none"/>
            <w10:anchorlock/>
          </v:shape>
          <o:OLEObject Type="Embed" ProgID="Equation.DSMT4" ShapeID="_x0000_i1054" DrawAspect="Content" ObjectID="_1468075754" r:id="rId75">
            <o:LockedField>false</o:LockedField>
          </o:OLEObject>
        </w:object>
      </w:r>
      <w:r>
        <w:t>。混凝土采用的是C35，其抗压强度设计值为</w:t>
      </w:r>
      <w:r>
        <w:rPr>
          <w:position w:val="-12"/>
        </w:rPr>
        <w:object>
          <v:shape id="_x0000_i1055" o:spt="75" type="#_x0000_t75" style="height:18.6pt;width:81pt;" o:ole="t" filled="f" o:preferrelative="t" stroked="f" coordsize="21600,21600">
            <v:path/>
            <v:fill on="f" focussize="0,0"/>
            <v:stroke on="f" joinstyle="miter"/>
            <v:imagedata r:id="rId78" o:title=""/>
            <o:lock v:ext="edit" aspectratio="t"/>
            <w10:wrap type="none"/>
            <w10:anchorlock/>
          </v:shape>
          <o:OLEObject Type="Embed" ProgID="Equation.DSMT4" ShapeID="_x0000_i1055" DrawAspect="Content" ObjectID="_1468075755" r:id="rId77">
            <o:LockedField>false</o:LockedField>
          </o:OLEObject>
        </w:object>
      </w:r>
      <w:r>
        <w:t>。钢筋采用型号是HRB400。根据规范要求，对于箱型柱，埋入深度大于</w:t>
      </w:r>
      <w:r>
        <w:rPr>
          <w:position w:val="-12"/>
        </w:rPr>
        <w:object>
          <v:shape id="_x0000_i1056" o:spt="75" type="#_x0000_t75" style="height:18pt;width:83.4pt;" o:ole="t" filled="f" o:preferrelative="t" stroked="f" coordsize="21600,21600">
            <v:path/>
            <v:fill on="f" focussize="0,0"/>
            <v:stroke on="f" joinstyle="miter"/>
            <v:imagedata r:id="rId80" o:title=""/>
            <o:lock v:ext="edit" aspectratio="t"/>
            <w10:wrap type="none"/>
            <w10:anchorlock/>
          </v:shape>
          <o:OLEObject Type="Embed" ProgID="Equation.DSMT4" ShapeID="_x0000_i1056" DrawAspect="Content" ObjectID="_1468075756" r:id="rId79">
            <o:LockedField>false</o:LockedField>
          </o:OLEObject>
        </w:object>
      </w:r>
      <w:r>
        <w:t>，取埋深为3.5m。</w:t>
      </w:r>
    </w:p>
    <w:p>
      <w:pPr>
        <w:ind w:firstLine="420"/>
      </w:pPr>
      <w:r>
        <w:rPr>
          <w:rFonts w:hint="eastAsia"/>
        </w:rPr>
        <w:t>1）</w:t>
      </w:r>
      <w:r>
        <w:t>钢柱底板尺寸的确定</w:t>
      </w:r>
    </w:p>
    <w:p>
      <w:pPr>
        <w:ind w:firstLine="420"/>
      </w:pPr>
      <w:r>
        <w:t>根据《混凝土结构设计规范》（GB50010-2010</w:t>
      </w:r>
      <w:r>
        <w:rPr>
          <w:rFonts w:hint="eastAsia"/>
        </w:rPr>
        <w:t>(2015年版</w:t>
      </w:r>
      <w:r>
        <w:t>）），钢柱底面混凝土局部受压区的截面尺寸应符合给出要求。为了简化计算，对于混凝土为C50及以下的情况，</w:t>
      </w:r>
      <w:r>
        <w:rPr>
          <w:rFonts w:hint="eastAsia"/>
        </w:rPr>
        <w:t>近似</w:t>
      </w:r>
      <w:r>
        <w:t>取混凝土局部受压强度放大系数为</w:t>
      </w:r>
      <w:r>
        <w:rPr>
          <w:rFonts w:hint="eastAsia"/>
        </w:rPr>
        <w:t>2</w:t>
      </w:r>
      <w:r>
        <w:t>：</w:t>
      </w:r>
    </w:p>
    <w:p>
      <w:pPr>
        <w:ind w:firstLine="420"/>
      </w:pPr>
      <w:r>
        <w:rPr>
          <w:position w:val="-30"/>
        </w:rPr>
        <w:object>
          <v:shape id="_x0000_i1057" o:spt="75" type="#_x0000_t75" style="height:33.6pt;width:45pt;" o:ole="t" filled="f" o:preferrelative="t" stroked="f" coordsize="21600,21600">
            <v:path/>
            <v:fill on="f" focussize="0,0"/>
            <v:stroke on="f" joinstyle="miter"/>
            <v:imagedata r:id="rId82" o:title=""/>
            <o:lock v:ext="edit" aspectratio="t"/>
            <w10:wrap type="none"/>
            <w10:anchorlock/>
          </v:shape>
          <o:OLEObject Type="Embed" ProgID="Equation.DSMT4" ShapeID="_x0000_i1057" DrawAspect="Content" ObjectID="_1468075757" r:id="rId81">
            <o:LockedField>false</o:LockedField>
          </o:OLEObject>
        </w:object>
      </w:r>
    </w:p>
    <w:p>
      <w:pPr>
        <w:ind w:firstLine="420"/>
      </w:pPr>
      <w:r>
        <w:t>其中</w:t>
      </w:r>
      <w:r>
        <w:rPr>
          <w:position w:val="-6"/>
        </w:rPr>
        <w:object>
          <v:shape id="_x0000_i1058" o:spt="75" type="#_x0000_t75" style="height:13.8pt;width:13.8pt;" o:ole="t" filled="f" o:preferrelative="t" stroked="f" coordsize="21600,21600">
            <v:path/>
            <v:fill on="f" focussize="0,0"/>
            <v:stroke on="f" joinstyle="miter"/>
            <v:imagedata r:id="rId84" o:title=""/>
            <o:lock v:ext="edit" aspectratio="t"/>
            <w10:wrap type="none"/>
            <w10:anchorlock/>
          </v:shape>
          <o:OLEObject Type="Embed" ProgID="Equation.DSMT4" ShapeID="_x0000_i1058" DrawAspect="Content" ObjectID="_1468075758" r:id="rId83">
            <o:LockedField>false</o:LockedField>
          </o:OLEObject>
        </w:object>
      </w:r>
      <w:r>
        <w:t>为钢柱轴心压力设计值，</w:t>
      </w:r>
      <w:r>
        <w:rPr>
          <w:position w:val="-12"/>
        </w:rPr>
        <w:object>
          <v:shape id="_x0000_i1059" o:spt="75" type="#_x0000_t75" style="height:18pt;width:13.8pt;" o:ole="t" filled="f" o:preferrelative="t" stroked="f" coordsize="21600,21600">
            <v:path/>
            <v:fill on="f" focussize="0,0"/>
            <v:stroke on="f" joinstyle="miter"/>
            <v:imagedata r:id="rId86" o:title=""/>
            <o:lock v:ext="edit" aspectratio="t"/>
            <w10:wrap type="none"/>
            <w10:anchorlock/>
          </v:shape>
          <o:OLEObject Type="Embed" ProgID="Equation.DSMT4" ShapeID="_x0000_i1059" DrawAspect="Content" ObjectID="_1468075759" r:id="rId85">
            <o:LockedField>false</o:LockedField>
          </o:OLEObject>
        </w:object>
      </w:r>
      <w:r>
        <w:t>为钢柱柱底混凝土局部承压面积</w:t>
      </w:r>
      <w:r>
        <w:rPr>
          <w:rFonts w:hint="eastAsia"/>
        </w:rPr>
        <w:t>。</w:t>
      </w:r>
      <w:r>
        <w:t>计算所需底板面积为</w:t>
      </w:r>
      <w:r>
        <w:rPr>
          <w:rFonts w:hint="eastAsia"/>
        </w:rPr>
        <w:t>673105</w:t>
      </w:r>
      <w:r>
        <w:t>mm</w:t>
      </w:r>
      <w:r>
        <w:rPr>
          <w:vertAlign w:val="superscript"/>
        </w:rPr>
        <w:t>2</w:t>
      </w:r>
      <w:r>
        <w:rPr>
          <w:rFonts w:hint="eastAsia"/>
        </w:rPr>
        <w:t>。由《矩形</w:t>
      </w:r>
      <w:r>
        <w:t>底板</w:t>
      </w:r>
      <w:r>
        <w:rPr>
          <w:rFonts w:hint="eastAsia"/>
        </w:rPr>
        <w:t>刚接</w:t>
      </w:r>
      <w:r>
        <w:t>柱脚压弯</w:t>
      </w:r>
      <w:r>
        <w:rPr>
          <w:rFonts w:hint="eastAsia"/>
        </w:rPr>
        <w:t>节点</w:t>
      </w:r>
      <w:r>
        <w:t>技术手册</w:t>
      </w:r>
      <w:r>
        <w:rPr>
          <w:rFonts w:hint="eastAsia"/>
        </w:rPr>
        <w:t>》得</w:t>
      </w:r>
      <w:r>
        <w:t>，初步选底部螺栓直径为</w:t>
      </w:r>
      <w:r>
        <w:rPr>
          <w:rFonts w:hint="eastAsia"/>
        </w:rPr>
        <w:t>33</w:t>
      </w:r>
      <w:r>
        <w:t>mm,</w:t>
      </w:r>
      <w:r>
        <w:rPr>
          <w:rFonts w:hint="eastAsia"/>
        </w:rPr>
        <w:t>则</w:t>
      </w:r>
      <w:r>
        <w:rPr>
          <w:position w:val="-6"/>
        </w:rPr>
        <w:object>
          <v:shape id="_x0000_i1060" o:spt="75" type="#_x0000_t75" style="height:13.8pt;width:52.8pt;" o:ole="t" filled="f" o:preferrelative="t" stroked="f" coordsize="21600,21600">
            <v:path/>
            <v:fill on="f" focussize="0,0"/>
            <v:stroke on="f" joinstyle="miter"/>
            <v:imagedata r:id="rId88" o:title=""/>
            <o:lock v:ext="edit" aspectratio="t"/>
            <w10:wrap type="none"/>
            <w10:anchorlock/>
          </v:shape>
          <o:OLEObject Type="Embed" ProgID="Equation.DSMT4" ShapeID="_x0000_i1060" DrawAspect="Content" ObjectID="_1468075760" r:id="rId87">
            <o:LockedField>false</o:LockedField>
          </o:OLEObject>
        </w:object>
      </w:r>
      <w:r>
        <w:rPr>
          <w:rFonts w:hint="eastAsia"/>
        </w:rPr>
        <w:t>，</w:t>
      </w:r>
      <w:r>
        <w:rPr>
          <w:position w:val="-6"/>
        </w:rPr>
        <w:object>
          <v:shape id="_x0000_i1061" o:spt="75" type="#_x0000_t75" style="height:13.8pt;width:50.4pt;" o:ole="t" filled="f" o:preferrelative="t" stroked="f" coordsize="21600,21600">
            <v:path/>
            <v:fill on="f" focussize="0,0"/>
            <v:stroke on="f" joinstyle="miter"/>
            <v:imagedata r:id="rId90" o:title=""/>
            <o:lock v:ext="edit" aspectratio="t"/>
            <w10:wrap type="none"/>
            <w10:anchorlock/>
          </v:shape>
          <o:OLEObject Type="Embed" ProgID="Equation.DSMT4" ShapeID="_x0000_i1061" DrawAspect="Content" ObjectID="_1468075761" r:id="rId89">
            <o:LockedField>false</o:LockedField>
          </o:OLEObject>
        </w:object>
      </w:r>
      <w:r>
        <w:rPr>
          <w:rFonts w:hint="eastAsia"/>
        </w:rPr>
        <w:t>，</w:t>
      </w:r>
      <w:r>
        <w:rPr>
          <w:position w:val="-12"/>
        </w:rPr>
        <w:object>
          <v:shape id="_x0000_i1062" o:spt="75" type="#_x0000_t75" style="height:18pt;width:52.8pt;" o:ole="t" filled="f" o:preferrelative="t" stroked="f" coordsize="21600,21600">
            <v:path/>
            <v:fill on="f" focussize="0,0"/>
            <v:stroke on="f" joinstyle="miter"/>
            <v:imagedata r:id="rId92" o:title=""/>
            <o:lock v:ext="edit" aspectratio="t"/>
            <w10:wrap type="none"/>
            <w10:anchorlock/>
          </v:shape>
          <o:OLEObject Type="Embed" ProgID="Equation.DSMT4" ShapeID="_x0000_i1062" DrawAspect="Content" ObjectID="_1468075762" r:id="rId91">
            <o:LockedField>false</o:LockedField>
          </o:OLEObject>
        </w:object>
      </w:r>
      <w:r>
        <w:rPr>
          <w:rFonts w:hint="eastAsia"/>
        </w:rPr>
        <w:t>，</w:t>
      </w:r>
      <w:r>
        <w:rPr>
          <w:position w:val="-12"/>
        </w:rPr>
        <w:object>
          <v:shape id="_x0000_i1063" o:spt="75" type="#_x0000_t75" style="height:18pt;width:53.4pt;" o:ole="t" filled="f" o:preferrelative="t" stroked="f" coordsize="21600,21600">
            <v:path/>
            <v:fill on="f" focussize="0,0"/>
            <v:stroke on="f" joinstyle="miter"/>
            <v:imagedata r:id="rId94" o:title=""/>
            <o:lock v:ext="edit" aspectratio="t"/>
            <w10:wrap type="none"/>
            <w10:anchorlock/>
          </v:shape>
          <o:OLEObject Type="Embed" ProgID="Equation.DSMT4" ShapeID="_x0000_i1063" DrawAspect="Content" ObjectID="_1468075763" r:id="rId93">
            <o:LockedField>false</o:LockedField>
          </o:OLEObject>
        </w:object>
      </w:r>
      <w:r>
        <w:rPr>
          <w:rFonts w:hint="eastAsia"/>
        </w:rPr>
        <w:t>，初步</w:t>
      </w:r>
      <w:r>
        <w:t>取底板平面尺寸为</w:t>
      </w:r>
      <w:r>
        <w:rPr>
          <w:position w:val="-6"/>
        </w:rPr>
        <w:object>
          <v:shape id="_x0000_i1064" o:spt="75" type="#_x0000_t75" style="height:13.8pt;width:76.8pt;" o:ole="t" filled="f" o:preferrelative="t" stroked="f" coordsize="21600,21600">
            <v:path/>
            <v:fill on="f" focussize="0,0"/>
            <v:stroke on="f" joinstyle="miter"/>
            <v:imagedata r:id="rId96" o:title=""/>
            <o:lock v:ext="edit" aspectratio="t"/>
            <w10:wrap type="none"/>
            <w10:anchorlock/>
          </v:shape>
          <o:OLEObject Type="Embed" ProgID="Equation.DSMT4" ShapeID="_x0000_i1064" DrawAspect="Content" ObjectID="_1468075764" r:id="rId95">
            <o:LockedField>false</o:LockedField>
          </o:OLEObject>
        </w:object>
      </w:r>
      <w:r>
        <w:rPr>
          <w:rFonts w:hint="eastAsia"/>
        </w:rPr>
        <w:t>，</w:t>
      </w:r>
      <w:r>
        <w:rPr>
          <w:position w:val="-6"/>
        </w:rPr>
        <w:object>
          <v:shape id="_x0000_i1065" o:spt="75" type="#_x0000_t75" style="height:15.6pt;width:134.4pt;" o:ole="t" filled="f" o:preferrelative="t" stroked="f" coordsize="21600,21600">
            <v:path/>
            <v:fill on="f" focussize="0,0"/>
            <v:stroke on="f" joinstyle="miter"/>
            <v:imagedata r:id="rId98" o:title=""/>
            <o:lock v:ext="edit" aspectratio="t"/>
            <w10:wrap type="none"/>
            <w10:anchorlock/>
          </v:shape>
          <o:OLEObject Type="Embed" ProgID="Equation.DSMT4" ShapeID="_x0000_i1065" DrawAspect="Content" ObjectID="_1468075765" r:id="rId97">
            <o:LockedField>false</o:LockedField>
          </o:OLEObject>
        </w:object>
      </w:r>
      <w:r>
        <w:rPr>
          <w:rFonts w:hint="eastAsia"/>
        </w:rPr>
        <w:t>。</w:t>
      </w:r>
    </w:p>
    <w:p>
      <w:pPr>
        <w:ind w:firstLine="420"/>
      </w:pPr>
      <w:r>
        <w:rPr>
          <w:rFonts w:hint="eastAsia"/>
        </w:rPr>
        <w:t>2）</w:t>
      </w:r>
      <w:r>
        <w:t>圆柱头栓数的确定</w:t>
      </w:r>
    </w:p>
    <w:p>
      <w:pPr>
        <w:ind w:firstLine="420"/>
      </w:pPr>
      <w:r>
        <w:t>在计算平面内，钢柱柱脚一侧翼缘上的圆柱头栓钉数</w:t>
      </w:r>
      <w:r>
        <w:object>
          <v:shape id="_x0000_i1066" o:spt="75" type="#_x0000_t75" style="height:11.4pt;width:9.6pt;" o:ole="t" filled="f" o:preferrelative="t" stroked="f" coordsize="21600,21600">
            <v:path/>
            <v:fill on="f" focussize="0,0"/>
            <v:stroke on="f" joinstyle="miter"/>
            <v:imagedata r:id="rId100" o:title=""/>
            <o:lock v:ext="edit" aspectratio="t"/>
            <w10:wrap type="none"/>
            <w10:anchorlock/>
          </v:shape>
          <o:OLEObject Type="Embed" ProgID="Equation.DSMT4" ShapeID="_x0000_i1066" DrawAspect="Content" ObjectID="_1468075766" r:id="rId99">
            <o:LockedField>false</o:LockedField>
          </o:OLEObject>
        </w:object>
      </w:r>
      <w:r>
        <w:t>可依据《高层民用建筑钢结构技术规程》（JGJ 99-2015）给出的计算公式：</w:t>
      </w:r>
    </w:p>
    <w:p>
      <w:pPr>
        <w:ind w:firstLine="420"/>
      </w:pPr>
      <w:r>
        <w:rPr>
          <w:position w:val="-14"/>
        </w:rPr>
        <w:object>
          <v:shape id="_x0000_i1067" o:spt="75" type="#_x0000_t75" style="height:20.4pt;width:58.2pt;" o:ole="t" filled="f" o:preferrelative="t" stroked="f" coordsize="21600,21600">
            <v:path/>
            <v:fill on="f" focussize="0,0"/>
            <v:stroke on="f" joinstyle="miter"/>
            <v:imagedata r:id="rId102" o:title=""/>
            <o:lock v:ext="edit" aspectratio="t"/>
            <w10:wrap type="none"/>
            <w10:anchorlock/>
          </v:shape>
          <o:OLEObject Type="Embed" ProgID="Equation.DSMT4" ShapeID="_x0000_i1067" DrawAspect="Content" ObjectID="_1468075767" r:id="rId101">
            <o:LockedField>false</o:LockedField>
          </o:OLEObject>
        </w:object>
      </w:r>
    </w:p>
    <w:p>
      <w:pPr>
        <w:ind w:firstLine="420"/>
      </w:pPr>
      <w:r>
        <w:rPr>
          <w:position w:val="-14"/>
        </w:rPr>
        <w:object>
          <v:shape id="_x0000_i1068" o:spt="75" type="#_x0000_t75" style="height:18.6pt;width:89.4pt;" o:ole="t" filled="f" o:preferrelative="t" stroked="f" coordsize="21600,21600">
            <v:path/>
            <v:fill on="f" focussize="0,0"/>
            <v:stroke on="f" joinstyle="miter"/>
            <v:imagedata r:id="rId104" o:title=""/>
            <o:lock v:ext="edit" aspectratio="t"/>
            <w10:wrap type="none"/>
            <w10:anchorlock/>
          </v:shape>
          <o:OLEObject Type="Embed" ProgID="Equation.DSMT4" ShapeID="_x0000_i1068" DrawAspect="Content" ObjectID="_1468075768" r:id="rId103">
            <o:LockedField>false</o:LockedField>
          </o:OLEObject>
        </w:object>
      </w:r>
    </w:p>
    <w:p>
      <w:pPr>
        <w:ind w:firstLine="420"/>
      </w:pPr>
      <w:r>
        <w:rPr>
          <w:position w:val="-14"/>
        </w:rPr>
        <w:object>
          <v:shape id="_x0000_i1069" o:spt="75" type="#_x0000_t75" style="height:21pt;width:96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5">
            <o:LockedField>false</o:LockedField>
          </o:OLEObject>
        </w:object>
      </w:r>
      <w:r>
        <w:t>且满足</w:t>
      </w:r>
      <w:r>
        <w:rPr>
          <w:position w:val="-12"/>
        </w:rPr>
        <w:object>
          <v:shape id="_x0000_i1070" o:spt="75" type="#_x0000_t75" style="height:18.6pt;width:75pt;" o:ole="t" filled="f" o:preferrelative="t" stroked="f" coordsize="21600,21600">
            <v:path/>
            <v:fill on="f" focussize="0,0"/>
            <v:stroke on="f" joinstyle="miter"/>
            <v:imagedata r:id="rId108" o:title=""/>
            <o:lock v:ext="edit" aspectratio="t"/>
            <w10:wrap type="none"/>
            <w10:anchorlock/>
          </v:shape>
          <o:OLEObject Type="Embed" ProgID="Equation.DSMT4" ShapeID="_x0000_i1070" DrawAspect="Content" ObjectID="_1468075770" r:id="rId107">
            <o:LockedField>false</o:LockedField>
          </o:OLEObject>
        </w:object>
      </w:r>
    </w:p>
    <w:p>
      <w:pPr>
        <w:ind w:firstLine="420"/>
        <w:textAlignment w:val="center"/>
      </w:pPr>
      <w:r>
        <w:t>其中</w:t>
      </w:r>
      <w:r>
        <w:object>
          <v:shape id="_x0000_i1071" o:spt="75" type="#_x0000_t75" style="height:18.6pt;width:18pt;" o:ole="t" filled="f" o:preferrelative="t" stroked="f" coordsize="21600,21600">
            <v:path/>
            <v:fill on="f" focussize="0,0"/>
            <v:stroke on="f" joinstyle="miter"/>
            <v:imagedata r:id="rId110" o:title=""/>
            <o:lock v:ext="edit" aspectratio="t"/>
            <w10:wrap type="none"/>
            <w10:anchorlock/>
          </v:shape>
          <o:OLEObject Type="Embed" ProgID="Equation.DSMT4" ShapeID="_x0000_i1071" DrawAspect="Content" ObjectID="_1468075771" r:id="rId109">
            <o:LockedField>false</o:LockedField>
          </o:OLEObject>
        </w:object>
      </w:r>
      <w:r>
        <w:t>为钢筋柱脚一侧抗剪栓钉传递的剪力；</w:t>
      </w:r>
      <w:r>
        <w:object>
          <v:shape id="_x0000_i1072" o:spt="75" type="#_x0000_t75" style="height:13.2pt;width:15.6pt;" o:ole="t" filled="f" o:preferrelative="t" stroked="f" coordsize="21600,21600">
            <v:path/>
            <v:fill on="f" focussize="0,0"/>
            <v:stroke on="f" joinstyle="miter"/>
            <v:imagedata r:id="rId112" o:title=""/>
            <o:lock v:ext="edit" aspectratio="t"/>
            <w10:wrap type="none"/>
            <w10:anchorlock/>
          </v:shape>
          <o:OLEObject Type="Embed" ProgID="Equation.DSMT4" ShapeID="_x0000_i1072" DrawAspect="Content" ObjectID="_1468075772" r:id="rId111">
            <o:LockedField>false</o:LockedField>
          </o:OLEObject>
        </w:object>
      </w:r>
      <w:r>
        <w:t>为外包混凝土顶部箍筋处的钢柱弯矩设计值；</w:t>
      </w:r>
      <w:r>
        <w:object>
          <v:shape id="_x0000_i1073" o:spt="75" type="#_x0000_t75" style="height:18.6pt;width:26.4pt;" o:ole="t" filled="f" o:preferrelative="t" stroked="f" coordsize="21600,21600">
            <v:path/>
            <v:fill on="f" focussize="0,0"/>
            <v:stroke on="f" joinstyle="miter"/>
            <v:imagedata r:id="rId114" o:title=""/>
            <o:lock v:ext="edit" aspectratio="t"/>
            <w10:wrap type="none"/>
            <w10:anchorlock/>
          </v:shape>
          <o:OLEObject Type="Embed" ProgID="Equation.DSMT4" ShapeID="_x0000_i1073" DrawAspect="Content" ObjectID="_1468075773" r:id="rId113">
            <o:LockedField>false</o:LockedField>
          </o:OLEObject>
        </w:object>
      </w:r>
      <w:r>
        <w:t>分别钢柱截面高度和翼缘高度；</w:t>
      </w:r>
      <w:r>
        <w:object>
          <v:shape id="_x0000_i1074" o:spt="75" type="#_x0000_t75" style="height:18pt;width:15.6pt;" o:ole="t" filled="f" o:preferrelative="t" stroked="f" coordsize="21600,21600">
            <v:path/>
            <v:fill on="f" focussize="0,0"/>
            <v:stroke on="f" joinstyle="miter"/>
            <v:imagedata r:id="rId116" o:title=""/>
            <o:lock v:ext="edit" aspectratio="t"/>
            <w10:wrap type="none"/>
            <w10:anchorlock/>
          </v:shape>
          <o:OLEObject Type="Embed" ProgID="Equation.DSMT4" ShapeID="_x0000_i1074" DrawAspect="Content" ObjectID="_1468075774" r:id="rId115">
            <o:LockedField>false</o:LockedField>
          </o:OLEObject>
        </w:object>
      </w:r>
      <w:r>
        <w:t>是一个圆柱头栓钉的截面面积；</w:t>
      </w:r>
      <w:r>
        <w:object>
          <v:shape id="_x0000_i1075" o:spt="75" type="#_x0000_t75" style="height:18.6pt;width:17.4pt;" o:ole="t" filled="f" o:preferrelative="t" stroked="f" coordsize="21600,21600">
            <v:path/>
            <v:fill on="f" focussize="0,0"/>
            <v:stroke on="f" joinstyle="miter"/>
            <v:imagedata r:id="rId118" o:title=""/>
            <o:lock v:ext="edit" aspectratio="t"/>
            <w10:wrap type="none"/>
            <w10:anchorlock/>
          </v:shape>
          <o:OLEObject Type="Embed" ProgID="Equation.DSMT4" ShapeID="_x0000_i1075" DrawAspect="Content" ObjectID="_1468075775" r:id="rId117">
            <o:LockedField>false</o:LockedField>
          </o:OLEObject>
        </w:object>
      </w:r>
      <w:r>
        <w:t>为一个圆柱头栓钉的受剪承载力设计值；</w:t>
      </w:r>
      <w:r>
        <w:object>
          <v:shape id="_x0000_i1076" o:spt="75" type="#_x0000_t75" style="height:18pt;width:31.8pt;" o:ole="t" filled="f" o:preferrelative="t" stroked="f" coordsize="21600,21600">
            <v:path/>
            <v:fill on="f" focussize="0,0"/>
            <v:stroke on="f" joinstyle="miter"/>
            <v:imagedata r:id="rId120" o:title=""/>
            <o:lock v:ext="edit" aspectratio="t"/>
            <w10:wrap type="none"/>
            <w10:anchorlock/>
          </v:shape>
          <o:OLEObject Type="Embed" ProgID="Equation.DSMT4" ShapeID="_x0000_i1076" DrawAspect="Content" ObjectID="_1468075776" r:id="rId119">
            <o:LockedField>false</o:LockedField>
          </o:OLEObject>
        </w:object>
      </w:r>
      <w:r>
        <w:t>分别为圆柱头栓钉刚才的抗拉强度设计值和极限抗拉强度设计值最小值；</w:t>
      </w:r>
      <w:r>
        <w:object>
          <v:shape id="_x0000_i1077" o:spt="75" type="#_x0000_t75" style="height:18pt;width:30pt;" o:ole="t" filled="f" o:preferrelative="t" stroked="f" coordsize="21600,21600">
            <v:path/>
            <v:fill on="f" focussize="0,0"/>
            <v:stroke on="f" joinstyle="miter"/>
            <v:imagedata r:id="rId122" o:title=""/>
            <o:lock v:ext="edit" aspectratio="t"/>
            <w10:wrap type="none"/>
            <w10:anchorlock/>
          </v:shape>
          <o:OLEObject Type="Embed" ProgID="Equation.DSMT4" ShapeID="_x0000_i1077" DrawAspect="Content" ObjectID="_1468075777" r:id="rId121">
            <o:LockedField>false</o:LockedField>
          </o:OLEObject>
        </w:object>
      </w:r>
      <w:r>
        <w:t>分别为混凝土的弹性模量以及抗压强度设计值；</w:t>
      </w:r>
      <w:r>
        <w:object>
          <v:shape id="_x0000_i1078" o:spt="75" type="#_x0000_t75" style="height:13.2pt;width:9.6pt;" o:ole="t" filled="f" o:preferrelative="t" stroked="f" coordsize="21600,21600">
            <v:path/>
            <v:fill on="f" focussize="0,0"/>
            <v:stroke on="f" joinstyle="miter"/>
            <v:imagedata r:id="rId124" o:title=""/>
            <o:lock v:ext="edit" aspectratio="t"/>
            <w10:wrap type="none"/>
            <w10:anchorlock/>
          </v:shape>
          <o:OLEObject Type="Embed" ProgID="Equation.DSMT4" ShapeID="_x0000_i1078" DrawAspect="Content" ObjectID="_1468075778" r:id="rId123">
            <o:LockedField>false</o:LockedField>
          </o:OLEObject>
        </w:object>
      </w:r>
      <w:r>
        <w:t>是圆柱头栓钉钢材抗拉强度最小值与屈服强度之比，当栓钉材料性能等级是8.8级时，取</w:t>
      </w:r>
      <w:r>
        <w:object>
          <v:shape id="_x0000_i1079" o:spt="75" type="#_x0000_t75" style="height:18.6pt;width:130.8pt;" o:ole="t" filled="f" o:preferrelative="t" stroked="f" coordsize="21600,21600">
            <v:path/>
            <v:fill on="f" focussize="0,0"/>
            <v:stroke on="f" joinstyle="miter"/>
            <v:imagedata r:id="rId126" o:title=""/>
            <o:lock v:ext="edit" aspectratio="t"/>
            <w10:wrap type="none"/>
            <w10:anchorlock/>
          </v:shape>
          <o:OLEObject Type="Embed" ProgID="Equation.DSMT4" ShapeID="_x0000_i1079" DrawAspect="Content" ObjectID="_1468075779" r:id="rId125">
            <o:LockedField>false</o:LockedField>
          </o:OLEObject>
        </w:object>
      </w:r>
      <w:r>
        <w:t>。</w:t>
      </w:r>
    </w:p>
    <w:p>
      <w:pPr>
        <w:ind w:firstLine="420"/>
      </w:pPr>
      <w:r>
        <w:t>另外按照构造给出的要求，本次结构设计采用直径为33mm的栓钉。</w:t>
      </w:r>
    </w:p>
    <w:p>
      <w:pPr>
        <w:ind w:firstLine="420"/>
      </w:pPr>
      <w:r>
        <w:t>其计算过程如下：</w:t>
      </w:r>
    </w:p>
    <w:p>
      <w:pPr>
        <w:ind w:firstLine="420"/>
      </w:pPr>
      <w:r>
        <w:rPr>
          <w:position w:val="-14"/>
        </w:rPr>
        <w:object>
          <v:shape id="_x0000_i1080" o:spt="75" type="#_x0000_t75" style="height:21pt;width:290.4pt;" o:ole="t" filled="f" o:preferrelative="t" stroked="f" coordsize="21600,21600">
            <v:path/>
            <v:fill on="f" focussize="0,0"/>
            <v:stroke on="f" joinstyle="miter"/>
            <v:imagedata r:id="rId128" o:title=""/>
            <o:lock v:ext="edit" aspectratio="t"/>
            <w10:wrap type="none"/>
            <w10:anchorlock/>
          </v:shape>
          <o:OLEObject Type="Embed" ProgID="Equation.DSMT4" ShapeID="_x0000_i1080" DrawAspect="Content" ObjectID="_1468075780" r:id="rId127">
            <o:LockedField>false</o:LockedField>
          </o:OLEObject>
        </w:object>
      </w:r>
    </w:p>
    <w:p>
      <w:pPr>
        <w:ind w:firstLine="420"/>
      </w:pPr>
      <w:r>
        <w:rPr>
          <w:position w:val="-12"/>
        </w:rPr>
        <w:object>
          <v:shape id="_x0000_i1081" o:spt="75" type="#_x0000_t75" style="height:18.6pt;width:278.4pt;" o:ole="t" filled="f" o:preferrelative="t" stroked="f" coordsize="21600,21600">
            <v:path/>
            <v:fill on="f" focussize="0,0"/>
            <v:stroke on="f" joinstyle="miter"/>
            <v:imagedata r:id="rId130" o:title=""/>
            <o:lock v:ext="edit" aspectratio="t"/>
            <w10:wrap type="none"/>
            <w10:anchorlock/>
          </v:shape>
          <o:OLEObject Type="Embed" ProgID="Equation.DSMT4" ShapeID="_x0000_i1081" DrawAspect="Content" ObjectID="_1468075781" r:id="rId129">
            <o:LockedField>false</o:LockedField>
          </o:OLEObject>
        </w:object>
      </w:r>
      <w:r>
        <w:t>，满足要求。</w:t>
      </w:r>
    </w:p>
    <w:p>
      <w:pPr>
        <w:ind w:firstLine="420"/>
      </w:pPr>
      <w:r>
        <w:rPr>
          <w:position w:val="-14"/>
        </w:rPr>
        <w:object>
          <v:shape id="_x0000_i1082" o:spt="75" type="#_x0000_t75" style="height:20.4pt;width:283.8pt;" o:ole="t" filled="f" o:preferrelative="t" stroked="f" coordsize="21600,21600">
            <v:path/>
            <v:fill on="f" focussize="0,0"/>
            <v:stroke on="f" joinstyle="miter"/>
            <v:imagedata r:id="rId132" o:title=""/>
            <o:lock v:ext="edit" aspectratio="t"/>
            <w10:wrap type="none"/>
            <w10:anchorlock/>
          </v:shape>
          <o:OLEObject Type="Embed" ProgID="Equation.DSMT4" ShapeID="_x0000_i1082" DrawAspect="Content" ObjectID="_1468075782" r:id="rId131">
            <o:LockedField>false</o:LockedField>
          </o:OLEObject>
        </w:object>
      </w:r>
    </w:p>
    <w:p>
      <w:pPr>
        <w:ind w:firstLine="420"/>
      </w:pPr>
      <w:r>
        <w:rPr>
          <w:position w:val="-14"/>
        </w:rPr>
        <w:object>
          <v:shape id="_x0000_i1083" o:spt="75" type="#_x0000_t75" style="height:20.4pt;width:165pt;" o:ole="t" filled="f" o:preferrelative="t" stroked="f" coordsize="21600,21600">
            <v:path/>
            <v:fill on="f" focussize="0,0"/>
            <v:stroke on="f" joinstyle="miter"/>
            <v:imagedata r:id="rId134" o:title=""/>
            <o:lock v:ext="edit" aspectratio="t"/>
            <w10:wrap type="none"/>
            <w10:anchorlock/>
          </v:shape>
          <o:OLEObject Type="Embed" ProgID="Equation.DSMT4" ShapeID="_x0000_i1083" DrawAspect="Content" ObjectID="_1468075783" r:id="rId133">
            <o:LockedField>false</o:LockedField>
          </o:OLEObject>
        </w:object>
      </w:r>
    </w:p>
    <w:p>
      <w:pPr>
        <w:ind w:firstLine="420"/>
      </w:pPr>
      <w:r>
        <w:t>取单侧圆柱头栓的数目为4，栓顶部沿着柱翼缘宽度方向布置1列。栓钉竖向间距取200mm，满足规范大于6d；横向间距取取200mm，满足大于4d；栓钉伸出长度取100mm。</w:t>
      </w:r>
    </w:p>
    <w:p>
      <w:pPr>
        <w:ind w:firstLine="420"/>
      </w:pPr>
      <w:r>
        <w:rPr>
          <w:rFonts w:hint="eastAsia"/>
        </w:rPr>
        <w:t>3）</w:t>
      </w:r>
      <w:r>
        <w:t>底板厚度确定</w:t>
      </w:r>
    </w:p>
    <w:p>
      <w:pPr>
        <w:ind w:firstLine="420"/>
      </w:pPr>
      <w:r>
        <w:rPr>
          <w:position w:val="-24"/>
        </w:rPr>
        <w:object>
          <v:shape id="_x0000_i1084" o:spt="75" type="#_x0000_t75" style="height:31.2pt;width:207.6pt;" o:ole="t" filled="f" o:preferrelative="t" stroked="f" coordsize="21600,21600">
            <v:path/>
            <v:fill on="f" focussize="0,0"/>
            <v:stroke on="f" joinstyle="miter"/>
            <v:imagedata r:id="rId136" o:title=""/>
            <o:lock v:ext="edit" aspectratio="t"/>
            <w10:wrap type="none"/>
            <w10:anchorlock/>
          </v:shape>
          <o:OLEObject Type="Embed" ProgID="Equation.DSMT4" ShapeID="_x0000_i1084" DrawAspect="Content" ObjectID="_1468075784" r:id="rId135">
            <o:LockedField>false</o:LockedField>
          </o:OLEObject>
        </w:object>
      </w:r>
    </w:p>
    <w:p>
      <w:pPr>
        <w:ind w:firstLine="420"/>
      </w:pPr>
      <w:r>
        <w:rPr>
          <w:rFonts w:hint="eastAsia"/>
        </w:rPr>
        <w:t>对于</w:t>
      </w:r>
      <w:r>
        <w:t>两边支</w:t>
      </w:r>
      <w:r>
        <w:rPr>
          <w:rFonts w:hint="eastAsia"/>
        </w:rPr>
        <w:t>承</w:t>
      </w:r>
      <w:r>
        <w:t>板</w:t>
      </w:r>
    </w:p>
    <w:p>
      <w:pPr>
        <w:ind w:firstLine="420"/>
      </w:pPr>
      <w:r>
        <w:rPr>
          <w:position w:val="-12"/>
        </w:rPr>
        <w:object>
          <v:shape id="_x0000_i1085" o:spt="75" type="#_x0000_t75" style="height:19.2pt;width:65.4pt;" o:ole="t" filled="f" o:preferrelative="t" stroked="f" coordsize="21600,21600">
            <v:path/>
            <v:fill on="f" focussize="0,0"/>
            <v:stroke on="f" joinstyle="miter"/>
            <v:imagedata r:id="rId138" o:title=""/>
            <o:lock v:ext="edit" aspectratio="t"/>
            <w10:wrap type="none"/>
            <w10:anchorlock/>
          </v:shape>
          <o:OLEObject Type="Embed" ProgID="Equation.DSMT4" ShapeID="_x0000_i1085" DrawAspect="Content" ObjectID="_1468075785" r:id="rId137">
            <o:LockedField>false</o:LockedField>
          </o:OLEObject>
        </w:object>
      </w:r>
    </w:p>
    <w:p>
      <w:pPr>
        <w:ind w:firstLine="420"/>
      </w:pPr>
      <w:r>
        <w:rPr>
          <w:rFonts w:hint="eastAsia"/>
        </w:rPr>
        <w:t>查表</w:t>
      </w:r>
      <w:r>
        <w:t>知</w:t>
      </w:r>
      <w:r>
        <w:rPr>
          <w:position w:val="-12"/>
        </w:rPr>
        <w:object>
          <v:shape id="_x0000_i1086" o:spt="75" type="#_x0000_t75" style="height:18pt;width:48.6pt;" o:ole="t" filled="f" o:preferrelative="t" stroked="f" coordsize="21600,21600">
            <v:path/>
            <v:fill on="f" focussize="0,0"/>
            <v:stroke on="f" joinstyle="miter"/>
            <v:imagedata r:id="rId140" o:title=""/>
            <o:lock v:ext="edit" aspectratio="t"/>
            <w10:wrap type="none"/>
            <w10:anchorlock/>
          </v:shape>
          <o:OLEObject Type="Embed" ProgID="Equation.DSMT4" ShapeID="_x0000_i1086" DrawAspect="Content" ObjectID="_1468075786" r:id="rId139">
            <o:LockedField>false</o:LockedField>
          </o:OLEObject>
        </w:object>
      </w:r>
      <w:r>
        <w:rPr>
          <w:rFonts w:hint="eastAsia"/>
        </w:rPr>
        <w:t>，</w:t>
      </w:r>
      <w:r>
        <w:rPr>
          <w:position w:val="-10"/>
        </w:rPr>
        <w:object>
          <v:shape id="_x0000_i1087" o:spt="75" type="#_x0000_t75" style="height:16.2pt;width:46.8pt;" o:ole="t" filled="f" o:preferrelative="t" stroked="f" coordsize="21600,21600">
            <v:path/>
            <v:fill on="f" focussize="0,0"/>
            <v:stroke on="f" joinstyle="miter"/>
            <v:imagedata r:id="rId142" o:title=""/>
            <o:lock v:ext="edit" aspectratio="t"/>
            <w10:wrap type="none"/>
            <w10:anchorlock/>
          </v:shape>
          <o:OLEObject Type="Embed" ProgID="Equation.DSMT4" ShapeID="_x0000_i1087" DrawAspect="Content" ObjectID="_1468075787" r:id="rId141">
            <o:LockedField>false</o:LockedField>
          </o:OLEObject>
        </w:object>
      </w:r>
      <w:r>
        <w:rPr>
          <w:rFonts w:hint="eastAsia"/>
        </w:rPr>
        <w:t>，故</w:t>
      </w:r>
      <w:r>
        <w:rPr>
          <w:position w:val="-10"/>
        </w:rPr>
        <w:object>
          <v:shape id="_x0000_i1088" o:spt="75" type="#_x0000_t75" style="height:18pt;width:231pt;" o:ole="t" filled="f" o:preferrelative="t" stroked="f" coordsize="21600,21600">
            <v:path/>
            <v:fill on="f" focussize="0,0"/>
            <v:stroke on="f" joinstyle="miter"/>
            <v:imagedata r:id="rId144" o:title=""/>
            <o:lock v:ext="edit" aspectratio="t"/>
            <w10:wrap type="none"/>
            <w10:anchorlock/>
          </v:shape>
          <o:OLEObject Type="Embed" ProgID="Equation.DSMT4" ShapeID="_x0000_i1088" DrawAspect="Content" ObjectID="_1468075788" r:id="rId143">
            <o:LockedField>false</o:LockedField>
          </o:OLEObject>
        </w:object>
      </w:r>
    </w:p>
    <w:p>
      <w:pPr>
        <w:ind w:firstLine="420"/>
      </w:pPr>
      <w:r>
        <w:rPr>
          <w:rFonts w:hint="eastAsia"/>
        </w:rPr>
        <w:t>对于</w:t>
      </w:r>
      <w:r>
        <w:t>三</w:t>
      </w:r>
      <w:r>
        <w:rPr>
          <w:rFonts w:hint="eastAsia"/>
        </w:rPr>
        <w:t>边</w:t>
      </w:r>
      <w:r>
        <w:t>支承板</w:t>
      </w:r>
    </w:p>
    <w:p>
      <w:pPr>
        <w:ind w:firstLine="420"/>
      </w:pPr>
      <w:r>
        <w:rPr>
          <w:position w:val="-12"/>
        </w:rPr>
        <w:object>
          <v:shape id="_x0000_i1089" o:spt="75" type="#_x0000_t75" style="height:19.2pt;width:65.4pt;" o:ole="t" filled="f" o:preferrelative="t" stroked="f" coordsize="21600,21600">
            <v:path/>
            <v:fill on="f" focussize="0,0"/>
            <v:stroke on="f" joinstyle="miter"/>
            <v:imagedata r:id="rId146" o:title=""/>
            <o:lock v:ext="edit" aspectratio="t"/>
            <w10:wrap type="none"/>
            <w10:anchorlock/>
          </v:shape>
          <o:OLEObject Type="Embed" ProgID="Equation.DSMT4" ShapeID="_x0000_i1089" DrawAspect="Content" ObjectID="_1468075789" r:id="rId145">
            <o:LockedField>false</o:LockedField>
          </o:OLEObject>
        </w:object>
      </w:r>
    </w:p>
    <w:p>
      <w:pPr>
        <w:ind w:firstLine="420"/>
      </w:pPr>
      <w:r>
        <w:rPr>
          <w:rFonts w:hint="eastAsia"/>
        </w:rPr>
        <w:t>查表</w:t>
      </w:r>
      <w:r>
        <w:t>知</w:t>
      </w:r>
      <w:r>
        <w:rPr>
          <w:position w:val="-12"/>
        </w:rPr>
        <w:object>
          <v:shape id="_x0000_i1090" o:spt="75" type="#_x0000_t75" style="height:18pt;width:96pt;" o:ole="t" filled="f" o:preferrelative="t" stroked="f" coordsize="21600,21600">
            <v:path/>
            <v:fill on="f" focussize="0,0"/>
            <v:stroke on="f" joinstyle="miter"/>
            <v:imagedata r:id="rId148" o:title=""/>
            <o:lock v:ext="edit" aspectratio="t"/>
            <w10:wrap type="none"/>
            <w10:anchorlock/>
          </v:shape>
          <o:OLEObject Type="Embed" ProgID="Equation.DSMT4" ShapeID="_x0000_i1090" DrawAspect="Content" ObjectID="_1468075790" r:id="rId147">
            <o:LockedField>false</o:LockedField>
          </o:OLEObject>
        </w:object>
      </w:r>
      <w:r>
        <w:rPr>
          <w:rFonts w:hint="eastAsia"/>
        </w:rPr>
        <w:t>，按悬臂长度</w:t>
      </w:r>
      <w:r>
        <w:t>为</w:t>
      </w:r>
      <w:r>
        <w:rPr>
          <w:position w:val="-12"/>
        </w:rPr>
        <w:object>
          <v:shape id="_x0000_i1091" o:spt="75" type="#_x0000_t75" style="height:18pt;width:11.4pt;" o:ole="t" filled="f" o:preferrelative="t" stroked="f" coordsize="21600,21600">
            <v:path/>
            <v:fill on="f" focussize="0,0"/>
            <v:stroke on="f" joinstyle="miter"/>
            <v:imagedata r:id="rId150" o:title=""/>
            <o:lock v:ext="edit" aspectratio="t"/>
            <w10:wrap type="none"/>
            <w10:anchorlock/>
          </v:shape>
          <o:OLEObject Type="Embed" ProgID="Equation.DSMT4" ShapeID="_x0000_i1091" DrawAspect="Content" ObjectID="_1468075791" r:id="rId149">
            <o:LockedField>false</o:LockedField>
          </o:OLEObject>
        </w:object>
      </w:r>
      <w:r>
        <w:rPr>
          <w:rFonts w:hint="eastAsia"/>
        </w:rPr>
        <w:t>的</w:t>
      </w:r>
      <w:r>
        <w:t>悬臂板计算</w:t>
      </w:r>
      <w:r>
        <w:rPr>
          <w:rFonts w:hint="eastAsia"/>
        </w:rPr>
        <w:t>，故</w:t>
      </w:r>
    </w:p>
    <w:p>
      <w:pPr>
        <w:ind w:firstLine="420"/>
      </w:pPr>
      <w:r>
        <w:rPr>
          <w:position w:val="-12"/>
        </w:rPr>
        <w:object>
          <v:shape id="_x0000_i1092" o:spt="75" type="#_x0000_t75" style="height:19.2pt;width:225.6pt;" o:ole="t" filled="f" o:preferrelative="t" stroked="f" coordsize="21600,21600">
            <v:path/>
            <v:fill on="f" focussize="0,0"/>
            <v:stroke on="f" joinstyle="miter"/>
            <v:imagedata r:id="rId152" o:title=""/>
            <o:lock v:ext="edit" aspectratio="t"/>
            <w10:wrap type="none"/>
            <w10:anchorlock/>
          </v:shape>
          <o:OLEObject Type="Embed" ProgID="Equation.DSMT4" ShapeID="_x0000_i1092" DrawAspect="Content" ObjectID="_1468075792" r:id="rId151">
            <o:LockedField>false</o:LockedField>
          </o:OLEObject>
        </w:object>
      </w:r>
    </w:p>
    <w:p>
      <w:pPr>
        <w:ind w:firstLine="420"/>
      </w:pPr>
      <w:r>
        <w:rPr>
          <w:rFonts w:hint="eastAsia"/>
        </w:rPr>
        <w:t>故</w:t>
      </w:r>
      <w:r>
        <w:rPr>
          <w:position w:val="-30"/>
        </w:rPr>
        <w:object>
          <v:shape id="_x0000_i1093" o:spt="75" type="#_x0000_t75" style="height:37.8pt;width:174.6pt;" o:ole="t" filled="f" o:preferrelative="t" stroked="f" coordsize="21600,21600">
            <v:path/>
            <v:fill on="f" focussize="0,0"/>
            <v:stroke on="f" joinstyle="miter"/>
            <v:imagedata r:id="rId154" o:title=""/>
            <o:lock v:ext="edit" aspectratio="t"/>
            <w10:wrap type="none"/>
            <w10:anchorlock/>
          </v:shape>
          <o:OLEObject Type="Embed" ProgID="Equation.DSMT4" ShapeID="_x0000_i1093" DrawAspect="Content" ObjectID="_1468075793" r:id="rId153">
            <o:LockedField>false</o:LockedField>
          </o:OLEObject>
        </w:object>
      </w:r>
    </w:p>
    <w:p>
      <w:pPr>
        <w:ind w:firstLine="420"/>
      </w:pPr>
      <w:r>
        <w:rPr>
          <w:rFonts w:hint="eastAsia"/>
        </w:rPr>
        <w:t>取</w:t>
      </w:r>
      <w:r>
        <w:rPr>
          <w:position w:val="-6"/>
        </w:rPr>
        <w:object>
          <v:shape id="_x0000_i1094" o:spt="75" type="#_x0000_t75" style="height:14.4pt;width:50.4pt;" o:ole="t" filled="f" o:preferrelative="t" stroked="f" coordsize="21600,21600">
            <v:path/>
            <v:fill on="f" focussize="0,0"/>
            <v:stroke on="f" joinstyle="miter"/>
            <v:imagedata r:id="rId156" o:title=""/>
            <o:lock v:ext="edit" aspectratio="t"/>
            <w10:wrap type="none"/>
            <w10:anchorlock/>
          </v:shape>
          <o:OLEObject Type="Embed" ProgID="Equation.DSMT4" ShapeID="_x0000_i1094" DrawAspect="Content" ObjectID="_1468075794" r:id="rId155">
            <o:LockedField>false</o:LockedField>
          </o:OLEObject>
        </w:object>
      </w:r>
      <w:r>
        <w:t>,</w:t>
      </w:r>
    </w:p>
    <w:p>
      <w:pPr>
        <w:ind w:firstLine="420"/>
      </w:pPr>
      <w:r>
        <w:rPr>
          <w:rFonts w:hint="eastAsia"/>
        </w:rPr>
        <w:t>故</w:t>
      </w:r>
      <w:r>
        <w:t>节点板尺寸规格为</w:t>
      </w:r>
      <w:r>
        <w:rPr>
          <w:position w:val="-6"/>
        </w:rPr>
        <w:object>
          <v:shape id="_x0000_i1095" o:spt="75" type="#_x0000_t75" style="height:14.4pt;width:99pt;" o:ole="t" filled="f" o:preferrelative="t" stroked="f" coordsize="21600,21600">
            <v:path/>
            <v:fill on="f" focussize="0,0"/>
            <v:stroke on="f" joinstyle="miter"/>
            <v:imagedata r:id="rId158" o:title=""/>
            <o:lock v:ext="edit" aspectratio="t"/>
            <w10:wrap type="none"/>
            <w10:anchorlock/>
          </v:shape>
          <o:OLEObject Type="Embed" ProgID="Equation.DSMT4" ShapeID="_x0000_i1095" DrawAspect="Content" ObjectID="_1468075795" r:id="rId157">
            <o:LockedField>false</o:LockedField>
          </o:OLEObject>
        </w:object>
      </w:r>
      <w:r>
        <w:rPr>
          <w:rFonts w:hint="eastAsia"/>
        </w:rPr>
        <w:t>。</w:t>
      </w:r>
    </w:p>
    <w:p>
      <w:pPr>
        <w:ind w:firstLine="420"/>
      </w:pPr>
      <w:r>
        <w:rPr>
          <w:rFonts w:hint="eastAsia"/>
        </w:rPr>
        <w:t>3）</w:t>
      </w:r>
      <w:r>
        <w:t>外包混凝土压应力验算</w:t>
      </w:r>
    </w:p>
    <w:p>
      <w:pPr>
        <w:ind w:firstLine="420"/>
      </w:pPr>
      <w:r>
        <w:t>按照构造要求，对于箱形截面柱，外侧混凝土保护层厚度不应小于200mm，这里取保护层厚度是250mm；考虑到柱的轴心压力</w:t>
      </w:r>
      <w:r>
        <w:rPr>
          <w:position w:val="-6"/>
        </w:rPr>
        <w:object>
          <v:shape id="_x0000_i1096" o:spt="75" type="#_x0000_t75" style="height:13.8pt;width:13.8pt;" o:ole="t" filled="f" o:preferrelative="t" stroked="f" coordsize="21600,21600">
            <v:path/>
            <v:fill on="f" focussize="0,0"/>
            <v:stroke on="f" joinstyle="miter"/>
            <v:imagedata r:id="rId160" o:title=""/>
            <o:lock v:ext="edit" aspectratio="t"/>
            <w10:wrap type="none"/>
            <w10:anchorlock/>
          </v:shape>
          <o:OLEObject Type="Embed" ProgID="Equation.DSMT4" ShapeID="_x0000_i1096" DrawAspect="Content" ObjectID="_1468075796" r:id="rId159">
            <o:LockedField>false</o:LockedField>
          </o:OLEObject>
        </w:object>
      </w:r>
      <w:r>
        <w:t>分配到周边外包混凝土的力为</w:t>
      </w:r>
      <w:r>
        <w:rPr>
          <w:position w:val="-12"/>
        </w:rPr>
        <w:object>
          <v:shape id="_x0000_i1097" o:spt="75" type="#_x0000_t75" style="height:18pt;width:89.4pt;" o:ole="t" filled="f" o:preferrelative="t" stroked="f" coordsize="21600,21600">
            <v:path/>
            <v:fill on="f" focussize="0,0"/>
            <v:stroke on="f" joinstyle="miter"/>
            <v:imagedata r:id="rId162" o:title=""/>
            <o:lock v:ext="edit" aspectratio="t"/>
            <w10:wrap type="none"/>
            <w10:anchorlock/>
          </v:shape>
          <o:OLEObject Type="Embed" ProgID="Equation.DSMT4" ShapeID="_x0000_i1097" DrawAspect="Content" ObjectID="_1468075797" r:id="rId161">
            <o:LockedField>false</o:LockedField>
          </o:OLEObject>
        </w:object>
      </w:r>
      <w:r>
        <w:t>，在这里，系数取值为0.25。</w:t>
      </w:r>
    </w:p>
    <w:p>
      <w:pPr>
        <w:ind w:firstLine="420"/>
      </w:pPr>
      <w:r>
        <w:rPr>
          <w:position w:val="-30"/>
        </w:rPr>
        <w:object>
          <v:shape id="_x0000_i1098" o:spt="75" type="#_x0000_t75" style="height:36pt;width:303pt;" o:ole="t" filled="f" o:preferrelative="t" stroked="f" coordsize="21600,21600">
            <v:path/>
            <v:fill on="f" focussize="0,0"/>
            <v:stroke on="f" joinstyle="miter"/>
            <v:imagedata r:id="rId164" o:title=""/>
            <o:lock v:ext="edit" aspectratio="t"/>
            <w10:wrap type="none"/>
            <w10:anchorlock/>
          </v:shape>
          <o:OLEObject Type="Embed" ProgID="Equation.DSMT4" ShapeID="_x0000_i1098" DrawAspect="Content" ObjectID="_1468075798" r:id="rId163">
            <o:LockedField>false</o:LockedField>
          </o:OLEObject>
        </w:object>
      </w:r>
    </w:p>
    <w:p>
      <w:pPr>
        <w:ind w:firstLine="420"/>
      </w:pPr>
      <w:r>
        <w:rPr>
          <w:rFonts w:hint="eastAsia"/>
        </w:rPr>
        <w:t>满足要求</w:t>
      </w:r>
    </w:p>
    <w:sectPr>
      <w:headerReference r:id="rId11" w:type="default"/>
      <w:footerReference r:id="rId12" w:type="default"/>
      <w:pgSz w:w="11906" w:h="16838"/>
      <w:pgMar w:top="1418" w:right="1418" w:bottom="1418" w:left="1418"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8280769"/>
      <w:docPartObj>
        <w:docPartGallery w:val="autotext"/>
      </w:docPartObj>
    </w:sdtPr>
    <w:sdtContent>
      <w:p>
        <w:pPr>
          <w:pStyle w:val="6"/>
          <w:ind w:firstLine="360"/>
          <w:jc w:val="center"/>
        </w:pPr>
        <w:r>
          <w:fldChar w:fldCharType="begin"/>
        </w:r>
        <w:r>
          <w:instrText xml:space="preserve">PAGE   \* MERGEFORMAT</w:instrText>
        </w:r>
        <w:r>
          <w:fldChar w:fldCharType="separate"/>
        </w:r>
        <w:r>
          <w:rPr>
            <w:lang w:val="zh-CN"/>
          </w:rPr>
          <w:t>8</w:t>
        </w:r>
        <w:r>
          <w:rPr>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20" w:firstLine="0" w:firstLineChars="0"/>
    </w:pPr>
  </w:p>
  <w:p>
    <w:pPr>
      <w:ind w:left="42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p>
    <w:pPr>
      <w:pStyle w:val="7"/>
      <w:ind w:firstLine="360"/>
    </w:pPr>
    <w:r>
      <w:rPr>
        <w:rFonts w:hint="eastAsia"/>
      </w:rPr>
      <w:t>高等钢结构（课程设计）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RjNmVhY2ZlZmZiYzYzZmIwNDdmZGU2ZjM3MDJiN2IifQ=="/>
  </w:docVars>
  <w:rsids>
    <w:rsidRoot w:val="009D15B4"/>
    <w:rsid w:val="00006058"/>
    <w:rsid w:val="0001073B"/>
    <w:rsid w:val="0009763F"/>
    <w:rsid w:val="000B7258"/>
    <w:rsid w:val="000D1A36"/>
    <w:rsid w:val="000E01CC"/>
    <w:rsid w:val="00104570"/>
    <w:rsid w:val="0011418C"/>
    <w:rsid w:val="001234D0"/>
    <w:rsid w:val="00123D7D"/>
    <w:rsid w:val="00125E2E"/>
    <w:rsid w:val="00134ECE"/>
    <w:rsid w:val="0014560D"/>
    <w:rsid w:val="00150A48"/>
    <w:rsid w:val="00155AA0"/>
    <w:rsid w:val="001A085F"/>
    <w:rsid w:val="001B11E3"/>
    <w:rsid w:val="001B1CD7"/>
    <w:rsid w:val="001D6980"/>
    <w:rsid w:val="001F0344"/>
    <w:rsid w:val="00221677"/>
    <w:rsid w:val="00251796"/>
    <w:rsid w:val="00262534"/>
    <w:rsid w:val="002A313D"/>
    <w:rsid w:val="002A64A6"/>
    <w:rsid w:val="002A67D3"/>
    <w:rsid w:val="002B3674"/>
    <w:rsid w:val="002C1DD2"/>
    <w:rsid w:val="002E3F2C"/>
    <w:rsid w:val="002F1F68"/>
    <w:rsid w:val="00307E20"/>
    <w:rsid w:val="0032133B"/>
    <w:rsid w:val="00325EF1"/>
    <w:rsid w:val="00332289"/>
    <w:rsid w:val="00341454"/>
    <w:rsid w:val="00351D4B"/>
    <w:rsid w:val="003B3ED5"/>
    <w:rsid w:val="003C47EF"/>
    <w:rsid w:val="003D42DD"/>
    <w:rsid w:val="003E0C59"/>
    <w:rsid w:val="003F2152"/>
    <w:rsid w:val="003F5888"/>
    <w:rsid w:val="004073A2"/>
    <w:rsid w:val="00415490"/>
    <w:rsid w:val="00422042"/>
    <w:rsid w:val="00437112"/>
    <w:rsid w:val="00445F5C"/>
    <w:rsid w:val="00454DDF"/>
    <w:rsid w:val="00461FB6"/>
    <w:rsid w:val="00462095"/>
    <w:rsid w:val="004777D6"/>
    <w:rsid w:val="004B16C0"/>
    <w:rsid w:val="004B7807"/>
    <w:rsid w:val="004C676E"/>
    <w:rsid w:val="004E0E72"/>
    <w:rsid w:val="004F2732"/>
    <w:rsid w:val="005007A0"/>
    <w:rsid w:val="00510A5A"/>
    <w:rsid w:val="0052487C"/>
    <w:rsid w:val="00526BE9"/>
    <w:rsid w:val="005309A9"/>
    <w:rsid w:val="0053402A"/>
    <w:rsid w:val="005412DC"/>
    <w:rsid w:val="0055200F"/>
    <w:rsid w:val="00552E9E"/>
    <w:rsid w:val="00567E06"/>
    <w:rsid w:val="005853E0"/>
    <w:rsid w:val="00586030"/>
    <w:rsid w:val="00591339"/>
    <w:rsid w:val="00594729"/>
    <w:rsid w:val="005A1FB9"/>
    <w:rsid w:val="005A2DD6"/>
    <w:rsid w:val="005A7FEE"/>
    <w:rsid w:val="005B76A9"/>
    <w:rsid w:val="005C1316"/>
    <w:rsid w:val="005F0C4D"/>
    <w:rsid w:val="00636547"/>
    <w:rsid w:val="006635CF"/>
    <w:rsid w:val="006853F6"/>
    <w:rsid w:val="006945D8"/>
    <w:rsid w:val="00696D15"/>
    <w:rsid w:val="006B288C"/>
    <w:rsid w:val="006B342F"/>
    <w:rsid w:val="006C4742"/>
    <w:rsid w:val="006C5C68"/>
    <w:rsid w:val="00714907"/>
    <w:rsid w:val="0072014F"/>
    <w:rsid w:val="007443AF"/>
    <w:rsid w:val="007500C3"/>
    <w:rsid w:val="00794565"/>
    <w:rsid w:val="007A15C2"/>
    <w:rsid w:val="007D0A13"/>
    <w:rsid w:val="007E3A14"/>
    <w:rsid w:val="007E6BBD"/>
    <w:rsid w:val="0080313A"/>
    <w:rsid w:val="008328B8"/>
    <w:rsid w:val="00852EFE"/>
    <w:rsid w:val="00860F27"/>
    <w:rsid w:val="00864A9E"/>
    <w:rsid w:val="00865B6E"/>
    <w:rsid w:val="00871E42"/>
    <w:rsid w:val="00882F72"/>
    <w:rsid w:val="00894A42"/>
    <w:rsid w:val="008A2D2A"/>
    <w:rsid w:val="008B77C3"/>
    <w:rsid w:val="008D6411"/>
    <w:rsid w:val="008F0C26"/>
    <w:rsid w:val="008F577E"/>
    <w:rsid w:val="00915D37"/>
    <w:rsid w:val="0093349F"/>
    <w:rsid w:val="00937DA6"/>
    <w:rsid w:val="0095052E"/>
    <w:rsid w:val="009943D7"/>
    <w:rsid w:val="009959D9"/>
    <w:rsid w:val="009A0433"/>
    <w:rsid w:val="009B1B2C"/>
    <w:rsid w:val="009D15B4"/>
    <w:rsid w:val="00A23A82"/>
    <w:rsid w:val="00A242A2"/>
    <w:rsid w:val="00A25826"/>
    <w:rsid w:val="00A4053E"/>
    <w:rsid w:val="00A54346"/>
    <w:rsid w:val="00A65361"/>
    <w:rsid w:val="00A72154"/>
    <w:rsid w:val="00A723A1"/>
    <w:rsid w:val="00AA05F8"/>
    <w:rsid w:val="00AD2DE3"/>
    <w:rsid w:val="00B10E48"/>
    <w:rsid w:val="00B146B3"/>
    <w:rsid w:val="00B427A7"/>
    <w:rsid w:val="00B430D8"/>
    <w:rsid w:val="00B43F71"/>
    <w:rsid w:val="00B62DF0"/>
    <w:rsid w:val="00B64F97"/>
    <w:rsid w:val="00B6663B"/>
    <w:rsid w:val="00B74D85"/>
    <w:rsid w:val="00B83924"/>
    <w:rsid w:val="00B96D39"/>
    <w:rsid w:val="00BD0AC7"/>
    <w:rsid w:val="00BE5037"/>
    <w:rsid w:val="00C11C28"/>
    <w:rsid w:val="00C260F7"/>
    <w:rsid w:val="00C272B1"/>
    <w:rsid w:val="00C348F6"/>
    <w:rsid w:val="00C37FC0"/>
    <w:rsid w:val="00C45E06"/>
    <w:rsid w:val="00C66DCC"/>
    <w:rsid w:val="00C71DF1"/>
    <w:rsid w:val="00C7511A"/>
    <w:rsid w:val="00C81373"/>
    <w:rsid w:val="00C9384A"/>
    <w:rsid w:val="00D26A06"/>
    <w:rsid w:val="00D52480"/>
    <w:rsid w:val="00D52D86"/>
    <w:rsid w:val="00D5652C"/>
    <w:rsid w:val="00D80BFA"/>
    <w:rsid w:val="00D83DA8"/>
    <w:rsid w:val="00D9552C"/>
    <w:rsid w:val="00DB617E"/>
    <w:rsid w:val="00DC42F5"/>
    <w:rsid w:val="00DD4B7A"/>
    <w:rsid w:val="00DF1237"/>
    <w:rsid w:val="00E07BE0"/>
    <w:rsid w:val="00E17C3D"/>
    <w:rsid w:val="00E206F9"/>
    <w:rsid w:val="00E210A8"/>
    <w:rsid w:val="00E25116"/>
    <w:rsid w:val="00E50D86"/>
    <w:rsid w:val="00E56189"/>
    <w:rsid w:val="00E57CFC"/>
    <w:rsid w:val="00E73180"/>
    <w:rsid w:val="00E76A74"/>
    <w:rsid w:val="00E84FBE"/>
    <w:rsid w:val="00E962BD"/>
    <w:rsid w:val="00ED059D"/>
    <w:rsid w:val="00EE39B0"/>
    <w:rsid w:val="00EF0E78"/>
    <w:rsid w:val="00EF333E"/>
    <w:rsid w:val="00F05CB5"/>
    <w:rsid w:val="00F17914"/>
    <w:rsid w:val="00F247A9"/>
    <w:rsid w:val="00F32CFC"/>
    <w:rsid w:val="00F576AE"/>
    <w:rsid w:val="00F578FA"/>
    <w:rsid w:val="00F67235"/>
    <w:rsid w:val="00F84E0C"/>
    <w:rsid w:val="00F9343F"/>
    <w:rsid w:val="00FA43D0"/>
    <w:rsid w:val="00FA4F54"/>
    <w:rsid w:val="00FB06BC"/>
    <w:rsid w:val="00FC1849"/>
    <w:rsid w:val="00FD782D"/>
    <w:rsid w:val="057743B8"/>
    <w:rsid w:val="110E3E23"/>
    <w:rsid w:val="196D699F"/>
    <w:rsid w:val="262275D1"/>
    <w:rsid w:val="2A88659C"/>
    <w:rsid w:val="34D702D1"/>
    <w:rsid w:val="3DF067DF"/>
    <w:rsid w:val="55557CD0"/>
    <w:rsid w:val="57605D97"/>
    <w:rsid w:val="5E196F30"/>
    <w:rsid w:val="6BD76E4B"/>
    <w:rsid w:val="72255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1"/>
      <w:szCs w:val="22"/>
      <w:lang w:val="en-US" w:eastAsia="zh-CN" w:bidi="ar-SA"/>
    </w:rPr>
  </w:style>
  <w:style w:type="paragraph" w:styleId="2">
    <w:name w:val="heading 1"/>
    <w:basedOn w:val="1"/>
    <w:next w:val="1"/>
    <w:link w:val="14"/>
    <w:qFormat/>
    <w:uiPriority w:val="9"/>
    <w:pPr>
      <w:keepNext/>
      <w:keepLines/>
      <w:spacing w:beforeLines="50" w:afterLines="50" w:line="240" w:lineRule="auto"/>
      <w:ind w:firstLine="0" w:firstLineChars="0"/>
      <w:outlineLvl w:val="0"/>
    </w:pPr>
    <w:rPr>
      <w:rFonts w:eastAsia="黑体"/>
      <w:bCs/>
      <w:kern w:val="44"/>
      <w:sz w:val="28"/>
      <w:szCs w:val="44"/>
    </w:rPr>
  </w:style>
  <w:style w:type="paragraph" w:styleId="3">
    <w:name w:val="heading 2"/>
    <w:basedOn w:val="1"/>
    <w:next w:val="1"/>
    <w:link w:val="15"/>
    <w:unhideWhenUsed/>
    <w:qFormat/>
    <w:uiPriority w:val="9"/>
    <w:pPr>
      <w:keepNext/>
      <w:keepLines/>
      <w:spacing w:beforeLines="50" w:afterLines="50" w:line="240" w:lineRule="auto"/>
      <w:ind w:firstLine="0" w:firstLineChars="0"/>
      <w:outlineLvl w:val="1"/>
    </w:pPr>
    <w:rPr>
      <w:rFonts w:eastAsia="黑体" w:cstheme="majorBidi"/>
      <w:bCs/>
      <w:sz w:val="24"/>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Balloon Text"/>
    <w:basedOn w:val="1"/>
    <w:link w:val="19"/>
    <w:semiHidden/>
    <w:unhideWhenUsed/>
    <w:qFormat/>
    <w:uiPriority w:val="99"/>
    <w:pPr>
      <w:spacing w:line="240" w:lineRule="auto"/>
    </w:pPr>
    <w:rPr>
      <w:sz w:val="18"/>
      <w:szCs w:val="18"/>
    </w:rPr>
  </w:style>
  <w:style w:type="paragraph" w:styleId="6">
    <w:name w:val="footer"/>
    <w:basedOn w:val="1"/>
    <w:link w:val="17"/>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8">
    <w:name w:val="toc 1"/>
    <w:basedOn w:val="1"/>
    <w:next w:val="1"/>
    <w:unhideWhenUsed/>
    <w:qFormat/>
    <w:uiPriority w:val="39"/>
    <w:pPr>
      <w:tabs>
        <w:tab w:val="right" w:leader="dot" w:pos="9060"/>
      </w:tabs>
      <w:ind w:firstLine="422"/>
    </w:pPr>
  </w:style>
  <w:style w:type="paragraph" w:styleId="9">
    <w:name w:val="toc 2"/>
    <w:basedOn w:val="1"/>
    <w:next w:val="1"/>
    <w:unhideWhenUsed/>
    <w:qFormat/>
    <w:uiPriority w:val="39"/>
    <w:pPr>
      <w:ind w:left="420" w:leftChars="200"/>
    </w:p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qFormat/>
    <w:uiPriority w:val="9"/>
    <w:rPr>
      <w:rFonts w:ascii="Times New Roman" w:hAnsi="Times New Roman" w:eastAsia="黑体"/>
      <w:bCs/>
      <w:kern w:val="44"/>
      <w:sz w:val="28"/>
      <w:szCs w:val="44"/>
    </w:rPr>
  </w:style>
  <w:style w:type="character" w:customStyle="1" w:styleId="15">
    <w:name w:val="标题 2 字符"/>
    <w:basedOn w:val="12"/>
    <w:link w:val="3"/>
    <w:qFormat/>
    <w:uiPriority w:val="9"/>
    <w:rPr>
      <w:rFonts w:ascii="Times New Roman" w:hAnsi="Times New Roman" w:eastAsia="黑体" w:cstheme="majorBidi"/>
      <w:bCs/>
      <w:sz w:val="24"/>
      <w:szCs w:val="32"/>
    </w:rPr>
  </w:style>
  <w:style w:type="character" w:customStyle="1" w:styleId="16">
    <w:name w:val="页眉 字符"/>
    <w:basedOn w:val="12"/>
    <w:link w:val="7"/>
    <w:qFormat/>
    <w:uiPriority w:val="99"/>
    <w:rPr>
      <w:rFonts w:ascii="Times New Roman" w:hAnsi="Times New Roman" w:eastAsia="宋体"/>
      <w:sz w:val="18"/>
      <w:szCs w:val="18"/>
    </w:rPr>
  </w:style>
  <w:style w:type="character" w:customStyle="1" w:styleId="17">
    <w:name w:val="页脚 字符"/>
    <w:basedOn w:val="12"/>
    <w:link w:val="6"/>
    <w:qFormat/>
    <w:uiPriority w:val="99"/>
    <w:rPr>
      <w:rFonts w:ascii="Times New Roman" w:hAnsi="Times New Roman" w:eastAsia="宋体"/>
      <w:sz w:val="18"/>
      <w:szCs w:val="18"/>
    </w:rPr>
  </w:style>
  <w:style w:type="paragraph" w:customStyle="1" w:styleId="18">
    <w:name w:val="TOC Heading"/>
    <w:basedOn w:val="2"/>
    <w:next w:val="1"/>
    <w:unhideWhenUsed/>
    <w:qFormat/>
    <w:uiPriority w:val="39"/>
    <w:pPr>
      <w:widowControl/>
      <w:spacing w:beforeLines="0" w:afterLines="0" w:line="720" w:lineRule="auto"/>
      <w:jc w:val="center"/>
      <w:outlineLvl w:val="9"/>
    </w:pPr>
    <w:rPr>
      <w:rFonts w:cstheme="majorBidi"/>
      <w:bCs w:val="0"/>
      <w:kern w:val="0"/>
      <w:sz w:val="32"/>
      <w:szCs w:val="32"/>
    </w:rPr>
  </w:style>
  <w:style w:type="character" w:customStyle="1" w:styleId="19">
    <w:name w:val="批注框文本 字符"/>
    <w:basedOn w:val="12"/>
    <w:link w:val="5"/>
    <w:semiHidden/>
    <w:qFormat/>
    <w:uiPriority w:val="99"/>
    <w:rPr>
      <w:rFonts w:ascii="Times New Roman" w:hAnsi="Times New Roman" w:eastAsia="宋体"/>
      <w:sz w:val="18"/>
      <w:szCs w:val="18"/>
    </w:rPr>
  </w:style>
  <w:style w:type="character" w:styleId="20">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2.bin"/><Relationship Id="rId98" Type="http://schemas.openxmlformats.org/officeDocument/2006/relationships/image" Target="media/image44.wmf"/><Relationship Id="rId97" Type="http://schemas.openxmlformats.org/officeDocument/2006/relationships/oleObject" Target="embeddings/oleObject41.bin"/><Relationship Id="rId96" Type="http://schemas.openxmlformats.org/officeDocument/2006/relationships/image" Target="media/image43.wmf"/><Relationship Id="rId95" Type="http://schemas.openxmlformats.org/officeDocument/2006/relationships/oleObject" Target="embeddings/oleObject40.bin"/><Relationship Id="rId94" Type="http://schemas.openxmlformats.org/officeDocument/2006/relationships/image" Target="media/image42.wmf"/><Relationship Id="rId93" Type="http://schemas.openxmlformats.org/officeDocument/2006/relationships/oleObject" Target="embeddings/oleObject39.bin"/><Relationship Id="rId92" Type="http://schemas.openxmlformats.org/officeDocument/2006/relationships/image" Target="media/image41.wmf"/><Relationship Id="rId91" Type="http://schemas.openxmlformats.org/officeDocument/2006/relationships/oleObject" Target="embeddings/oleObject38.bin"/><Relationship Id="rId90" Type="http://schemas.openxmlformats.org/officeDocument/2006/relationships/image" Target="media/image40.wmf"/><Relationship Id="rId9" Type="http://schemas.openxmlformats.org/officeDocument/2006/relationships/footer" Target="footer2.xml"/><Relationship Id="rId89" Type="http://schemas.openxmlformats.org/officeDocument/2006/relationships/oleObject" Target="embeddings/oleObject37.bin"/><Relationship Id="rId88" Type="http://schemas.openxmlformats.org/officeDocument/2006/relationships/image" Target="media/image39.wmf"/><Relationship Id="rId87" Type="http://schemas.openxmlformats.org/officeDocument/2006/relationships/oleObject" Target="embeddings/oleObject36.bin"/><Relationship Id="rId86" Type="http://schemas.openxmlformats.org/officeDocument/2006/relationships/image" Target="media/image38.wmf"/><Relationship Id="rId85" Type="http://schemas.openxmlformats.org/officeDocument/2006/relationships/oleObject" Target="embeddings/oleObject35.bin"/><Relationship Id="rId84" Type="http://schemas.openxmlformats.org/officeDocument/2006/relationships/image" Target="media/image37.wmf"/><Relationship Id="rId83" Type="http://schemas.openxmlformats.org/officeDocument/2006/relationships/oleObject" Target="embeddings/oleObject34.bin"/><Relationship Id="rId82" Type="http://schemas.openxmlformats.org/officeDocument/2006/relationships/image" Target="media/image36.wmf"/><Relationship Id="rId81" Type="http://schemas.openxmlformats.org/officeDocument/2006/relationships/oleObject" Target="embeddings/oleObject33.bin"/><Relationship Id="rId80" Type="http://schemas.openxmlformats.org/officeDocument/2006/relationships/image" Target="media/image35.wmf"/><Relationship Id="rId8" Type="http://schemas.openxmlformats.org/officeDocument/2006/relationships/footer" Target="footer1.xml"/><Relationship Id="rId79" Type="http://schemas.openxmlformats.org/officeDocument/2006/relationships/oleObject" Target="embeddings/oleObject32.bin"/><Relationship Id="rId78" Type="http://schemas.openxmlformats.org/officeDocument/2006/relationships/image" Target="media/image34.wmf"/><Relationship Id="rId77" Type="http://schemas.openxmlformats.org/officeDocument/2006/relationships/oleObject" Target="embeddings/oleObject31.bin"/><Relationship Id="rId76" Type="http://schemas.openxmlformats.org/officeDocument/2006/relationships/image" Target="media/image33.wmf"/><Relationship Id="rId75" Type="http://schemas.openxmlformats.org/officeDocument/2006/relationships/oleObject" Target="embeddings/oleObject30.bin"/><Relationship Id="rId74" Type="http://schemas.openxmlformats.org/officeDocument/2006/relationships/image" Target="media/image32.wmf"/><Relationship Id="rId73" Type="http://schemas.openxmlformats.org/officeDocument/2006/relationships/oleObject" Target="embeddings/oleObject29.bin"/><Relationship Id="rId72" Type="http://schemas.openxmlformats.org/officeDocument/2006/relationships/image" Target="media/image31.wmf"/><Relationship Id="rId71" Type="http://schemas.openxmlformats.org/officeDocument/2006/relationships/oleObject" Target="embeddings/oleObject28.bin"/><Relationship Id="rId70" Type="http://schemas.openxmlformats.org/officeDocument/2006/relationships/image" Target="media/image30.wmf"/><Relationship Id="rId7" Type="http://schemas.openxmlformats.org/officeDocument/2006/relationships/header" Target="header3.xml"/><Relationship Id="rId69" Type="http://schemas.openxmlformats.org/officeDocument/2006/relationships/oleObject" Target="embeddings/oleObject27.bin"/><Relationship Id="rId68" Type="http://schemas.openxmlformats.org/officeDocument/2006/relationships/image" Target="media/image29.wmf"/><Relationship Id="rId67" Type="http://schemas.openxmlformats.org/officeDocument/2006/relationships/oleObject" Target="embeddings/oleObject26.bin"/><Relationship Id="rId66" Type="http://schemas.openxmlformats.org/officeDocument/2006/relationships/image" Target="media/image28.wmf"/><Relationship Id="rId65" Type="http://schemas.openxmlformats.org/officeDocument/2006/relationships/oleObject" Target="embeddings/oleObject25.bin"/><Relationship Id="rId64" Type="http://schemas.openxmlformats.org/officeDocument/2006/relationships/image" Target="media/image27.wmf"/><Relationship Id="rId63" Type="http://schemas.openxmlformats.org/officeDocument/2006/relationships/oleObject" Target="embeddings/oleObject24.bin"/><Relationship Id="rId62" Type="http://schemas.openxmlformats.org/officeDocument/2006/relationships/image" Target="media/image26.wmf"/><Relationship Id="rId61" Type="http://schemas.openxmlformats.org/officeDocument/2006/relationships/oleObject" Target="embeddings/oleObject23.bin"/><Relationship Id="rId60" Type="http://schemas.openxmlformats.org/officeDocument/2006/relationships/image" Target="media/image25.wmf"/><Relationship Id="rId6" Type="http://schemas.openxmlformats.org/officeDocument/2006/relationships/header" Target="header2.xml"/><Relationship Id="rId59" Type="http://schemas.openxmlformats.org/officeDocument/2006/relationships/oleObject" Target="embeddings/oleObject22.bin"/><Relationship Id="rId58" Type="http://schemas.openxmlformats.org/officeDocument/2006/relationships/image" Target="media/image24.wmf"/><Relationship Id="rId57" Type="http://schemas.openxmlformats.org/officeDocument/2006/relationships/oleObject" Target="embeddings/oleObject21.bin"/><Relationship Id="rId56" Type="http://schemas.openxmlformats.org/officeDocument/2006/relationships/image" Target="media/image23.wmf"/><Relationship Id="rId55" Type="http://schemas.openxmlformats.org/officeDocument/2006/relationships/oleObject" Target="embeddings/oleObject20.bin"/><Relationship Id="rId54" Type="http://schemas.openxmlformats.org/officeDocument/2006/relationships/image" Target="media/image22.wmf"/><Relationship Id="rId53" Type="http://schemas.openxmlformats.org/officeDocument/2006/relationships/oleObject" Target="embeddings/oleObject19.bin"/><Relationship Id="rId52" Type="http://schemas.openxmlformats.org/officeDocument/2006/relationships/image" Target="media/image21.wmf"/><Relationship Id="rId51" Type="http://schemas.openxmlformats.org/officeDocument/2006/relationships/oleObject" Target="embeddings/oleObject18.bin"/><Relationship Id="rId50" Type="http://schemas.openxmlformats.org/officeDocument/2006/relationships/image" Target="media/image20.wmf"/><Relationship Id="rId5" Type="http://schemas.openxmlformats.org/officeDocument/2006/relationships/header" Target="header1.xml"/><Relationship Id="rId49" Type="http://schemas.openxmlformats.org/officeDocument/2006/relationships/oleObject" Target="embeddings/oleObject17.bin"/><Relationship Id="rId48" Type="http://schemas.openxmlformats.org/officeDocument/2006/relationships/image" Target="media/image19.wmf"/><Relationship Id="rId47" Type="http://schemas.openxmlformats.org/officeDocument/2006/relationships/oleObject" Target="embeddings/oleObject16.bin"/><Relationship Id="rId46" Type="http://schemas.openxmlformats.org/officeDocument/2006/relationships/image" Target="media/image18.wmf"/><Relationship Id="rId45" Type="http://schemas.openxmlformats.org/officeDocument/2006/relationships/oleObject" Target="embeddings/oleObject15.bin"/><Relationship Id="rId44" Type="http://schemas.openxmlformats.org/officeDocument/2006/relationships/image" Target="media/image17.wmf"/><Relationship Id="rId43" Type="http://schemas.openxmlformats.org/officeDocument/2006/relationships/oleObject" Target="embeddings/oleObject14.bin"/><Relationship Id="rId42" Type="http://schemas.openxmlformats.org/officeDocument/2006/relationships/image" Target="media/image16.wmf"/><Relationship Id="rId41" Type="http://schemas.openxmlformats.org/officeDocument/2006/relationships/oleObject" Target="embeddings/oleObject13.bin"/><Relationship Id="rId40" Type="http://schemas.openxmlformats.org/officeDocument/2006/relationships/image" Target="media/image15.wmf"/><Relationship Id="rId4" Type="http://schemas.openxmlformats.org/officeDocument/2006/relationships/endnotes" Target="endnotes.xml"/><Relationship Id="rId39" Type="http://schemas.openxmlformats.org/officeDocument/2006/relationships/oleObject" Target="embeddings/oleObject12.bin"/><Relationship Id="rId38" Type="http://schemas.openxmlformats.org/officeDocument/2006/relationships/image" Target="media/image14.wmf"/><Relationship Id="rId37" Type="http://schemas.openxmlformats.org/officeDocument/2006/relationships/oleObject" Target="embeddings/oleObject11.bin"/><Relationship Id="rId36" Type="http://schemas.openxmlformats.org/officeDocument/2006/relationships/image" Target="media/image13.wmf"/><Relationship Id="rId35" Type="http://schemas.openxmlformats.org/officeDocument/2006/relationships/oleObject" Target="embeddings/oleObject10.bin"/><Relationship Id="rId34" Type="http://schemas.openxmlformats.org/officeDocument/2006/relationships/image" Target="media/image12.wmf"/><Relationship Id="rId33" Type="http://schemas.openxmlformats.org/officeDocument/2006/relationships/oleObject" Target="embeddings/oleObject9.bin"/><Relationship Id="rId32" Type="http://schemas.openxmlformats.org/officeDocument/2006/relationships/image" Target="media/image11.wmf"/><Relationship Id="rId31" Type="http://schemas.openxmlformats.org/officeDocument/2006/relationships/oleObject" Target="embeddings/oleObject8.bin"/><Relationship Id="rId30" Type="http://schemas.openxmlformats.org/officeDocument/2006/relationships/image" Target="media/image10.wmf"/><Relationship Id="rId3" Type="http://schemas.openxmlformats.org/officeDocument/2006/relationships/footnotes" Target="footnotes.xml"/><Relationship Id="rId29" Type="http://schemas.openxmlformats.org/officeDocument/2006/relationships/oleObject" Target="embeddings/oleObject7.bin"/><Relationship Id="rId28" Type="http://schemas.openxmlformats.org/officeDocument/2006/relationships/image" Target="media/image9.wmf"/><Relationship Id="rId27" Type="http://schemas.openxmlformats.org/officeDocument/2006/relationships/oleObject" Target="embeddings/oleObject6.bin"/><Relationship Id="rId26" Type="http://schemas.openxmlformats.org/officeDocument/2006/relationships/image" Target="media/image8.wmf"/><Relationship Id="rId25" Type="http://schemas.openxmlformats.org/officeDocument/2006/relationships/oleObject" Target="embeddings/oleObject5.bin"/><Relationship Id="rId24" Type="http://schemas.openxmlformats.org/officeDocument/2006/relationships/image" Target="media/image7.wmf"/><Relationship Id="rId23" Type="http://schemas.openxmlformats.org/officeDocument/2006/relationships/oleObject" Target="embeddings/oleObject4.bin"/><Relationship Id="rId22" Type="http://schemas.openxmlformats.org/officeDocument/2006/relationships/image" Target="media/image6.wmf"/><Relationship Id="rId21" Type="http://schemas.openxmlformats.org/officeDocument/2006/relationships/oleObject" Target="embeddings/oleObject3.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4.wmf"/><Relationship Id="rId17" Type="http://schemas.openxmlformats.org/officeDocument/2006/relationships/oleObject" Target="embeddings/oleObject1.bin"/><Relationship Id="rId166" Type="http://schemas.openxmlformats.org/officeDocument/2006/relationships/fontTable" Target="fontTable.xml"/><Relationship Id="rId165" Type="http://schemas.openxmlformats.org/officeDocument/2006/relationships/customXml" Target="../customXml/item1.xml"/><Relationship Id="rId164" Type="http://schemas.openxmlformats.org/officeDocument/2006/relationships/image" Target="media/image77.wmf"/><Relationship Id="rId163" Type="http://schemas.openxmlformats.org/officeDocument/2006/relationships/oleObject" Target="embeddings/oleObject74.bin"/><Relationship Id="rId162" Type="http://schemas.openxmlformats.org/officeDocument/2006/relationships/image" Target="media/image76.wmf"/><Relationship Id="rId161" Type="http://schemas.openxmlformats.org/officeDocument/2006/relationships/oleObject" Target="embeddings/oleObject73.bin"/><Relationship Id="rId160" Type="http://schemas.openxmlformats.org/officeDocument/2006/relationships/image" Target="media/image75.wmf"/><Relationship Id="rId16" Type="http://schemas.openxmlformats.org/officeDocument/2006/relationships/image" Target="media/image3.png"/><Relationship Id="rId159" Type="http://schemas.openxmlformats.org/officeDocument/2006/relationships/oleObject" Target="embeddings/oleObject72.bin"/><Relationship Id="rId158" Type="http://schemas.openxmlformats.org/officeDocument/2006/relationships/image" Target="media/image74.wmf"/><Relationship Id="rId157" Type="http://schemas.openxmlformats.org/officeDocument/2006/relationships/oleObject" Target="embeddings/oleObject71.bin"/><Relationship Id="rId156" Type="http://schemas.openxmlformats.org/officeDocument/2006/relationships/image" Target="media/image73.wmf"/><Relationship Id="rId155" Type="http://schemas.openxmlformats.org/officeDocument/2006/relationships/oleObject" Target="embeddings/oleObject70.bin"/><Relationship Id="rId154" Type="http://schemas.openxmlformats.org/officeDocument/2006/relationships/image" Target="media/image72.wmf"/><Relationship Id="rId153" Type="http://schemas.openxmlformats.org/officeDocument/2006/relationships/oleObject" Target="embeddings/oleObject69.bin"/><Relationship Id="rId152" Type="http://schemas.openxmlformats.org/officeDocument/2006/relationships/image" Target="media/image71.wmf"/><Relationship Id="rId151" Type="http://schemas.openxmlformats.org/officeDocument/2006/relationships/oleObject" Target="embeddings/oleObject68.bin"/><Relationship Id="rId150" Type="http://schemas.openxmlformats.org/officeDocument/2006/relationships/image" Target="media/image70.wmf"/><Relationship Id="rId15" Type="http://schemas.openxmlformats.org/officeDocument/2006/relationships/image" Target="media/image2.png"/><Relationship Id="rId149" Type="http://schemas.openxmlformats.org/officeDocument/2006/relationships/oleObject" Target="embeddings/oleObject67.bin"/><Relationship Id="rId148" Type="http://schemas.openxmlformats.org/officeDocument/2006/relationships/image" Target="media/image69.wmf"/><Relationship Id="rId147" Type="http://schemas.openxmlformats.org/officeDocument/2006/relationships/oleObject" Target="embeddings/oleObject66.bin"/><Relationship Id="rId146" Type="http://schemas.openxmlformats.org/officeDocument/2006/relationships/image" Target="media/image68.wmf"/><Relationship Id="rId145" Type="http://schemas.openxmlformats.org/officeDocument/2006/relationships/oleObject" Target="embeddings/oleObject65.bin"/><Relationship Id="rId144" Type="http://schemas.openxmlformats.org/officeDocument/2006/relationships/image" Target="media/image67.wmf"/><Relationship Id="rId143" Type="http://schemas.openxmlformats.org/officeDocument/2006/relationships/oleObject" Target="embeddings/oleObject64.bin"/><Relationship Id="rId142" Type="http://schemas.openxmlformats.org/officeDocument/2006/relationships/image" Target="media/image66.wmf"/><Relationship Id="rId141" Type="http://schemas.openxmlformats.org/officeDocument/2006/relationships/oleObject" Target="embeddings/oleObject63.bin"/><Relationship Id="rId140" Type="http://schemas.openxmlformats.org/officeDocument/2006/relationships/image" Target="media/image65.wmf"/><Relationship Id="rId14" Type="http://schemas.openxmlformats.org/officeDocument/2006/relationships/image" Target="media/image1.jpeg"/><Relationship Id="rId139" Type="http://schemas.openxmlformats.org/officeDocument/2006/relationships/oleObject" Target="embeddings/oleObject62.bin"/><Relationship Id="rId138" Type="http://schemas.openxmlformats.org/officeDocument/2006/relationships/image" Target="media/image64.wmf"/><Relationship Id="rId137" Type="http://schemas.openxmlformats.org/officeDocument/2006/relationships/oleObject" Target="embeddings/oleObject61.bin"/><Relationship Id="rId136" Type="http://schemas.openxmlformats.org/officeDocument/2006/relationships/image" Target="media/image63.wmf"/><Relationship Id="rId135" Type="http://schemas.openxmlformats.org/officeDocument/2006/relationships/oleObject" Target="embeddings/oleObject60.bin"/><Relationship Id="rId134" Type="http://schemas.openxmlformats.org/officeDocument/2006/relationships/image" Target="media/image62.wmf"/><Relationship Id="rId133" Type="http://schemas.openxmlformats.org/officeDocument/2006/relationships/oleObject" Target="embeddings/oleObject59.bin"/><Relationship Id="rId132" Type="http://schemas.openxmlformats.org/officeDocument/2006/relationships/image" Target="media/image61.wmf"/><Relationship Id="rId131" Type="http://schemas.openxmlformats.org/officeDocument/2006/relationships/oleObject" Target="embeddings/oleObject58.bin"/><Relationship Id="rId130" Type="http://schemas.openxmlformats.org/officeDocument/2006/relationships/image" Target="media/image60.wmf"/><Relationship Id="rId13" Type="http://schemas.openxmlformats.org/officeDocument/2006/relationships/theme" Target="theme/theme1.xml"/><Relationship Id="rId129" Type="http://schemas.openxmlformats.org/officeDocument/2006/relationships/oleObject" Target="embeddings/oleObject57.bin"/><Relationship Id="rId128" Type="http://schemas.openxmlformats.org/officeDocument/2006/relationships/image" Target="media/image59.wmf"/><Relationship Id="rId127" Type="http://schemas.openxmlformats.org/officeDocument/2006/relationships/oleObject" Target="embeddings/oleObject56.bin"/><Relationship Id="rId126" Type="http://schemas.openxmlformats.org/officeDocument/2006/relationships/image" Target="media/image58.wmf"/><Relationship Id="rId125" Type="http://schemas.openxmlformats.org/officeDocument/2006/relationships/oleObject" Target="embeddings/oleObject55.bin"/><Relationship Id="rId124" Type="http://schemas.openxmlformats.org/officeDocument/2006/relationships/image" Target="media/image57.wmf"/><Relationship Id="rId123" Type="http://schemas.openxmlformats.org/officeDocument/2006/relationships/oleObject" Target="embeddings/oleObject54.bin"/><Relationship Id="rId122" Type="http://schemas.openxmlformats.org/officeDocument/2006/relationships/image" Target="media/image56.wmf"/><Relationship Id="rId121" Type="http://schemas.openxmlformats.org/officeDocument/2006/relationships/oleObject" Target="embeddings/oleObject53.bin"/><Relationship Id="rId120" Type="http://schemas.openxmlformats.org/officeDocument/2006/relationships/image" Target="media/image55.wmf"/><Relationship Id="rId12" Type="http://schemas.openxmlformats.org/officeDocument/2006/relationships/footer" Target="footer4.xml"/><Relationship Id="rId119" Type="http://schemas.openxmlformats.org/officeDocument/2006/relationships/oleObject" Target="embeddings/oleObject52.bin"/><Relationship Id="rId118" Type="http://schemas.openxmlformats.org/officeDocument/2006/relationships/image" Target="media/image54.wmf"/><Relationship Id="rId117" Type="http://schemas.openxmlformats.org/officeDocument/2006/relationships/oleObject" Target="embeddings/oleObject51.bin"/><Relationship Id="rId116" Type="http://schemas.openxmlformats.org/officeDocument/2006/relationships/image" Target="media/image53.wmf"/><Relationship Id="rId115" Type="http://schemas.openxmlformats.org/officeDocument/2006/relationships/oleObject" Target="embeddings/oleObject50.bin"/><Relationship Id="rId114" Type="http://schemas.openxmlformats.org/officeDocument/2006/relationships/image" Target="media/image52.wmf"/><Relationship Id="rId113" Type="http://schemas.openxmlformats.org/officeDocument/2006/relationships/oleObject" Target="embeddings/oleObject49.bin"/><Relationship Id="rId112" Type="http://schemas.openxmlformats.org/officeDocument/2006/relationships/image" Target="media/image51.wmf"/><Relationship Id="rId111" Type="http://schemas.openxmlformats.org/officeDocument/2006/relationships/oleObject" Target="embeddings/oleObject48.bin"/><Relationship Id="rId110" Type="http://schemas.openxmlformats.org/officeDocument/2006/relationships/image" Target="media/image50.wmf"/><Relationship Id="rId11" Type="http://schemas.openxmlformats.org/officeDocument/2006/relationships/header" Target="header4.xml"/><Relationship Id="rId109" Type="http://schemas.openxmlformats.org/officeDocument/2006/relationships/oleObject" Target="embeddings/oleObject47.bin"/><Relationship Id="rId108" Type="http://schemas.openxmlformats.org/officeDocument/2006/relationships/image" Target="media/image49.wmf"/><Relationship Id="rId107" Type="http://schemas.openxmlformats.org/officeDocument/2006/relationships/oleObject" Target="embeddings/oleObject46.bin"/><Relationship Id="rId106" Type="http://schemas.openxmlformats.org/officeDocument/2006/relationships/image" Target="media/image48.wmf"/><Relationship Id="rId105" Type="http://schemas.openxmlformats.org/officeDocument/2006/relationships/oleObject" Target="embeddings/oleObject45.bin"/><Relationship Id="rId104" Type="http://schemas.openxmlformats.org/officeDocument/2006/relationships/image" Target="media/image47.wmf"/><Relationship Id="rId103" Type="http://schemas.openxmlformats.org/officeDocument/2006/relationships/oleObject" Target="embeddings/oleObject44.bin"/><Relationship Id="rId102" Type="http://schemas.openxmlformats.org/officeDocument/2006/relationships/image" Target="media/image46.wmf"/><Relationship Id="rId101" Type="http://schemas.openxmlformats.org/officeDocument/2006/relationships/oleObject" Target="embeddings/oleObject43.bin"/><Relationship Id="rId100" Type="http://schemas.openxmlformats.org/officeDocument/2006/relationships/image" Target="media/image45.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1346D-4AD7-4046-9CD6-7A9E59BF049E}">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3183</Words>
  <Characters>4173</Characters>
  <Lines>51</Lines>
  <Paragraphs>14</Paragraphs>
  <TotalTime>0</TotalTime>
  <ScaleCrop>false</ScaleCrop>
  <LinksUpToDate>false</LinksUpToDate>
  <CharactersWithSpaces>4367</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2021-02-02T10:20:00Z</dcterms:created>
  <dc:creator>延 苏</dc:creator>
  <cp:lastModifiedBy>EcliPSe</cp:lastModifiedBy>
  <dcterms:modified xsi:type="dcterms:W3CDTF">2023-02-24T07:47:04Z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D378F63BCF67469094C078C39D431C40</vt:lpwstr>
  </property>
</Properties>
</file>