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A4B4" w14:textId="157535CB" w:rsidR="00282FD9" w:rsidRPr="000541A9" w:rsidRDefault="00135257" w:rsidP="000541A9">
      <w:pPr>
        <w:spacing w:after="0" w:line="240" w:lineRule="auto"/>
        <w:ind w:firstLine="567"/>
        <w:jc w:val="both"/>
        <w:rPr>
          <w:rStyle w:val="aa"/>
          <w:sz w:val="24"/>
          <w:szCs w:val="24"/>
          <w:lang w:val="en-US"/>
        </w:rPr>
      </w:pPr>
      <w:r w:rsidRPr="00135257">
        <w:rPr>
          <w:rFonts w:asciiTheme="majorHAnsi" w:hAnsiTheme="majorHAnsi"/>
          <w:b/>
          <w:bCs/>
          <w:i/>
          <w:iCs/>
          <w:color w:val="4F81BD" w:themeColor="accent1"/>
          <w:sz w:val="24"/>
          <w:szCs w:val="24"/>
        </w:rPr>
        <w:t xml:space="preserve">Практическая </w:t>
      </w:r>
      <w:r w:rsidRPr="00496ED2">
        <w:rPr>
          <w:rStyle w:val="aa"/>
          <w:sz w:val="24"/>
          <w:szCs w:val="24"/>
        </w:rPr>
        <w:t>работа</w:t>
      </w:r>
      <w:r w:rsidR="00D87DDC" w:rsidRPr="00496ED2">
        <w:rPr>
          <w:rStyle w:val="aa"/>
          <w:sz w:val="24"/>
          <w:szCs w:val="24"/>
        </w:rPr>
        <w:t xml:space="preserve"> 1</w:t>
      </w:r>
      <w:r>
        <w:rPr>
          <w:rStyle w:val="aa"/>
          <w:sz w:val="24"/>
          <w:szCs w:val="24"/>
        </w:rPr>
        <w:t>4</w:t>
      </w:r>
      <w:r w:rsidRPr="00496ED2">
        <w:rPr>
          <w:rStyle w:val="aa"/>
          <w:sz w:val="24"/>
          <w:szCs w:val="24"/>
        </w:rPr>
        <w:t xml:space="preserve">.  </w:t>
      </w:r>
      <w:r w:rsidR="00D87DDC" w:rsidRPr="00496ED2">
        <w:rPr>
          <w:rStyle w:val="aa"/>
          <w:sz w:val="24"/>
          <w:szCs w:val="24"/>
          <w:lang w:val="en-US"/>
        </w:rPr>
        <w:t>MS</w:t>
      </w:r>
      <w:r w:rsidR="00D87DDC" w:rsidRPr="00496ED2">
        <w:rPr>
          <w:rStyle w:val="aa"/>
          <w:sz w:val="24"/>
          <w:szCs w:val="24"/>
        </w:rPr>
        <w:t xml:space="preserve"> </w:t>
      </w:r>
      <w:r w:rsidR="00D87DDC" w:rsidRPr="00496ED2">
        <w:rPr>
          <w:rStyle w:val="aa"/>
          <w:sz w:val="24"/>
          <w:szCs w:val="24"/>
          <w:lang w:val="en-US"/>
        </w:rPr>
        <w:t>Access</w:t>
      </w:r>
      <w:r w:rsidR="00D87DDC" w:rsidRPr="00496ED2">
        <w:rPr>
          <w:rStyle w:val="aa"/>
          <w:sz w:val="24"/>
          <w:szCs w:val="24"/>
        </w:rPr>
        <w:t xml:space="preserve">. </w:t>
      </w:r>
      <w:r w:rsidRPr="00496ED2">
        <w:rPr>
          <w:rStyle w:val="aa"/>
          <w:sz w:val="24"/>
          <w:szCs w:val="24"/>
        </w:rPr>
        <w:t>Создание таблиц. Связи.</w:t>
      </w:r>
    </w:p>
    <w:p w14:paraId="378B6D26" w14:textId="77777777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E729E3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Таблица базы данных — это обычная таблица из строк и столбцов. Строки таблицы называются записями. Каждая запись описывает один объект, запись содержит несколько ячеек таблицы, хранящих </w:t>
      </w:r>
      <w:r w:rsidRPr="00496ED2">
        <w:rPr>
          <w:rFonts w:ascii="Times New Roman" w:eastAsia="Times New Roman" w:hAnsi="Times New Roman" w:cs="Times New Roman"/>
          <w:sz w:val="24"/>
          <w:szCs w:val="24"/>
        </w:rPr>
        <w:t>определенные сведения об объектах. Ячейки таблицы, составляющие запись, по терминологии баз данных называются полями. В ячейках хранятся атрибуты объекта. Связь между двумя таблицами организуется посредством общих полей этих таблиц. Если одна таблица ссылается на другую, то первая таблица называется дочерней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>как таблица Товары), а вторая — родительской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>как таблица Категории). Если одна запись ссылается на другую, они также называются дочерней и родительской.</w:t>
      </w:r>
    </w:p>
    <w:p w14:paraId="113ED690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В реляционной базе данных существует два вида ключевых полей: первичный ключ и внешний ключ. Для идентификации записей в таблице используется первичный ключ — поле или набор полей таблицы, чьи значения однозначно определяют запись. Соответственно значения первичного ключа должны быть уникальны, то есть в таблице не должно быть двух строк с одинаковыми значениями первичного ключа. Внешним ключом называется поле дочерней таблицы, содержащее значения первичного ключа родительской таблицы. Связи между таблицами</w:t>
      </w: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организуются с помощью ключевых полей.</w:t>
      </w:r>
    </w:p>
    <w:p w14:paraId="32BA17C6" w14:textId="77777777" w:rsidR="00282FD9" w:rsidRPr="00496ED2" w:rsidRDefault="0091040E" w:rsidP="00496ED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Для создания и редактирования таблиц предназначены два режима.</w:t>
      </w:r>
    </w:p>
    <w:p w14:paraId="282EC905" w14:textId="77777777" w:rsidR="00282FD9" w:rsidRPr="00496ED2" w:rsidRDefault="0091040E" w:rsidP="00496ED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Режим таблицы предназначен для ввода, просмотра и редактирования записей. При вводе данных программа Access автоматически добавляет недостающие поля и определяет тип данных для этих полей.</w:t>
      </w:r>
    </w:p>
    <w:p w14:paraId="25E2803D" w14:textId="77777777" w:rsidR="00282FD9" w:rsidRPr="00496ED2" w:rsidRDefault="0091040E" w:rsidP="00496ED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Режим конструктора  таблицы  предназначен для настройки свойств полей, таких как тип данных, значение по умолчанию, список возможных значений, маска значений и многих других.</w:t>
      </w:r>
    </w:p>
    <w:p w14:paraId="7D5E5935" w14:textId="77777777" w:rsidR="00282FD9" w:rsidRPr="00496ED2" w:rsidRDefault="00282FD9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91372C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Основные типы данных.</w:t>
      </w:r>
    </w:p>
    <w:p w14:paraId="08FE62A3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Текстовый. Поля этого типа содержат текст, объем которого не </w:t>
      </w: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должен превышать 255 символов. Длина поля устанавливается посредством параметра «Размер поля», где необходимо указать максимальное количество символов, которые можно ввести в это поле.</w:t>
      </w:r>
    </w:p>
    <w:p w14:paraId="221ABDEA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Поле MEMO. В MEMO-полях хранятся текстовые либо текстовые и числовые данные объемом не более 65535 символов.</w:t>
      </w:r>
    </w:p>
    <w:p w14:paraId="76F48469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Числовой. Поля этого типа содержат числовые значения, диапазон которых определяется параметром размер поля.</w:t>
      </w:r>
    </w:p>
    <w:p w14:paraId="1D889826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Дата время. Поля данного типа содержат значения даты и времени и допускают ввод дат от 100 года по 9999.</w:t>
      </w:r>
    </w:p>
    <w:p w14:paraId="1C41A1C7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Денежный. В полях этого типа хранятся числа, содержащие 15 разрядов слева от десятичной точки и 4 разряда справа от нее. Такие поля следует использовать при выполнении денежных расчетов, поскольку в процессе вычислений в этом случае можно избежать округления.</w:t>
      </w:r>
    </w:p>
    <w:p w14:paraId="1CE81D12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Счетчик. Поле этого типа содержит уникальное значение, которое автоматически увеличивается на единицу, когда в таблицу добавляется новая запись. Значение поля типа счетчик нельзя обновлять.</w:t>
      </w:r>
    </w:p>
    <w:p w14:paraId="0FB003D9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Логический. В таких полях сохраняются </w:t>
      </w:r>
      <w:proofErr w:type="gramStart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значения</w:t>
      </w:r>
      <w:proofErr w:type="gramEnd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 и Нет (Истина и Ложь, </w:t>
      </w:r>
      <w:proofErr w:type="spellStart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Вкл</w:t>
      </w:r>
      <w:proofErr w:type="spellEnd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Выкл</w:t>
      </w:r>
      <w:proofErr w:type="spellEnd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). Access использует величину -1 для представления значения ДА, и величину 0 для представления значения Нет.</w:t>
      </w:r>
    </w:p>
    <w:p w14:paraId="6E905A2B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Поле объекта OLE. В полях данного типа помещаются объекты, обработанные OLE-сервером. В них можно хранить произвольные данные. OLE – это способ обмена и совместного использование данных.</w:t>
      </w:r>
    </w:p>
    <w:p w14:paraId="32E0289F" w14:textId="77777777" w:rsidR="00282FD9" w:rsidRPr="00496ED2" w:rsidRDefault="0091040E" w:rsidP="00496E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Гиперссылка. В полях этого типа хранятся гиперссылки, представляющие собой путь к файлу на жестком </w:t>
      </w:r>
      <w:proofErr w:type="gramStart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диске,  либо</w:t>
      </w:r>
      <w:proofErr w:type="gramEnd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адрес в сети Интернет.</w:t>
      </w:r>
    </w:p>
    <w:p w14:paraId="5C831F1F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lastRenderedPageBreak/>
        <w:t>Необходимо заметить, что изменение типа данных поля после ввода данных в таблицу иногда сопровождается очень длительной процедурой их преобразования при сохранении таблицы. Если Access не сможет выполнить преобразование без ошибок, то часть данных будет утеряна или искажена.</w:t>
      </w:r>
    </w:p>
    <w:p w14:paraId="2D4DCD6B" w14:textId="77777777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CE3D97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Свойства полей.</w:t>
      </w:r>
    </w:p>
    <w:p w14:paraId="2F1D9AC8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Размер поля. Определяет максимальную длину текстового или числового поля (при создании полей слишком большого размера неэкономно расходуется память, а полей слишком маленького размера – искажается содержимое поля).</w:t>
      </w:r>
    </w:p>
    <w:p w14:paraId="1DC7A4BA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Формат поля. Устанавливает формат отображения данных из поля в </w:t>
      </w: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режиме таблицы.</w:t>
      </w:r>
    </w:p>
    <w:p w14:paraId="0F0744A5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Число десятичных знаков. Определяет количество разрядов в дробной части десятичного числа.</w:t>
      </w:r>
    </w:p>
    <w:p w14:paraId="24E135F3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Маска ввода. Определяет маску данных при вводе. Эта маска позволяет автоматизировать проверку ввода символов в поле и применяется к полям, содержащим дату, номер телефона и т.д.</w:t>
      </w:r>
    </w:p>
    <w:p w14:paraId="6EDF741B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Подпись. Содержит надпись, которая выводится рядом с полем в форме или отчете.</w:t>
      </w:r>
    </w:p>
    <w:p w14:paraId="0D761EEE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Значение по умолчанию. Содержит значение, устанавливаемое в соответствующем поле таблицы, по умолчанию.</w:t>
      </w:r>
    </w:p>
    <w:p w14:paraId="078D5254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Условие на значение. Определяет множество значений, которые можно вводить в это поле при заполнении таблицы. В ситуации несоответствия вводимых данных указанному условию выдается сообщение об ошибке.</w:t>
      </w:r>
    </w:p>
    <w:p w14:paraId="539C0707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Индексированное поле. Определяет простые индексы для ускорения поиска (поле первичного ключа индексируется автоматически). Существует два режима индексирования: режим, при котором совпадения допускаются, и режим, когда совпадения не допускаются. В первом случае поле может содержать повторяющиеся значения, во втором – нет. Также вариант «нет» означает, что поле не является индексированным.</w:t>
      </w:r>
    </w:p>
    <w:p w14:paraId="23C67F52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Сообщение об ошибке. Определяет сообщение, которое появляется на </w:t>
      </w:r>
      <w:proofErr w:type="gramStart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экране  при</w:t>
      </w:r>
      <w:proofErr w:type="gramEnd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вводе недопустимого значения.</w:t>
      </w:r>
    </w:p>
    <w:p w14:paraId="110F3639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Обязательное поле. Указывает на то, что данное поле обязательно следует заполнить.</w:t>
      </w:r>
    </w:p>
    <w:p w14:paraId="0F9FDC7C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Пустые строки. Определяет, допускается ли ввод в данное поле пустых строк </w:t>
      </w:r>
      <w:proofErr w:type="gramStart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« »</w:t>
      </w:r>
      <w:proofErr w:type="gramEnd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DA483C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Сжатие Юникод. Указывает, используется ли кодировка </w:t>
      </w:r>
      <w:proofErr w:type="spellStart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Unicode</w:t>
      </w:r>
      <w:proofErr w:type="spellEnd"/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. Определяет, выполняется ли сжатие данных при сохранении для полей текстового типа.</w:t>
      </w:r>
    </w:p>
    <w:p w14:paraId="0B11C858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Режим</w:t>
      </w: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IME. Input Method Edition. </w:t>
      </w: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Позволяет распознавать вводимые с помощью специальных кодов символы азиатских алфавитов. Это свойство дает возможность указывать режим преобразования, которое выполняется при переходе к этому полю. </w:t>
      </w:r>
    </w:p>
    <w:p w14:paraId="443F8155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Режим предложений IME. Определяет режим предложений IME, который применяется при переходе к этому полю.</w:t>
      </w:r>
    </w:p>
    <w:p w14:paraId="53516E8A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Смарт-теги. Предоставляет возможность присоединения смарт-тегов.</w:t>
      </w:r>
    </w:p>
    <w:p w14:paraId="760A786D" w14:textId="77777777" w:rsidR="00282FD9" w:rsidRPr="00496ED2" w:rsidRDefault="0091040E" w:rsidP="00496ED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Новые значения. Используется для полей типа «Счетчик» и задает способ формирования следующего значения счетчика. Здесь возможен выбор одного из двух вариантов: последовательные и случайные.</w:t>
      </w:r>
    </w:p>
    <w:p w14:paraId="0ABAD4B4" w14:textId="77777777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7EAE78" w14:textId="77777777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2F80A75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Создание таблицы.</w:t>
      </w:r>
    </w:p>
    <w:p w14:paraId="60B614AD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Для создания новой таблицы в режиме конструктора необходимо выполнить команду «Конструктор таблиц» (Рис. 1).</w:t>
      </w:r>
    </w:p>
    <w:p w14:paraId="44441973" w14:textId="77777777" w:rsidR="00282FD9" w:rsidRPr="00496ED2" w:rsidRDefault="00282FD9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911A23" w14:textId="77777777" w:rsidR="00282FD9" w:rsidRPr="00496ED2" w:rsidRDefault="0091040E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lastRenderedPageBreak/>
        <w:t>Рис. 1. Лента. Вкладка «Создание»</w:t>
      </w:r>
      <w:r w:rsidRPr="00496ED2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794D11DB" wp14:editId="1CB3067B">
            <wp:simplePos x="0" y="0"/>
            <wp:positionH relativeFrom="column">
              <wp:posOffset>824865</wp:posOffset>
            </wp:positionH>
            <wp:positionV relativeFrom="paragraph">
              <wp:posOffset>3810</wp:posOffset>
            </wp:positionV>
            <wp:extent cx="4648200" cy="1609725"/>
            <wp:effectExtent l="0" t="0" r="0" b="0"/>
            <wp:wrapTopAndBottom distT="0" distB="0"/>
            <wp:docPr id="3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A45D85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В открывшемся окне конструктора таблиц </w:t>
      </w:r>
      <w:r w:rsidRPr="00496ED2">
        <w:rPr>
          <w:rFonts w:ascii="Times New Roman" w:eastAsia="Times New Roman" w:hAnsi="Times New Roman" w:cs="Times New Roman"/>
          <w:sz w:val="24"/>
          <w:szCs w:val="24"/>
        </w:rPr>
        <w:t>можно вводить имена полей новой таблицы. Преимуществом создания полей в конструкторе является возможность задать свойства полей, ускоряющие ввод данных (например, список значений поля, значение по умолчанию) и уменьшающие количество случайных ошибок ввода (маска ввода, условия на значение и др.).</w:t>
      </w:r>
    </w:p>
    <w:p w14:paraId="56517F5E" w14:textId="26679BDB" w:rsidR="00496ED2" w:rsidRDefault="00496ED2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1B0C6358" wp14:editId="6770ABB9">
            <wp:simplePos x="0" y="0"/>
            <wp:positionH relativeFrom="column">
              <wp:posOffset>558165</wp:posOffset>
            </wp:positionH>
            <wp:positionV relativeFrom="paragraph">
              <wp:posOffset>819785</wp:posOffset>
            </wp:positionV>
            <wp:extent cx="4286250" cy="3507740"/>
            <wp:effectExtent l="0" t="0" r="0" b="0"/>
            <wp:wrapTopAndBottom distT="0" distB="0"/>
            <wp:docPr id="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50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В верхней части 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>конструктора  перечислены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поля таблицы. Для добавления нового 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>поля  необходимо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установить курсор в первую пустую запись, ввести название поля и нажать клавишу Enter. Курсор перейдет в следующую ячейку, и в правой части ячейки появится кнопка. С ее помощью выбирается из списка (рис. 2) тип данных поля.</w:t>
      </w:r>
    </w:p>
    <w:p w14:paraId="6CA4A8FB" w14:textId="225B5F66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F39428" w14:textId="34DB9764" w:rsidR="00282FD9" w:rsidRPr="00496ED2" w:rsidRDefault="0091040E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Рис. 2. Выбор типа данных поля.</w:t>
      </w:r>
    </w:p>
    <w:p w14:paraId="32877675" w14:textId="300FB57A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D83BA0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Создание  ключей</w:t>
      </w:r>
      <w:proofErr w:type="gramEnd"/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</w:p>
    <w:p w14:paraId="2F7429CA" w14:textId="3561C3F0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Для создания первичного ключа необходимо выбрать требуемое поле, выделить его, щелкнув </w:t>
      </w:r>
      <w:r w:rsidRPr="00496ED2">
        <w:rPr>
          <w:rFonts w:ascii="Times New Roman" w:eastAsia="Times New Roman" w:hAnsi="Times New Roman" w:cs="Times New Roman"/>
          <w:sz w:val="24"/>
          <w:szCs w:val="24"/>
        </w:rPr>
        <w:t>область выделения строки нужного поля. Затем, необходимо выполнить команду «Ключевое поле» на вкладке «Конструктор». (Рис. 3).</w:t>
      </w:r>
    </w:p>
    <w:p w14:paraId="1673FADC" w14:textId="7B9846F7" w:rsidR="00282FD9" w:rsidRPr="00496ED2" w:rsidRDefault="00496ED2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hidden="0" allowOverlap="1" wp14:anchorId="0BAEA614" wp14:editId="15127B63">
            <wp:simplePos x="0" y="0"/>
            <wp:positionH relativeFrom="column">
              <wp:posOffset>-13335</wp:posOffset>
            </wp:positionH>
            <wp:positionV relativeFrom="paragraph">
              <wp:posOffset>0</wp:posOffset>
            </wp:positionV>
            <wp:extent cx="5940425" cy="3858260"/>
            <wp:effectExtent l="0" t="0" r="0" b="0"/>
            <wp:wrapTopAndBottom distT="0" distB="0"/>
            <wp:docPr id="2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96ED2">
        <w:rPr>
          <w:rFonts w:ascii="Times New Roman" w:eastAsia="Times New Roman" w:hAnsi="Times New Roman" w:cs="Times New Roman"/>
          <w:sz w:val="24"/>
          <w:szCs w:val="24"/>
        </w:rPr>
        <w:t>Рис. 3. Установка первичного ключа.</w:t>
      </w:r>
    </w:p>
    <w:p w14:paraId="7A6B808B" w14:textId="5E725520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2F3E4C" w14:textId="68DA3DA5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Необходимо обратить внимание, что в свойстве «Индексированное поле» для поля первичного ключа всегда устанавливается значение «Да (Совпадения не допускаются)».</w:t>
      </w:r>
    </w:p>
    <w:p w14:paraId="7475AF5D" w14:textId="02117628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При создании внешнего ключа для поля в свойстве «Индексированное поле» 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>устанавливается  значение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«Да (Совпадения допускаются)». Важно помнить, что типы данных первичного и внешнего ключа обязательно должны совпадать.</w:t>
      </w:r>
    </w:p>
    <w:p w14:paraId="61D5871B" w14:textId="3B6C4E2A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После определения структуры таблицы необходимо ее сохранить.</w:t>
      </w:r>
    </w:p>
    <w:p w14:paraId="57AD0E9E" w14:textId="77777777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16AE40" w14:textId="7515F5C4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278179" w14:textId="629FDB73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Создание связей между таблицами.</w:t>
      </w:r>
    </w:p>
    <w:p w14:paraId="709EEFF2" w14:textId="5024FE89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Следует отметить, что для установки связи между таблицами используются общие поля этих таблиц. Внешний ключ дочерней таблицы содержит значения первичного ключа родительской таблицы, и таким образом запись дочерней таблицы ссылается на одну из записей родительской таблицы. Просмотр, создание, редактирование и удаление связей осуществляются на схеме 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>данных  (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>рис. 4). Чтобы открыть схему данных, необходимо вызвать команду «Схема данных» на вкладке «Работа с базами данных».</w:t>
      </w:r>
    </w:p>
    <w:p w14:paraId="1C6813D2" w14:textId="216BA049" w:rsidR="00282FD9" w:rsidRDefault="00496ED2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hidden="0" allowOverlap="1" wp14:anchorId="3C199DA2" wp14:editId="196FCE9B">
            <wp:simplePos x="0" y="0"/>
            <wp:positionH relativeFrom="column">
              <wp:posOffset>53975</wp:posOffset>
            </wp:positionH>
            <wp:positionV relativeFrom="paragraph">
              <wp:posOffset>156210</wp:posOffset>
            </wp:positionV>
            <wp:extent cx="5940425" cy="4208145"/>
            <wp:effectExtent l="0" t="0" r="0" b="0"/>
            <wp:wrapTopAndBottom distT="0" distB="0"/>
            <wp:docPr id="3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96ED2">
        <w:rPr>
          <w:rFonts w:ascii="Times New Roman" w:eastAsia="Times New Roman" w:hAnsi="Times New Roman" w:cs="Times New Roman"/>
          <w:sz w:val="24"/>
          <w:szCs w:val="24"/>
        </w:rPr>
        <w:t>Рис. 4.  Схема данных.</w:t>
      </w:r>
    </w:p>
    <w:p w14:paraId="38F0C27F" w14:textId="77777777" w:rsidR="00496ED2" w:rsidRPr="00496ED2" w:rsidRDefault="00496ED2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CD3155" w14:textId="4474AED5" w:rsidR="00282FD9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Для создания связи между таблицами необходимо щелкнуть кнопкой мыши на названии поля, которое является первичным ключом в родительской таблице. Удерживая нажатой кнопку мыши, перетащить поле первичного ключа, навести указатель на название того поля дочерней таблицы, которое должно стать вторичным 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>ключом  и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отпустить кнопку мыши. На экране появится окно «Изменение связей» (рис. 5). В этом окне указаны названия связываемых полей. Необходимо убедиться, что поля для создания связи выбраны, верно. В случае обнаружения ошибки нужно выбрать другие поля.</w:t>
      </w:r>
    </w:p>
    <w:p w14:paraId="32A2D284" w14:textId="427F6BE9" w:rsidR="00496ED2" w:rsidRPr="00496ED2" w:rsidRDefault="00496ED2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hidden="0" allowOverlap="1" wp14:anchorId="373553CB" wp14:editId="1DF04010">
            <wp:simplePos x="0" y="0"/>
            <wp:positionH relativeFrom="column">
              <wp:posOffset>777240</wp:posOffset>
            </wp:positionH>
            <wp:positionV relativeFrom="paragraph">
              <wp:posOffset>234315</wp:posOffset>
            </wp:positionV>
            <wp:extent cx="3933825" cy="2514600"/>
            <wp:effectExtent l="0" t="0" r="9525" b="0"/>
            <wp:wrapTopAndBottom/>
            <wp:docPr id="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EA861C" w14:textId="2D5BA582" w:rsidR="00282FD9" w:rsidRDefault="0091040E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Рис. 5. Изменение связей.</w:t>
      </w:r>
    </w:p>
    <w:p w14:paraId="2FE93A3A" w14:textId="77777777" w:rsidR="00496ED2" w:rsidRPr="00496ED2" w:rsidRDefault="00496ED2" w:rsidP="00496ED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27C029" w14:textId="589A44C0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Рекомендуется установить флажок Обеспечение целостности данных. Целостностью </w:t>
      </w:r>
      <w:proofErr w:type="gramStart"/>
      <w:r w:rsidRPr="00496ED2">
        <w:rPr>
          <w:rFonts w:ascii="Times New Roman" w:eastAsia="Times New Roman" w:hAnsi="Times New Roman" w:cs="Times New Roman"/>
          <w:sz w:val="24"/>
          <w:szCs w:val="24"/>
        </w:rPr>
        <w:t>данных  в</w:t>
      </w:r>
      <w:proofErr w:type="gramEnd"/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Microsoft Access называется ссылочная целостность — состояние отдельной связи или всей базы данных, при котором отсутствуют некорректные ссылки. Иными словами, целостность данных означает, что в дочерней таблице нет записей, ссылающихся «в никуда», внешний ключ каждой записи содержит значение, существующее в столбце первичного ключа родительской таблицы.</w:t>
      </w:r>
    </w:p>
    <w:p w14:paraId="55038C28" w14:textId="77777777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Целостность данных может нарушиться в следующих ситуациях:</w:t>
      </w:r>
    </w:p>
    <w:p w14:paraId="0424BB45" w14:textId="77777777" w:rsidR="00282FD9" w:rsidRPr="00496ED2" w:rsidRDefault="0091040E" w:rsidP="00496E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дочернюю таблицу добавляется новая запись, содержащая некорректное </w:t>
      </w: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(отсутствующее в первичном ключе родительской таблицы) значение вторичного ключа, или в существующей записи дочерней таблицы значение вторичного ключа изменяется на некорректное;</w:t>
      </w:r>
    </w:p>
    <w:p w14:paraId="1030E64A" w14:textId="77777777" w:rsidR="00282FD9" w:rsidRPr="00496ED2" w:rsidRDefault="0091040E" w:rsidP="00496E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из родительской таблицы удаляется запись, в результате чего ссылки на эту </w:t>
      </w: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запись становятся некорректными;</w:t>
      </w:r>
    </w:p>
    <w:p w14:paraId="3EFF5C68" w14:textId="77777777" w:rsidR="00282FD9" w:rsidRPr="00496ED2" w:rsidRDefault="0091040E" w:rsidP="00496E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в родительской записи изменяется значение первичного ключа, следовательно, ссылки на эту запись также становятся некорректными.</w:t>
      </w:r>
    </w:p>
    <w:p w14:paraId="6588CC1C" w14:textId="77777777" w:rsidR="00282FD9" w:rsidRPr="00496ED2" w:rsidRDefault="0091040E" w:rsidP="00496ED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Исключить все эти ситуации позволяет режим автоматического обеспечения целостности данных. Этот режим включается отдельно для каждой связи в окне «Изменение связи» (рис. 5). Если установить флажок «Обеспечение целостности данных», программа Access не допустит выполнения операций, ведущих к нарушению ссылочной целостности. Так, запрещается:</w:t>
      </w:r>
    </w:p>
    <w:p w14:paraId="4C0B2F34" w14:textId="77777777" w:rsidR="00282FD9" w:rsidRPr="00496ED2" w:rsidRDefault="0091040E" w:rsidP="00496E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сохранение записи с некорректным значением вторичного ключа;</w:t>
      </w:r>
    </w:p>
    <w:p w14:paraId="641EC058" w14:textId="77777777" w:rsidR="00282FD9" w:rsidRPr="00496ED2" w:rsidRDefault="0091040E" w:rsidP="00496E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удаление родительской записи, если для связи не установлен флажок каскадное удаление связанных записей; либо вместе с родительской записью автоматически удаляются дочерние записи, если флажок каскадное удаление связанных записей установлен;</w:t>
      </w:r>
    </w:p>
    <w:p w14:paraId="0AC5E3BD" w14:textId="77777777" w:rsidR="00282FD9" w:rsidRPr="00496ED2" w:rsidRDefault="0091040E" w:rsidP="00496E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изменение значения первичного ключа родительской записи, если для связи не установлен флажок каскадное обновление связанных полей; либо при изменении значения первичного ключа в родительской записи автоматически меняются значения вторичного ключа в дочерних записях, если флажок каскадное обновление связанных полей установлен.</w:t>
      </w:r>
    </w:p>
    <w:p w14:paraId="64BE6F1F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Если внешний ключ дочерней таблицы содержит некорректные значения, то включить режим обеспечения целостности невозможно: необходимо вначале удалить или изменить значения, нарушающие целостность данных.</w:t>
      </w:r>
    </w:p>
    <w:p w14:paraId="64526D46" w14:textId="77777777" w:rsidR="00496ED2" w:rsidRDefault="00496ED2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B9F191" w14:textId="076261E6" w:rsidR="00282FD9" w:rsidRPr="00496ED2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Контрольные вопросы:</w:t>
      </w:r>
    </w:p>
    <w:p w14:paraId="10754ACE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Таблица. Способы создания таблиц.</w:t>
      </w:r>
    </w:p>
    <w:p w14:paraId="7EC36F83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Первичный и внешний ключ.</w:t>
      </w:r>
    </w:p>
    <w:p w14:paraId="2A99FB03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Схема данных. Связи между таблицами. Виды связей.</w:t>
      </w:r>
    </w:p>
    <w:p w14:paraId="703F76D5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Ограничение и каскадирование.</w:t>
      </w:r>
    </w:p>
    <w:p w14:paraId="4DBEB3ED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Типы данных.</w:t>
      </w:r>
    </w:p>
    <w:p w14:paraId="28097054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Свойства поля.</w:t>
      </w:r>
    </w:p>
    <w:p w14:paraId="0D270935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Ограничения на значения для полей таблицы.</w:t>
      </w:r>
    </w:p>
    <w:p w14:paraId="2D98DCB2" w14:textId="77777777" w:rsidR="00282FD9" w:rsidRPr="00496ED2" w:rsidRDefault="0091040E" w:rsidP="00496E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color w:val="000000"/>
          <w:sz w:val="24"/>
          <w:szCs w:val="24"/>
        </w:rPr>
        <w:t>Использование маски ввода.</w:t>
      </w:r>
    </w:p>
    <w:p w14:paraId="5C57531B" w14:textId="49370386" w:rsidR="00496ED2" w:rsidRDefault="00496ED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5E8F1780" w14:textId="77777777" w:rsidR="00282FD9" w:rsidRPr="00496ED2" w:rsidRDefault="00282FD9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1C26BA" w14:textId="328571F4" w:rsidR="00282FD9" w:rsidRDefault="0091040E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96E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Задания к лабораторной работе:</w:t>
      </w:r>
    </w:p>
    <w:p w14:paraId="4471590F" w14:textId="77777777" w:rsidR="00496ED2" w:rsidRPr="00496ED2" w:rsidRDefault="00496ED2" w:rsidP="00496E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C0660F8" w14:textId="77777777" w:rsidR="00282FD9" w:rsidRPr="00496ED2" w:rsidRDefault="0091040E" w:rsidP="00496E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Разработать базу данных «Магазин» (Файл назвать своей фамилией), состоящую из следующих таблиц и полей:</w:t>
      </w:r>
    </w:p>
    <w:p w14:paraId="7BC2FB28" w14:textId="77777777" w:rsidR="00282FD9" w:rsidRPr="00496ED2" w:rsidRDefault="0091040E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noProof/>
          <w:sz w:val="24"/>
          <w:szCs w:val="24"/>
        </w:rPr>
        <w:drawing>
          <wp:anchor distT="0" distB="0" distL="0" distR="0" simplePos="0" relativeHeight="251663360" behindDoc="0" locked="0" layoutInCell="1" hidden="0" allowOverlap="1" wp14:anchorId="06929275" wp14:editId="40094A67">
            <wp:simplePos x="0" y="0"/>
            <wp:positionH relativeFrom="column">
              <wp:posOffset>476250</wp:posOffset>
            </wp:positionH>
            <wp:positionV relativeFrom="paragraph">
              <wp:posOffset>19050</wp:posOffset>
            </wp:positionV>
            <wp:extent cx="3448050" cy="1409700"/>
            <wp:effectExtent l="0" t="0" r="0" b="0"/>
            <wp:wrapTopAndBottom distT="0" distB="0"/>
            <wp:docPr id="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2A3169" w14:textId="77777777" w:rsidR="00282FD9" w:rsidRPr="00496ED2" w:rsidRDefault="0091040E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3F78183A" wp14:editId="7D46357E">
            <wp:extent cx="3590925" cy="1266825"/>
            <wp:effectExtent l="0" t="0" r="0" b="0"/>
            <wp:docPr id="3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630A2" w14:textId="77777777" w:rsidR="00282FD9" w:rsidRPr="00496ED2" w:rsidRDefault="0091040E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97F2D78" wp14:editId="6F001075">
            <wp:extent cx="3448050" cy="1533525"/>
            <wp:effectExtent l="0" t="0" r="0" b="0"/>
            <wp:docPr id="3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48622" w14:textId="77777777" w:rsidR="00282FD9" w:rsidRPr="00496ED2" w:rsidRDefault="0091040E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0845DB9" wp14:editId="210C80EA">
            <wp:extent cx="3543300" cy="2066925"/>
            <wp:effectExtent l="0" t="0" r="0" b="0"/>
            <wp:docPr id="3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C036C" w14:textId="0DBC20D3" w:rsidR="007D19FF" w:rsidRDefault="0091040E" w:rsidP="007D19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7BA4A7A" wp14:editId="40C8105F">
            <wp:extent cx="3429000" cy="1466850"/>
            <wp:effectExtent l="0" t="0" r="0" b="0"/>
            <wp:docPr id="3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0344D" w14:textId="4397FD49" w:rsidR="007D19FF" w:rsidRPr="007D19FF" w:rsidRDefault="007D19FF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Times New Roman" w:hAnsi="Arial" w:cs="Arial"/>
          <w:bCs/>
          <w:color w:val="000000"/>
          <w:sz w:val="20"/>
          <w:szCs w:val="20"/>
        </w:rPr>
      </w:pPr>
      <w:r w:rsidRPr="007D19F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</w:t>
      </w:r>
      <w:r w:rsidRPr="007D19FF">
        <w:rPr>
          <w:rFonts w:ascii="Arial" w:eastAsia="Times New Roman" w:hAnsi="Arial" w:cs="Arial"/>
          <w:bCs/>
          <w:color w:val="000000"/>
          <w:sz w:val="20"/>
          <w:szCs w:val="20"/>
        </w:rPr>
        <w:t>Количество</w:t>
      </w:r>
      <w:r w:rsidRPr="007D19FF">
        <w:rPr>
          <w:rFonts w:ascii="Arial" w:eastAsia="Times New Roman" w:hAnsi="Arial" w:cs="Arial"/>
          <w:bCs/>
          <w:color w:val="000000"/>
          <w:sz w:val="20"/>
          <w:szCs w:val="20"/>
        </w:rPr>
        <w:tab/>
      </w:r>
      <w:r w:rsidRPr="007D19FF">
        <w:rPr>
          <w:rFonts w:ascii="Arial" w:eastAsia="Times New Roman" w:hAnsi="Arial" w:cs="Arial"/>
          <w:bCs/>
          <w:color w:val="000000"/>
          <w:sz w:val="20"/>
          <w:szCs w:val="20"/>
        </w:rPr>
        <w:tab/>
      </w:r>
      <w:r w:rsidRPr="007D19FF">
        <w:rPr>
          <w:rFonts w:ascii="Arial" w:eastAsia="Times New Roman" w:hAnsi="Arial" w:cs="Arial"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     </w:t>
      </w:r>
      <w:r w:rsidRPr="007D19FF">
        <w:rPr>
          <w:rFonts w:ascii="Arial" w:eastAsia="Times New Roman" w:hAnsi="Arial" w:cs="Arial"/>
          <w:bCs/>
          <w:color w:val="000000"/>
          <w:sz w:val="20"/>
          <w:szCs w:val="20"/>
        </w:rPr>
        <w:t>Числовой</w:t>
      </w:r>
    </w:p>
    <w:p w14:paraId="1E24E5B3" w14:textId="77777777" w:rsidR="007D19FF" w:rsidRPr="007D19FF" w:rsidRDefault="007D19FF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5AE5FA8F" w14:textId="77777777" w:rsidR="00282FD9" w:rsidRPr="00496ED2" w:rsidRDefault="0091040E" w:rsidP="00496E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Связать таблицы (рис. 4)</w:t>
      </w:r>
    </w:p>
    <w:p w14:paraId="43CA26FA" w14:textId="77777777" w:rsidR="00282FD9" w:rsidRPr="00496ED2" w:rsidRDefault="00282FD9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46154B" w14:textId="77777777" w:rsidR="00282FD9" w:rsidRPr="00496ED2" w:rsidRDefault="0091040E" w:rsidP="00496E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Заполнить созданную базу информацией в следующем порядке.</w:t>
      </w:r>
    </w:p>
    <w:p w14:paraId="44ABBB3B" w14:textId="77777777" w:rsidR="00282FD9" w:rsidRPr="00496ED2" w:rsidRDefault="00282FD9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</w:p>
    <w:p w14:paraId="0B3AB03C" w14:textId="77777777" w:rsidR="00282FD9" w:rsidRPr="00496ED2" w:rsidRDefault="0091040E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  <w:u w:val="single"/>
        </w:rPr>
      </w:pPr>
      <w:r w:rsidRPr="00496ED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  <w:u w:val="single"/>
        </w:rPr>
        <w:t>Варианты:</w:t>
      </w:r>
    </w:p>
    <w:p w14:paraId="6587B38E" w14:textId="003A3BD8" w:rsidR="00282FD9" w:rsidRPr="00496ED2" w:rsidRDefault="00282FD9" w:rsidP="00496ED2">
      <w:pPr>
        <w:spacing w:after="0" w:line="240" w:lineRule="auto"/>
        <w:ind w:left="1077"/>
        <w:rPr>
          <w:iCs/>
          <w:sz w:val="24"/>
          <w:szCs w:val="24"/>
          <w:u w:val="single"/>
        </w:rPr>
      </w:pPr>
    </w:p>
    <w:p w14:paraId="551676AE" w14:textId="77777777" w:rsidR="00496ED2" w:rsidRPr="00496ED2" w:rsidRDefault="00496ED2" w:rsidP="00496ED2">
      <w:pPr>
        <w:spacing w:after="0" w:line="240" w:lineRule="auto"/>
        <w:ind w:left="1077"/>
        <w:rPr>
          <w:i/>
          <w:sz w:val="24"/>
          <w:szCs w:val="24"/>
          <w:u w:val="single"/>
        </w:rPr>
      </w:pPr>
    </w:p>
    <w:tbl>
      <w:tblPr>
        <w:tblStyle w:val="a9"/>
        <w:tblW w:w="7752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6"/>
        <w:gridCol w:w="6946"/>
      </w:tblGrid>
      <w:tr w:rsidR="00282FD9" w:rsidRPr="00496ED2" w14:paraId="21408372" w14:textId="77777777" w:rsidTr="0091040E">
        <w:tc>
          <w:tcPr>
            <w:tcW w:w="806" w:type="dxa"/>
            <w:shd w:val="clear" w:color="auto" w:fill="FFFF00"/>
          </w:tcPr>
          <w:p w14:paraId="22002C8C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6946" w:type="dxa"/>
            <w:shd w:val="clear" w:color="auto" w:fill="FFFF00"/>
          </w:tcPr>
          <w:p w14:paraId="7BB9C82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бытовой техники</w:t>
            </w:r>
          </w:p>
        </w:tc>
      </w:tr>
      <w:tr w:rsidR="00282FD9" w:rsidRPr="00496ED2" w14:paraId="2A3FCDC5" w14:textId="77777777" w:rsidTr="0091040E">
        <w:tc>
          <w:tcPr>
            <w:tcW w:w="806" w:type="dxa"/>
            <w:shd w:val="clear" w:color="auto" w:fill="FFFF00"/>
          </w:tcPr>
          <w:p w14:paraId="42FF68E2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6946" w:type="dxa"/>
            <w:shd w:val="clear" w:color="auto" w:fill="FFFF00"/>
          </w:tcPr>
          <w:p w14:paraId="5B676FFB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телефонов</w:t>
            </w:r>
          </w:p>
        </w:tc>
      </w:tr>
      <w:tr w:rsidR="00282FD9" w:rsidRPr="00496ED2" w14:paraId="6F1A87EE" w14:textId="77777777">
        <w:tc>
          <w:tcPr>
            <w:tcW w:w="806" w:type="dxa"/>
          </w:tcPr>
          <w:p w14:paraId="6CC5D362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6946" w:type="dxa"/>
          </w:tcPr>
          <w:p w14:paraId="7C4B481D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игрушек</w:t>
            </w:r>
          </w:p>
        </w:tc>
      </w:tr>
      <w:tr w:rsidR="00282FD9" w:rsidRPr="00496ED2" w14:paraId="58F3C484" w14:textId="77777777" w:rsidTr="0091040E">
        <w:tc>
          <w:tcPr>
            <w:tcW w:w="806" w:type="dxa"/>
            <w:shd w:val="clear" w:color="auto" w:fill="FFFF00"/>
          </w:tcPr>
          <w:p w14:paraId="67DD97FD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6946" w:type="dxa"/>
            <w:shd w:val="clear" w:color="auto" w:fill="FFFF00"/>
          </w:tcPr>
          <w:p w14:paraId="3B1CBFB8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Книжный магазин</w:t>
            </w:r>
          </w:p>
        </w:tc>
      </w:tr>
      <w:tr w:rsidR="00282FD9" w:rsidRPr="00496ED2" w14:paraId="030353CF" w14:textId="77777777">
        <w:tc>
          <w:tcPr>
            <w:tcW w:w="806" w:type="dxa"/>
          </w:tcPr>
          <w:p w14:paraId="1AC6F185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6946" w:type="dxa"/>
          </w:tcPr>
          <w:p w14:paraId="5D2C2E91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парфюма</w:t>
            </w:r>
          </w:p>
        </w:tc>
      </w:tr>
      <w:tr w:rsidR="00282FD9" w:rsidRPr="00496ED2" w14:paraId="2B37C053" w14:textId="77777777">
        <w:tc>
          <w:tcPr>
            <w:tcW w:w="806" w:type="dxa"/>
          </w:tcPr>
          <w:p w14:paraId="31B2EB9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6946" w:type="dxa"/>
          </w:tcPr>
          <w:p w14:paraId="3804CCF6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мыло моющих товаров</w:t>
            </w:r>
          </w:p>
        </w:tc>
      </w:tr>
      <w:tr w:rsidR="00282FD9" w:rsidRPr="00496ED2" w14:paraId="1CD5D08A" w14:textId="77777777" w:rsidTr="0091040E">
        <w:tc>
          <w:tcPr>
            <w:tcW w:w="806" w:type="dxa"/>
            <w:shd w:val="clear" w:color="auto" w:fill="FFFF00"/>
          </w:tcPr>
          <w:p w14:paraId="14DA0A85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6946" w:type="dxa"/>
            <w:shd w:val="clear" w:color="auto" w:fill="FFFF00"/>
          </w:tcPr>
          <w:p w14:paraId="0BD2460B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компьютерной техники</w:t>
            </w:r>
          </w:p>
        </w:tc>
      </w:tr>
      <w:tr w:rsidR="00282FD9" w:rsidRPr="00496ED2" w14:paraId="0DFD9180" w14:textId="77777777">
        <w:tc>
          <w:tcPr>
            <w:tcW w:w="806" w:type="dxa"/>
          </w:tcPr>
          <w:p w14:paraId="51AE0EFB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6946" w:type="dxa"/>
          </w:tcPr>
          <w:p w14:paraId="1D818CA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канцтоваров</w:t>
            </w:r>
          </w:p>
        </w:tc>
      </w:tr>
      <w:tr w:rsidR="00282FD9" w:rsidRPr="00496ED2" w14:paraId="6971A5C0" w14:textId="77777777">
        <w:tc>
          <w:tcPr>
            <w:tcW w:w="806" w:type="dxa"/>
          </w:tcPr>
          <w:p w14:paraId="53C3A321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6946" w:type="dxa"/>
          </w:tcPr>
          <w:p w14:paraId="13561BB5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Мебельный магазин</w:t>
            </w:r>
          </w:p>
        </w:tc>
      </w:tr>
      <w:tr w:rsidR="00282FD9" w:rsidRPr="00496ED2" w14:paraId="41C73848" w14:textId="77777777" w:rsidTr="0091040E">
        <w:tc>
          <w:tcPr>
            <w:tcW w:w="806" w:type="dxa"/>
            <w:shd w:val="clear" w:color="auto" w:fill="FFFF00"/>
          </w:tcPr>
          <w:p w14:paraId="47F09D0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6946" w:type="dxa"/>
            <w:shd w:val="clear" w:color="auto" w:fill="FFFF00"/>
          </w:tcPr>
          <w:p w14:paraId="74C4ED0E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спорт товаров</w:t>
            </w:r>
          </w:p>
        </w:tc>
      </w:tr>
      <w:tr w:rsidR="00282FD9" w:rsidRPr="00496ED2" w14:paraId="1F788129" w14:textId="77777777">
        <w:tc>
          <w:tcPr>
            <w:tcW w:w="806" w:type="dxa"/>
          </w:tcPr>
          <w:p w14:paraId="12C70849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6946" w:type="dxa"/>
          </w:tcPr>
          <w:p w14:paraId="7895A219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часов</w:t>
            </w:r>
          </w:p>
        </w:tc>
      </w:tr>
      <w:tr w:rsidR="00282FD9" w:rsidRPr="00496ED2" w14:paraId="36BDCAA0" w14:textId="77777777">
        <w:tc>
          <w:tcPr>
            <w:tcW w:w="806" w:type="dxa"/>
          </w:tcPr>
          <w:p w14:paraId="6CFFC0E8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6946" w:type="dxa"/>
          </w:tcPr>
          <w:p w14:paraId="2A987B45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посуды</w:t>
            </w:r>
          </w:p>
        </w:tc>
      </w:tr>
      <w:tr w:rsidR="00282FD9" w:rsidRPr="00496ED2" w14:paraId="025EE18D" w14:textId="77777777">
        <w:tc>
          <w:tcPr>
            <w:tcW w:w="806" w:type="dxa"/>
          </w:tcPr>
          <w:p w14:paraId="2A133DAF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13</w:t>
            </w:r>
          </w:p>
        </w:tc>
        <w:tc>
          <w:tcPr>
            <w:tcW w:w="6946" w:type="dxa"/>
          </w:tcPr>
          <w:p w14:paraId="3F322915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подарков</w:t>
            </w:r>
          </w:p>
        </w:tc>
      </w:tr>
      <w:tr w:rsidR="00282FD9" w:rsidRPr="00496ED2" w14:paraId="72CD5107" w14:textId="77777777">
        <w:tc>
          <w:tcPr>
            <w:tcW w:w="806" w:type="dxa"/>
          </w:tcPr>
          <w:p w14:paraId="0CFF8650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6946" w:type="dxa"/>
          </w:tcPr>
          <w:p w14:paraId="41D0655C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Обувной магазин</w:t>
            </w:r>
          </w:p>
        </w:tc>
      </w:tr>
      <w:tr w:rsidR="00282FD9" w:rsidRPr="00496ED2" w14:paraId="0DAAAE54" w14:textId="77777777" w:rsidTr="0091040E">
        <w:tc>
          <w:tcPr>
            <w:tcW w:w="806" w:type="dxa"/>
            <w:shd w:val="clear" w:color="auto" w:fill="FFFF00"/>
          </w:tcPr>
          <w:p w14:paraId="49AA698F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</w:t>
            </w:r>
          </w:p>
        </w:tc>
        <w:tc>
          <w:tcPr>
            <w:tcW w:w="6946" w:type="dxa"/>
            <w:shd w:val="clear" w:color="auto" w:fill="FFFF00"/>
          </w:tcPr>
          <w:p w14:paraId="29A08212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одежды</w:t>
            </w:r>
          </w:p>
        </w:tc>
      </w:tr>
      <w:tr w:rsidR="00282FD9" w:rsidRPr="00496ED2" w14:paraId="70C15267" w14:textId="77777777" w:rsidTr="0091040E">
        <w:tc>
          <w:tcPr>
            <w:tcW w:w="806" w:type="dxa"/>
            <w:shd w:val="clear" w:color="auto" w:fill="FFFF00"/>
          </w:tcPr>
          <w:p w14:paraId="67EE926C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6946" w:type="dxa"/>
            <w:shd w:val="clear" w:color="auto" w:fill="FFFF00"/>
          </w:tcPr>
          <w:p w14:paraId="46742522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косметики</w:t>
            </w:r>
          </w:p>
        </w:tc>
      </w:tr>
      <w:tr w:rsidR="00282FD9" w:rsidRPr="00496ED2" w14:paraId="4A1505E1" w14:textId="77777777" w:rsidTr="0091040E">
        <w:tc>
          <w:tcPr>
            <w:tcW w:w="806" w:type="dxa"/>
            <w:shd w:val="clear" w:color="auto" w:fill="FFFF00"/>
          </w:tcPr>
          <w:p w14:paraId="43833D71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</w:t>
            </w:r>
          </w:p>
        </w:tc>
        <w:tc>
          <w:tcPr>
            <w:tcW w:w="6946" w:type="dxa"/>
            <w:shd w:val="clear" w:color="auto" w:fill="FFFF00"/>
          </w:tcPr>
          <w:p w14:paraId="1CD8F3FE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Магазин </w:t>
            </w:r>
            <w:proofErr w:type="gramStart"/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авто товаров</w:t>
            </w:r>
            <w:proofErr w:type="gramEnd"/>
          </w:p>
        </w:tc>
      </w:tr>
      <w:tr w:rsidR="00282FD9" w:rsidRPr="00496ED2" w14:paraId="3EDC142C" w14:textId="77777777">
        <w:tc>
          <w:tcPr>
            <w:tcW w:w="806" w:type="dxa"/>
          </w:tcPr>
          <w:p w14:paraId="238F61D5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6946" w:type="dxa"/>
          </w:tcPr>
          <w:p w14:paraId="4EA8DABB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фото, видео-товаров</w:t>
            </w:r>
          </w:p>
        </w:tc>
      </w:tr>
      <w:tr w:rsidR="00282FD9" w:rsidRPr="00496ED2" w14:paraId="56184AF4" w14:textId="77777777">
        <w:tc>
          <w:tcPr>
            <w:tcW w:w="806" w:type="dxa"/>
          </w:tcPr>
          <w:p w14:paraId="1BFEA67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19</w:t>
            </w:r>
          </w:p>
        </w:tc>
        <w:tc>
          <w:tcPr>
            <w:tcW w:w="6946" w:type="dxa"/>
          </w:tcPr>
          <w:p w14:paraId="1344EBD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Ювелирный магазин</w:t>
            </w:r>
          </w:p>
        </w:tc>
      </w:tr>
      <w:tr w:rsidR="00282FD9" w:rsidRPr="00496ED2" w14:paraId="0437A9AE" w14:textId="77777777">
        <w:tc>
          <w:tcPr>
            <w:tcW w:w="806" w:type="dxa"/>
          </w:tcPr>
          <w:p w14:paraId="7D00672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</w:t>
            </w:r>
          </w:p>
        </w:tc>
        <w:tc>
          <w:tcPr>
            <w:tcW w:w="6946" w:type="dxa"/>
          </w:tcPr>
          <w:p w14:paraId="13822E52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головных уборов</w:t>
            </w:r>
          </w:p>
        </w:tc>
      </w:tr>
      <w:tr w:rsidR="00282FD9" w:rsidRPr="00496ED2" w14:paraId="3A34C1FA" w14:textId="77777777">
        <w:tc>
          <w:tcPr>
            <w:tcW w:w="806" w:type="dxa"/>
          </w:tcPr>
          <w:p w14:paraId="667519ED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21</w:t>
            </w:r>
          </w:p>
        </w:tc>
        <w:tc>
          <w:tcPr>
            <w:tcW w:w="6946" w:type="dxa"/>
          </w:tcPr>
          <w:p w14:paraId="35708F43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детских товаров</w:t>
            </w:r>
          </w:p>
        </w:tc>
      </w:tr>
      <w:tr w:rsidR="00282FD9" w:rsidRPr="00496ED2" w14:paraId="1EDEB61E" w14:textId="77777777">
        <w:tc>
          <w:tcPr>
            <w:tcW w:w="806" w:type="dxa"/>
          </w:tcPr>
          <w:p w14:paraId="150255FC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22</w:t>
            </w:r>
          </w:p>
        </w:tc>
        <w:tc>
          <w:tcPr>
            <w:tcW w:w="6946" w:type="dxa"/>
          </w:tcPr>
          <w:p w14:paraId="15A966F0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гаджетов</w:t>
            </w:r>
          </w:p>
        </w:tc>
      </w:tr>
      <w:tr w:rsidR="00282FD9" w:rsidRPr="00496ED2" w14:paraId="2CC70007" w14:textId="77777777" w:rsidTr="0091040E">
        <w:tc>
          <w:tcPr>
            <w:tcW w:w="806" w:type="dxa"/>
            <w:shd w:val="clear" w:color="auto" w:fill="FFFF00"/>
          </w:tcPr>
          <w:p w14:paraId="60FD67D3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</w:t>
            </w:r>
          </w:p>
        </w:tc>
        <w:tc>
          <w:tcPr>
            <w:tcW w:w="6946" w:type="dxa"/>
            <w:shd w:val="clear" w:color="auto" w:fill="FFFF00"/>
          </w:tcPr>
          <w:p w14:paraId="7484FC11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сумок и аксессуаров</w:t>
            </w:r>
          </w:p>
        </w:tc>
      </w:tr>
      <w:tr w:rsidR="00282FD9" w:rsidRPr="00496ED2" w14:paraId="11BA7F61" w14:textId="77777777">
        <w:tc>
          <w:tcPr>
            <w:tcW w:w="806" w:type="dxa"/>
          </w:tcPr>
          <w:p w14:paraId="6958DD17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</w:t>
            </w:r>
          </w:p>
        </w:tc>
        <w:tc>
          <w:tcPr>
            <w:tcW w:w="6946" w:type="dxa"/>
          </w:tcPr>
          <w:p w14:paraId="11269F50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музыкальных инструментов</w:t>
            </w:r>
          </w:p>
        </w:tc>
      </w:tr>
      <w:tr w:rsidR="00282FD9" w:rsidRPr="00496ED2" w14:paraId="14ECCD56" w14:textId="77777777">
        <w:tc>
          <w:tcPr>
            <w:tcW w:w="806" w:type="dxa"/>
          </w:tcPr>
          <w:p w14:paraId="3AB5725F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</w:t>
            </w:r>
          </w:p>
        </w:tc>
        <w:tc>
          <w:tcPr>
            <w:tcW w:w="6946" w:type="dxa"/>
          </w:tcPr>
          <w:p w14:paraId="5DF180F3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Рыболовный магазин</w:t>
            </w:r>
          </w:p>
        </w:tc>
      </w:tr>
      <w:tr w:rsidR="00282FD9" w:rsidRPr="00496ED2" w14:paraId="5A690920" w14:textId="77777777">
        <w:tc>
          <w:tcPr>
            <w:tcW w:w="806" w:type="dxa"/>
          </w:tcPr>
          <w:p w14:paraId="5B8E14A9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26</w:t>
            </w:r>
          </w:p>
        </w:tc>
        <w:tc>
          <w:tcPr>
            <w:tcW w:w="6946" w:type="dxa"/>
          </w:tcPr>
          <w:p w14:paraId="74BB8EFA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ковров</w:t>
            </w:r>
          </w:p>
        </w:tc>
      </w:tr>
      <w:tr w:rsidR="00282FD9" w:rsidRPr="00496ED2" w14:paraId="731F4C10" w14:textId="77777777">
        <w:tc>
          <w:tcPr>
            <w:tcW w:w="806" w:type="dxa"/>
          </w:tcPr>
          <w:p w14:paraId="0A8FF7A8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27</w:t>
            </w:r>
          </w:p>
        </w:tc>
        <w:tc>
          <w:tcPr>
            <w:tcW w:w="6946" w:type="dxa"/>
          </w:tcPr>
          <w:p w14:paraId="501C9224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Магазин </w:t>
            </w: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электротоваров</w:t>
            </w:r>
          </w:p>
        </w:tc>
      </w:tr>
      <w:tr w:rsidR="00282FD9" w:rsidRPr="00496ED2" w14:paraId="2EF768B5" w14:textId="77777777">
        <w:tc>
          <w:tcPr>
            <w:tcW w:w="806" w:type="dxa"/>
          </w:tcPr>
          <w:p w14:paraId="12B5EB9D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28</w:t>
            </w:r>
          </w:p>
        </w:tc>
        <w:tc>
          <w:tcPr>
            <w:tcW w:w="6946" w:type="dxa"/>
          </w:tcPr>
          <w:p w14:paraId="681CABCB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Антикварный магазин</w:t>
            </w:r>
          </w:p>
        </w:tc>
      </w:tr>
      <w:tr w:rsidR="00282FD9" w:rsidRPr="00496ED2" w14:paraId="2C9E9DAF" w14:textId="77777777" w:rsidTr="0091040E">
        <w:tc>
          <w:tcPr>
            <w:tcW w:w="806" w:type="dxa"/>
            <w:shd w:val="clear" w:color="auto" w:fill="FFFF00"/>
          </w:tcPr>
          <w:p w14:paraId="6478B90D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29</w:t>
            </w:r>
          </w:p>
        </w:tc>
        <w:tc>
          <w:tcPr>
            <w:tcW w:w="6946" w:type="dxa"/>
            <w:shd w:val="clear" w:color="auto" w:fill="FFFF00"/>
          </w:tcPr>
          <w:p w14:paraId="066004A3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Оружейный магазин</w:t>
            </w:r>
          </w:p>
        </w:tc>
      </w:tr>
      <w:tr w:rsidR="00282FD9" w:rsidRPr="00496ED2" w14:paraId="7F190363" w14:textId="77777777">
        <w:tc>
          <w:tcPr>
            <w:tcW w:w="806" w:type="dxa"/>
          </w:tcPr>
          <w:p w14:paraId="5C140C74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30</w:t>
            </w:r>
          </w:p>
        </w:tc>
        <w:tc>
          <w:tcPr>
            <w:tcW w:w="6946" w:type="dxa"/>
          </w:tcPr>
          <w:p w14:paraId="082E9BBB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медицинских товаров</w:t>
            </w:r>
          </w:p>
        </w:tc>
      </w:tr>
      <w:tr w:rsidR="00282FD9" w:rsidRPr="00496ED2" w14:paraId="5DD15002" w14:textId="77777777">
        <w:tc>
          <w:tcPr>
            <w:tcW w:w="806" w:type="dxa"/>
          </w:tcPr>
          <w:p w14:paraId="7DA3DE7A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31</w:t>
            </w:r>
          </w:p>
        </w:tc>
        <w:tc>
          <w:tcPr>
            <w:tcW w:w="6946" w:type="dxa"/>
          </w:tcPr>
          <w:p w14:paraId="129AF5B8" w14:textId="77777777" w:rsidR="00282FD9" w:rsidRPr="00496ED2" w:rsidRDefault="0091040E" w:rsidP="0049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6E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Магазин сантехники</w:t>
            </w:r>
          </w:p>
        </w:tc>
      </w:tr>
    </w:tbl>
    <w:p w14:paraId="41F75776" w14:textId="77777777" w:rsidR="00282FD9" w:rsidRPr="00496ED2" w:rsidRDefault="00282FD9" w:rsidP="00496E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E31193" w14:textId="77777777" w:rsidR="00282FD9" w:rsidRPr="00496ED2" w:rsidRDefault="00282FD9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2607B9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Категории: 5 записей</w:t>
      </w:r>
    </w:p>
    <w:p w14:paraId="30031D73" w14:textId="77777777" w:rsidR="00282FD9" w:rsidRPr="00496ED2" w:rsidRDefault="0091040E" w:rsidP="00496ED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Например: </w:t>
      </w:r>
    </w:p>
    <w:p w14:paraId="028D8512" w14:textId="77777777" w:rsidR="00282FD9" w:rsidRPr="00496ED2" w:rsidRDefault="0091040E" w:rsidP="00496ED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28F5A3" wp14:editId="7C6441FB">
            <wp:extent cx="4362450" cy="1600200"/>
            <wp:effectExtent l="0" t="0" r="0" b="0"/>
            <wp:docPr id="3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6B12D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Поставщики: 4 записи</w:t>
      </w:r>
    </w:p>
    <w:p w14:paraId="6F37B036" w14:textId="77777777" w:rsidR="00282FD9" w:rsidRPr="00496ED2" w:rsidRDefault="0091040E" w:rsidP="00496ED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Например: </w:t>
      </w:r>
    </w:p>
    <w:p w14:paraId="46700689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443D3C" wp14:editId="2DEDF4CC">
            <wp:extent cx="5940425" cy="1083310"/>
            <wp:effectExtent l="0" t="0" r="0" b="0"/>
            <wp:docPr id="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79B4C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>Продавцы: 3 записи</w:t>
      </w:r>
    </w:p>
    <w:p w14:paraId="68CD912B" w14:textId="77777777" w:rsidR="00282FD9" w:rsidRPr="00496ED2" w:rsidRDefault="0091040E" w:rsidP="00496ED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Например: </w:t>
      </w:r>
    </w:p>
    <w:p w14:paraId="3147014E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D51353" wp14:editId="35530921">
            <wp:extent cx="5940425" cy="1069340"/>
            <wp:effectExtent l="0" t="0" r="0" b="0"/>
            <wp:docPr id="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9C948" w14:textId="3EAE5FCE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Товары: </w:t>
      </w:r>
      <w:r w:rsidR="00D87DDC" w:rsidRPr="00496ED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7D19FF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записей</w:t>
      </w:r>
    </w:p>
    <w:p w14:paraId="6E7B8E9E" w14:textId="77777777" w:rsidR="00282FD9" w:rsidRPr="00496ED2" w:rsidRDefault="0091040E" w:rsidP="00496ED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Например: </w:t>
      </w:r>
    </w:p>
    <w:p w14:paraId="151B3DD6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9216BF" wp14:editId="787F7C78">
            <wp:extent cx="5940425" cy="1663700"/>
            <wp:effectExtent l="0" t="0" r="0" b="0"/>
            <wp:docPr id="4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FE6B9" w14:textId="77777777" w:rsidR="00282FD9" w:rsidRPr="00496ED2" w:rsidRDefault="00282FD9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E338F3" w14:textId="77777777" w:rsidR="00282FD9" w:rsidRPr="00496ED2" w:rsidRDefault="00282FD9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0C91C6" w14:textId="77777777" w:rsidR="00282FD9" w:rsidRPr="00496ED2" w:rsidRDefault="00282FD9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414E6C" w14:textId="77777777" w:rsidR="00282FD9" w:rsidRPr="00496ED2" w:rsidRDefault="00282FD9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6A3184" w14:textId="2284DF03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Продажа: </w:t>
      </w:r>
      <w:r w:rsidR="007D19FF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 записей</w:t>
      </w:r>
    </w:p>
    <w:p w14:paraId="44FA7C34" w14:textId="77777777" w:rsidR="00282FD9" w:rsidRPr="00496ED2" w:rsidRDefault="0091040E" w:rsidP="00496ED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sz w:val="24"/>
          <w:szCs w:val="24"/>
        </w:rPr>
        <w:t xml:space="preserve">Например: </w:t>
      </w:r>
    </w:p>
    <w:p w14:paraId="587BBC44" w14:textId="77777777" w:rsidR="00282FD9" w:rsidRPr="00496ED2" w:rsidRDefault="00282FD9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</w:p>
    <w:p w14:paraId="1DF273B1" w14:textId="77777777" w:rsidR="00282FD9" w:rsidRPr="00496ED2" w:rsidRDefault="0091040E" w:rsidP="00496E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E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D6F4B0" wp14:editId="4A75EFC2">
            <wp:extent cx="3448050" cy="2747474"/>
            <wp:effectExtent l="0" t="0" r="0" b="0"/>
            <wp:docPr id="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47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82FD9" w:rsidRPr="00496ED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168"/>
    <w:multiLevelType w:val="multilevel"/>
    <w:tmpl w:val="22B00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E73C67"/>
    <w:multiLevelType w:val="multilevel"/>
    <w:tmpl w:val="D7CAF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B94826"/>
    <w:multiLevelType w:val="multilevel"/>
    <w:tmpl w:val="1F461D26"/>
    <w:lvl w:ilvl="0">
      <w:start w:val="1"/>
      <w:numFmt w:val="decimal"/>
      <w:lvlText w:val="%1."/>
      <w:lvlJc w:val="left"/>
      <w:pPr>
        <w:ind w:left="164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A580A20"/>
    <w:multiLevelType w:val="multilevel"/>
    <w:tmpl w:val="4650B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B9F7F9B"/>
    <w:multiLevelType w:val="multilevel"/>
    <w:tmpl w:val="7F4AD5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84133FA"/>
    <w:multiLevelType w:val="multilevel"/>
    <w:tmpl w:val="6FE89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53A28"/>
    <w:multiLevelType w:val="multilevel"/>
    <w:tmpl w:val="C2B66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8647892">
    <w:abstractNumId w:val="6"/>
  </w:num>
  <w:num w:numId="2" w16cid:durableId="1382827092">
    <w:abstractNumId w:val="3"/>
  </w:num>
  <w:num w:numId="3" w16cid:durableId="1791777099">
    <w:abstractNumId w:val="2"/>
  </w:num>
  <w:num w:numId="4" w16cid:durableId="1443526093">
    <w:abstractNumId w:val="5"/>
  </w:num>
  <w:num w:numId="5" w16cid:durableId="1338120957">
    <w:abstractNumId w:val="0"/>
  </w:num>
  <w:num w:numId="6" w16cid:durableId="690648862">
    <w:abstractNumId w:val="1"/>
  </w:num>
  <w:num w:numId="7" w16cid:durableId="720060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FD9"/>
    <w:rsid w:val="000541A9"/>
    <w:rsid w:val="00135257"/>
    <w:rsid w:val="00282FD9"/>
    <w:rsid w:val="0042648C"/>
    <w:rsid w:val="00443787"/>
    <w:rsid w:val="00496ED2"/>
    <w:rsid w:val="005B5B5F"/>
    <w:rsid w:val="007D19FF"/>
    <w:rsid w:val="0086614F"/>
    <w:rsid w:val="0091040E"/>
    <w:rsid w:val="00A13588"/>
    <w:rsid w:val="00D8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DEE2"/>
  <w15:docId w15:val="{0EF7625E-72FB-46D8-9ED0-7295B2E3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59F"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3E05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3E05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4">
    <w:name w:val="List Paragraph"/>
    <w:basedOn w:val="a"/>
    <w:uiPriority w:val="34"/>
    <w:qFormat/>
    <w:rsid w:val="003E059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D4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D448D"/>
    <w:rPr>
      <w:rFonts w:ascii="Tahoma" w:eastAsiaTheme="minorEastAsia" w:hAnsi="Tahoma" w:cs="Tahoma"/>
      <w:sz w:val="16"/>
      <w:szCs w:val="16"/>
      <w:lang w:eastAsia="ru-RU"/>
    </w:rPr>
  </w:style>
  <w:style w:type="table" w:styleId="a7">
    <w:name w:val="Table Grid"/>
    <w:basedOn w:val="a1"/>
    <w:uiPriority w:val="59"/>
    <w:rsid w:val="00EF3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a">
    <w:name w:val="Intense Emphasis"/>
    <w:basedOn w:val="a0"/>
    <w:uiPriority w:val="21"/>
    <w:qFormat/>
    <w:rsid w:val="00D87DDC"/>
    <w:rPr>
      <w:rFonts w:asciiTheme="majorHAnsi" w:hAnsiTheme="majorHAnsi"/>
      <w:b/>
      <w:bCs/>
      <w:i/>
      <w:iCs/>
      <w:color w:val="4F81BD" w:themeColor="accen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X5bZK6XwhXJkZuI+2gswD3paSg==">AMUW2mUJvmhRnvvo2gRUr4n+WLjjTPoxxfhjW6b07Tt1vateYRpe35YpFHSZ1YzY1KzBKxKejvgg1aNmSJLVMoXhaVsUSGM0dFKrhAp5Q5gw86phjii+NhJgVWyKl1WEqoVXMF1gxLPY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1819</Words>
  <Characters>10371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2024-05-15T06:44:00Z</dcterms:created>
  <dcterms:modified xsi:type="dcterms:W3CDTF">2025-04-30T06:08:00Z</dcterms:modified>
</cp:coreProperties>
</file>