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00_Product_Philosophy</w:t>
      </w:r>
    </w:p>
    <w:p>
      <w:pPr>
        <w:jc w:val="center"/>
      </w:pPr>
      <w:r>
        <w:rPr>
          <w:b/>
        </w:rPr>
        <w:t>Project Codename: Project Introvert</w:t>
        <w:br/>
      </w:r>
      <w:r>
        <w:t>Version: 1.0</w:t>
        <w:br/>
        <w:t>Status: Draft</w:t>
        <w:br/>
      </w:r>
    </w:p>
    <w:p>
      <w:pPr>
        <w:pStyle w:val="Heading1"/>
      </w:pPr>
      <w:r>
        <w:t>1. Purpose</w:t>
      </w:r>
    </w:p>
    <w:p>
      <w:r>
        <w:t>This document defines the philosophy that guides every product, design, engineering, AI, and business decision. It is the highest-level source of truth for the platform.</w:t>
      </w:r>
    </w:p>
    <w:p>
      <w:pPr>
        <w:pStyle w:val="Heading1"/>
      </w:pPr>
      <w:r>
        <w:t>2. Vision</w:t>
      </w:r>
    </w:p>
    <w:p>
      <w:r>
        <w:t>Build an AI-powered, community-first platform that connects people, businesses, creators, organizations, and opportunities through real-world communities.</w:t>
      </w:r>
    </w:p>
    <w:p>
      <w:pPr>
        <w:pStyle w:val="Heading1"/>
      </w:pPr>
      <w:r>
        <w:t>3. Mission</w:t>
      </w:r>
    </w:p>
    <w:p>
      <w:r>
        <w:t>Reduce the gap between people and opportunity by making discovery, collaboration, learning, networking, and local engagement simple from a single platform.</w:t>
      </w:r>
    </w:p>
    <w:p>
      <w:pPr>
        <w:pStyle w:val="Heading1"/>
      </w:pPr>
      <w:r>
        <w:t>4. Product Philosophy</w:t>
      </w:r>
    </w:p>
    <w:p>
      <w:pPr>
        <w:pStyle w:val="ListBullet"/>
      </w:pPr>
      <w:r>
        <w:t>Communities are the foundation—not an optional feature.</w:t>
      </w:r>
    </w:p>
    <w:p>
      <w:pPr>
        <w:pStyle w:val="ListBullet"/>
      </w:pPr>
      <w:r>
        <w:t>Every capability should exist within a Domain → Community → Sub-Community hierarchy.</w:t>
      </w:r>
    </w:p>
    <w:p>
      <w:pPr>
        <w:pStyle w:val="ListBullet"/>
      </w:pPr>
      <w:r>
        <w:t>AI assists people instead of replacing human decision-making.</w:t>
      </w:r>
    </w:p>
    <w:p>
      <w:pPr>
        <w:pStyle w:val="ListBullet"/>
      </w:pPr>
      <w:r>
        <w:t>Trust, privacy, and transparency are core product requirements.</w:t>
      </w:r>
    </w:p>
    <w:p>
      <w:pPr>
        <w:pStyle w:val="ListBullet"/>
      </w:pPr>
      <w:r>
        <w:t>Real-world outcomes are more important than engagement metrics.</w:t>
      </w:r>
    </w:p>
    <w:p>
      <w:pPr>
        <w:pStyle w:val="Heading1"/>
      </w:pPr>
      <w:r>
        <w:t>5. Core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Community First</w:t>
            </w:r>
          </w:p>
        </w:tc>
        <w:tc>
          <w:tcPr>
            <w:tcW w:type="dxa" w:w="4320"/>
          </w:tcPr>
          <w:p>
            <w:r>
              <w:t>Communities organize knowledge, people, businesses, and opportunities.</w:t>
            </w:r>
          </w:p>
        </w:tc>
      </w:tr>
      <w:tr>
        <w:tc>
          <w:tcPr>
            <w:tcW w:type="dxa" w:w="4320"/>
          </w:tcPr>
          <w:p>
            <w:r>
              <w:t>Outcome Driven</w:t>
            </w:r>
          </w:p>
        </w:tc>
        <w:tc>
          <w:tcPr>
            <w:tcW w:type="dxa" w:w="4320"/>
          </w:tcPr>
          <w:p>
            <w:r>
              <w:t>Optimize for meaningful connections, projects, jobs, events, and learning.</w:t>
            </w:r>
          </w:p>
        </w:tc>
      </w:tr>
      <w:tr>
        <w:tc>
          <w:tcPr>
            <w:tcW w:type="dxa" w:w="4320"/>
          </w:tcPr>
          <w:p>
            <w:r>
              <w:t>Modular by Design</w:t>
            </w:r>
          </w:p>
        </w:tc>
        <w:tc>
          <w:tcPr>
            <w:tcW w:type="dxa" w:w="4320"/>
          </w:tcPr>
          <w:p>
            <w:r>
              <w:t>Features can evolve independently without disrupting the platform.</w:t>
            </w:r>
          </w:p>
        </w:tc>
      </w:tr>
      <w:tr>
        <w:tc>
          <w:tcPr>
            <w:tcW w:type="dxa" w:w="4320"/>
          </w:tcPr>
          <w:p>
            <w:r>
              <w:t>Open Ecosystem</w:t>
            </w:r>
          </w:p>
        </w:tc>
        <w:tc>
          <w:tcPr>
            <w:tcW w:type="dxa" w:w="4320"/>
          </w:tcPr>
          <w:p>
            <w:r>
              <w:t>Support future integrations through documented APIs.</w:t>
            </w:r>
          </w:p>
        </w:tc>
      </w:tr>
      <w:tr>
        <w:tc>
          <w:tcPr>
            <w:tcW w:type="dxa" w:w="4320"/>
          </w:tcPr>
          <w:p>
            <w:r>
              <w:t>Scalable</w:t>
            </w:r>
          </w:p>
        </w:tc>
        <w:tc>
          <w:tcPr>
            <w:tcW w:type="dxa" w:w="4320"/>
          </w:tcPr>
          <w:p>
            <w:r>
              <w:t>Architecture must support city, country, and global expansion.</w:t>
            </w:r>
          </w:p>
        </w:tc>
      </w:tr>
    </w:tbl>
    <w:p>
      <w:pPr>
        <w:pStyle w:val="Heading1"/>
      </w:pPr>
      <w:r>
        <w:t>6. What the Platform Should Never Become</w:t>
      </w:r>
    </w:p>
    <w:p>
      <w:pPr>
        <w:pStyle w:val="ListBullet"/>
      </w:pPr>
      <w:r>
        <w:t>A platform optimized only for endless scrolling.</w:t>
      </w:r>
    </w:p>
    <w:p>
      <w:pPr>
        <w:pStyle w:val="ListBullet"/>
      </w:pPr>
      <w:r>
        <w:t>A popularity contest driven by vanity metrics.</w:t>
      </w:r>
    </w:p>
    <w:p>
      <w:pPr>
        <w:pStyle w:val="ListBullet"/>
      </w:pPr>
      <w:r>
        <w:t>A closed ecosystem that prevents future expansion.</w:t>
      </w:r>
    </w:p>
    <w:p>
      <w:pPr>
        <w:pStyle w:val="ListBullet"/>
      </w:pPr>
      <w:r>
        <w:t>A product that sacrifices user privacy for growth.</w:t>
      </w:r>
    </w:p>
    <w:p>
      <w:pPr>
        <w:pStyle w:val="Heading1"/>
      </w:pPr>
      <w:r>
        <w:t>7. Long-Term Vision (10–20 Years)</w:t>
      </w:r>
    </w:p>
    <w:p>
      <w:r>
        <w:t>Become a trusted operating layer for communities where people discover opportunities, build relationships, collaborate on projects, support local businesses, and access AI-powered assistance.</w:t>
      </w:r>
    </w:p>
    <w:p>
      <w:pPr>
        <w:pStyle w:val="Heading1"/>
      </w:pPr>
      <w:r>
        <w:t>8. Decision Rule</w:t>
      </w:r>
    </w:p>
    <w:p>
      <w:r>
        <w:t>When evaluating any new feature, ask: Does it strengthen communities, create meaningful opportunities, protect user trust, and fit naturally into the Domain → Community → Sub-Community architecture?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Initial Draft</w:t>
            </w:r>
          </w:p>
        </w:tc>
        <w:tc>
          <w:tcPr>
            <w:tcW w:type="dxa" w:w="2880"/>
          </w:tcPr>
          <w:p>
            <w:r>
              <w:t>Foundation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