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01_Product_Vision_and_Strategy</w:t>
      </w:r>
    </w:p>
    <w:p>
      <w:pPr>
        <w:jc w:val="center"/>
      </w:pPr>
      <w:r>
        <w:rPr>
          <w:b/>
        </w:rPr>
        <w:t>Project Codename: Project Introvert</w:t>
        <w:br/>
      </w:r>
      <w:r>
        <w:t>Version: 1.0</w:t>
        <w:br/>
      </w:r>
    </w:p>
    <w:p>
      <w:pPr>
        <w:pStyle w:val="Heading1"/>
      </w:pPr>
      <w:r>
        <w:t>Executive Summary</w:t>
      </w:r>
    </w:p>
    <w:p>
      <w:r>
        <w:t>Project Introvert aims to become an AI-powered, community-first platform where people, businesses, creators, and organizations discover opportunities through a structured ecosystem rather than isolated apps.</w:t>
      </w:r>
    </w:p>
    <w:p>
      <w:pPr>
        <w:pStyle w:val="Heading1"/>
      </w:pPr>
      <w:r>
        <w:t>Vision Statement</w:t>
      </w:r>
    </w:p>
    <w:p>
      <w:r>
        <w:t>Become the world's leading community operating system that transforms nearby people, knowledge, businesses, and opportunities into meaningful real-world collaboration.</w:t>
      </w:r>
    </w:p>
    <w:p>
      <w:pPr>
        <w:pStyle w:val="Heading1"/>
      </w:pPr>
      <w:r>
        <w:t>Mission</w:t>
      </w:r>
    </w:p>
    <w:p>
      <w:r>
        <w:t>Connect every individual with the right community, opportunity, and resources using AI and location intelligence.</w:t>
      </w:r>
    </w:p>
    <w:p>
      <w:pPr>
        <w:pStyle w:val="Heading1"/>
      </w:pPr>
      <w:r>
        <w:t>Strategic Goals (5 Years)</w:t>
      </w:r>
    </w:p>
    <w:p>
      <w:r>
        <w:t>• Launch a scalable community platform.</w:t>
        <w:br/>
        <w:t>• Build strong local ecosystems.</w:t>
        <w:br/>
        <w:t>• Introduce AI-powered recommendations.</w:t>
        <w:br/>
        <w:t>• Enable business and creator participation.</w:t>
        <w:br/>
        <w:t>• Expand across multiple cities and regions.</w:t>
      </w:r>
    </w:p>
    <w:p>
      <w:pPr>
        <w:pStyle w:val="Heading1"/>
      </w:pPr>
      <w:r>
        <w:t>Target Ecosystem</w:t>
      </w:r>
    </w:p>
    <w:p>
      <w:r>
        <w:t>Individuals</w:t>
        <w:br/>
        <w:t>Students</w:t>
        <w:br/>
        <w:t>Professionals</w:t>
        <w:br/>
        <w:t>Creators</w:t>
        <w:br/>
        <w:t>Businesses</w:t>
        <w:br/>
        <w:t>Startups</w:t>
        <w:br/>
        <w:t>NGOs</w:t>
        <w:br/>
        <w:t>Educational Institutions</w:t>
        <w:br/>
        <w:t>Government-ready integrations in the future.</w:t>
      </w:r>
    </w:p>
    <w:p>
      <w:pPr>
        <w:pStyle w:val="Heading1"/>
      </w:pPr>
      <w:r>
        <w:t>Success Metrics</w:t>
      </w:r>
    </w:p>
    <w:p>
      <w:r>
        <w:t>User activation, community growth, meaningful connections, opportunity completion, business retention, and user trust.</w:t>
      </w:r>
    </w:p>
    <w:p>
      <w:pPr>
        <w:pStyle w:val="Heading1"/>
      </w:pPr>
      <w:r>
        <w:t>Strategic Principles</w:t>
      </w:r>
    </w:p>
    <w:p>
      <w:r>
        <w:t>1. Community before content.</w:t>
        <w:br/>
        <w:t>2. Trust before growth.</w:t>
        <w:br/>
        <w:t>3. AI as an assistant.</w:t>
        <w:br/>
        <w:t>4. Modular architecture.</w:t>
        <w:br/>
        <w:t>5. Open integration strategy.</w:t>
      </w:r>
    </w:p>
    <w:p>
      <w:pPr>
        <w:pStyle w:val="Heading1"/>
      </w:pPr>
      <w:r>
        <w:t>Dependencies</w:t>
      </w:r>
    </w:p>
    <w:p>
      <w:r>
        <w:t>Depends on: 00_Product_Philosophy</w:t>
        <w:br/>
        <w:t>Provides direction for all remaining blueprint documents.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Initial Draft</w:t>
            </w:r>
          </w:p>
        </w:tc>
        <w:tc>
          <w:tcPr>
            <w:tcW w:type="dxa" w:w="2880"/>
          </w:tcPr>
          <w:p>
            <w:r>
              <w:t>Created after approval of Document 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