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="00AF7867" w:rsidRPr="00AF7867">
              <w:rPr>
                <w:rStyle w:val="a8"/>
                <w:b w:val="0"/>
              </w:rPr>
              <w:t>2.ПРЕДМЕТНАЯ ОБЛАСТЬ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="00AF7867" w:rsidRPr="00AF7867">
              <w:rPr>
                <w:rStyle w:val="a8"/>
                <w:b w:val="0"/>
              </w:rPr>
              <w:t xml:space="preserve">3.ТРЕБОВАНИЯ К </w:t>
            </w:r>
            <w:r w:rsidR="00702682">
              <w:rPr>
                <w:b w:val="0"/>
              </w:rPr>
              <w:t>ПРОГРАММНОМУ ПРИЛОЖЕНИЮ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="00AF7867" w:rsidRPr="00AF7867">
              <w:rPr>
                <w:rStyle w:val="a8"/>
                <w:b w:val="0"/>
              </w:rPr>
              <w:t>4.СДАЧА И ПРИЕМКА РАБОТЫ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="00AF7867" w:rsidRPr="00AF7867">
              <w:rPr>
                <w:rStyle w:val="a8"/>
                <w:b w:val="0"/>
              </w:rPr>
              <w:t>5.СТРУКТУРЫ ДАННЫХ И АЛГОРИТМЫ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="00AF7867" w:rsidRPr="00AF7867">
              <w:rPr>
                <w:rStyle w:val="a8"/>
                <w:b w:val="0"/>
              </w:rPr>
              <w:t>6.РЕАЛИЗАЦИЯ ПРОГРАММЫ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="00AF7867" w:rsidRPr="00AF7867">
              <w:rPr>
                <w:rStyle w:val="a8"/>
                <w:b w:val="0"/>
              </w:rPr>
              <w:t>7.UML-ДИАГРАММА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="00AF7867" w:rsidRPr="00AF7867">
              <w:rPr>
                <w:rStyle w:val="a8"/>
                <w:b w:val="0"/>
              </w:rPr>
              <w:t>8.ЗАКЛЮЧЕНИЕ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="00AF7867" w:rsidRPr="00AF7867">
              <w:rPr>
                <w:rStyle w:val="a8"/>
                <w:b w:val="0"/>
              </w:rPr>
              <w:t>9.СПИСОК ИНФОРМАЦИОННЫХ ИСТОЧНИКОВ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="00AF7867" w:rsidRPr="00AF7867">
              <w:rPr>
                <w:rStyle w:val="a8"/>
                <w:b w:val="0"/>
              </w:rPr>
              <w:t>ПРИЛОЖЕНИЕ №1. ТЕХНИЧЕСКОЕ ЗАДАНИЕ.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="00AF7867" w:rsidRPr="00AF7867">
              <w:rPr>
                <w:rStyle w:val="a8"/>
                <w:b w:val="0"/>
                <w:bCs/>
                <w:smallCaps/>
              </w:rPr>
              <w:t>1.</w:t>
            </w:r>
            <w:r w:rsidR="00AF7867" w:rsidRPr="00AF7867">
              <w:rPr>
                <w:rStyle w:val="a8"/>
                <w:b w:val="0"/>
                <w:smallCaps/>
              </w:rPr>
              <w:t>ОБЩИЕ ПОЛОЖЕНИЯ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="00AF7867" w:rsidRPr="00AF7867">
              <w:rPr>
                <w:rStyle w:val="a8"/>
                <w:b w:val="0"/>
              </w:rPr>
              <w:t>1.1Полное наименование системы и ее условное обозначение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="00AF7867" w:rsidRPr="00AF7867">
              <w:rPr>
                <w:rStyle w:val="a8"/>
                <w:b w:val="0"/>
              </w:rPr>
              <w:t>1.1.1Полное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="00AF7867" w:rsidRPr="00AF7867">
              <w:rPr>
                <w:rStyle w:val="a8"/>
                <w:b w:val="0"/>
              </w:rPr>
              <w:t>1.1.2Краткое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="00AF7867" w:rsidRPr="00AF7867">
              <w:rPr>
                <w:rStyle w:val="a8"/>
                <w:b w:val="0"/>
              </w:rPr>
              <w:t>1.2Номер договора (контракта)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="00AF7867" w:rsidRPr="00AF7867">
              <w:rPr>
                <w:rStyle w:val="a8"/>
                <w:b w:val="0"/>
              </w:rPr>
              <w:t>1.3Наименования организации-заказчика и организаций-участников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="00AF7867" w:rsidRPr="00AF7867">
              <w:rPr>
                <w:rStyle w:val="a8"/>
                <w:b w:val="0"/>
              </w:rPr>
              <w:t>1.3.1Заказчик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="00AF7867" w:rsidRPr="00AF7867">
              <w:rPr>
                <w:rStyle w:val="a8"/>
                <w:b w:val="0"/>
              </w:rPr>
              <w:t>1.3.2Исполнитель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="00AF7867" w:rsidRPr="00AF7867">
              <w:rPr>
                <w:rStyle w:val="a8"/>
                <w:b w:val="0"/>
              </w:rPr>
              <w:t>1.4Перечень документов, на основании которых создается система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="00AF7867" w:rsidRPr="00AF7867">
              <w:rPr>
                <w:rStyle w:val="a8"/>
                <w:b w:val="0"/>
              </w:rPr>
              <w:t>1.5Плановые сроки начала и окончания работы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="00AF7867" w:rsidRPr="00AF7867">
              <w:rPr>
                <w:rStyle w:val="a8"/>
                <w:b w:val="0"/>
              </w:rPr>
              <w:t>1.6Источники и порядок финансирования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="00AF7867" w:rsidRPr="00AF7867">
              <w:rPr>
                <w:rStyle w:val="a8"/>
                <w:b w:val="0"/>
              </w:rPr>
              <w:t>1.7Порядок оформления и предъявления заказчику результатов работ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="00AF7867" w:rsidRPr="00AF7867">
              <w:rPr>
                <w:rStyle w:val="a8"/>
                <w:b w:val="0"/>
              </w:rPr>
              <w:t>1.8Перечень нормативно-технических документов, методических материалов, использованных при разработке ТЗ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="00AF7867" w:rsidRPr="00AF7867">
              <w:rPr>
                <w:rStyle w:val="a8"/>
                <w:b w:val="0"/>
              </w:rPr>
              <w:t>1.9Определения, обозначения и сокращения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="00AF7867" w:rsidRPr="00AF7867">
              <w:rPr>
                <w:rStyle w:val="a8"/>
                <w:b w:val="0"/>
                <w:bCs/>
                <w:smallCaps/>
              </w:rPr>
              <w:t>2.</w:t>
            </w:r>
            <w:r w:rsidR="00AF7867"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="00AF7867" w:rsidRPr="00AF7867">
              <w:rPr>
                <w:rStyle w:val="a8"/>
                <w:b w:val="0"/>
              </w:rPr>
              <w:t>2.1Назначение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="00AF7867" w:rsidRPr="00AF7867">
              <w:rPr>
                <w:rStyle w:val="a8"/>
                <w:b w:val="0"/>
              </w:rPr>
              <w:t>2.2Цели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="00AF7867" w:rsidRPr="00AF7867">
              <w:rPr>
                <w:rStyle w:val="a8"/>
                <w:b w:val="0"/>
                <w:bCs/>
                <w:smallCaps/>
              </w:rPr>
              <w:t>3.</w:t>
            </w:r>
            <w:r w:rsidR="00AF7867"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="00AF7867" w:rsidRPr="00AF7867">
              <w:rPr>
                <w:rStyle w:val="a8"/>
                <w:b w:val="0"/>
                <w:bCs/>
                <w:smallCaps/>
              </w:rPr>
              <w:t>4.</w:t>
            </w:r>
            <w:r w:rsidR="00AF7867" w:rsidRPr="00AF7867">
              <w:rPr>
                <w:rStyle w:val="a8"/>
                <w:b w:val="0"/>
                <w:smallCaps/>
              </w:rPr>
              <w:t>ТРЕБОВАНИЯ К СИСТЕМЕ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="00AF7867" w:rsidRPr="00AF7867">
              <w:rPr>
                <w:rStyle w:val="a8"/>
                <w:b w:val="0"/>
              </w:rPr>
              <w:t>4.1Требования к системе в целом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="00AF7867" w:rsidRPr="00AF7867">
              <w:rPr>
                <w:rStyle w:val="a8"/>
                <w:b w:val="0"/>
              </w:rPr>
              <w:t>4.1.1Требования к структуре и функционированию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="00AF7867" w:rsidRPr="00AF7867">
              <w:rPr>
                <w:rStyle w:val="a8"/>
                <w:b w:val="0"/>
              </w:rPr>
              <w:t>4.1.1.1Перечень подсистем, их назначение и основные характеристики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="00AF7867" w:rsidRPr="00AF7867">
              <w:rPr>
                <w:rStyle w:val="a8"/>
                <w:b w:val="0"/>
              </w:rPr>
              <w:t>4.1.1.2Требования к способам и средствам связи для информационного обмена между компонентами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="00AF7867" w:rsidRPr="00AF7867">
              <w:rPr>
                <w:rStyle w:val="a8"/>
                <w:b w:val="0"/>
              </w:rPr>
              <w:t>4.1.2Требования к численности и квалификации персонала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="00AF7867" w:rsidRPr="00AF7867">
              <w:rPr>
                <w:rStyle w:val="a8"/>
                <w:b w:val="0"/>
              </w:rPr>
              <w:t>4.1.3Показатели назначения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="00AF7867" w:rsidRPr="00AF7867">
              <w:rPr>
                <w:rStyle w:val="a8"/>
                <w:b w:val="0"/>
              </w:rPr>
              <w:t>4.1.4Требования к надежности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="00AF7867" w:rsidRPr="00AF7867">
              <w:rPr>
                <w:rStyle w:val="a8"/>
                <w:b w:val="0"/>
              </w:rPr>
              <w:t>4.1.5Требования к безопасности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="00AF7867" w:rsidRPr="00AF7867">
              <w:rPr>
                <w:rStyle w:val="a8"/>
                <w:b w:val="0"/>
              </w:rPr>
              <w:t>4.1.6Требования к эргономике и технической эстетике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="00AF7867" w:rsidRPr="00AF7867">
              <w:rPr>
                <w:rStyle w:val="a8"/>
                <w:b w:val="0"/>
              </w:rPr>
              <w:t>4.1.7Требования к транспортабельности для подвижных АС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="00AF7867" w:rsidRPr="00AF7867">
              <w:rPr>
                <w:rStyle w:val="a8"/>
                <w:b w:val="0"/>
              </w:rPr>
              <w:t>4.1.8Требования к эксплуатации, техническому обслуживанию, ремонту и хранению компонентов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="00AF7867" w:rsidRPr="00AF7867">
              <w:rPr>
                <w:rStyle w:val="a8"/>
                <w:b w:val="0"/>
              </w:rPr>
              <w:t>4.1.9Требования к защите информации от несанкционированного доступа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="00AF7867" w:rsidRPr="00AF7867">
              <w:rPr>
                <w:rStyle w:val="a8"/>
                <w:b w:val="0"/>
              </w:rPr>
              <w:t>4.1.10Требования по сохранности информации при авариях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="00AF7867" w:rsidRPr="00AF7867">
              <w:rPr>
                <w:rStyle w:val="a8"/>
                <w:b w:val="0"/>
              </w:rPr>
              <w:t>4.1.11Требования к защите от влияния внешних воздействий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="00AF7867" w:rsidRPr="00AF7867">
              <w:rPr>
                <w:rStyle w:val="a8"/>
                <w:b w:val="0"/>
              </w:rPr>
              <w:t>4.1.12Требования к патентной чистоте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="00AF7867" w:rsidRPr="00AF7867">
              <w:rPr>
                <w:rStyle w:val="a8"/>
                <w:b w:val="0"/>
              </w:rPr>
              <w:t>4.1.13Требования по стандартизации и унификации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="00AF7867" w:rsidRPr="00AF7867">
              <w:rPr>
                <w:rStyle w:val="a8"/>
                <w:b w:val="0"/>
              </w:rPr>
              <w:t>4.1.14Дополнительные требования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="00AF7867" w:rsidRPr="00AF7867">
              <w:rPr>
                <w:rStyle w:val="a8"/>
                <w:b w:val="0"/>
              </w:rPr>
              <w:t>4.2Требования к видам обеспечения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="00AF7867" w:rsidRPr="00AF7867">
              <w:rPr>
                <w:rStyle w:val="a8"/>
                <w:b w:val="0"/>
              </w:rPr>
              <w:t>4.2.1Требования к математическому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="00AF7867" w:rsidRPr="00AF7867">
              <w:rPr>
                <w:rStyle w:val="a8"/>
                <w:b w:val="0"/>
              </w:rPr>
              <w:t>4.2.2Требования информационному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="00AF7867" w:rsidRPr="00AF7867">
              <w:rPr>
                <w:rStyle w:val="a8"/>
                <w:b w:val="0"/>
              </w:rPr>
              <w:t>4.2.3Требования к лингвистическому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="00AF7867" w:rsidRPr="00AF7867">
              <w:rPr>
                <w:rStyle w:val="a8"/>
                <w:b w:val="0"/>
              </w:rPr>
              <w:t>4.2.4Требования к программному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="00AF7867" w:rsidRPr="00AF7867">
              <w:rPr>
                <w:rStyle w:val="a8"/>
                <w:b w:val="0"/>
              </w:rPr>
              <w:t>4.2.5Требования к техническому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="00AF7867" w:rsidRPr="00AF7867">
              <w:rPr>
                <w:rStyle w:val="a8"/>
                <w:b w:val="0"/>
              </w:rPr>
              <w:t>4.2.6Требования к организационному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="00AF7867" w:rsidRPr="00AF7867">
              <w:rPr>
                <w:rStyle w:val="a8"/>
                <w:b w:val="0"/>
              </w:rPr>
              <w:t>4.2.7Требования к методическому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="00AF7867" w:rsidRPr="00AF7867">
              <w:rPr>
                <w:rStyle w:val="a8"/>
                <w:b w:val="0"/>
                <w:bCs/>
                <w:smallCaps/>
              </w:rPr>
              <w:t>5.</w:t>
            </w:r>
            <w:r w:rsidR="00AF7867"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="00AF7867" w:rsidRPr="00AF7867">
              <w:rPr>
                <w:rStyle w:val="a8"/>
                <w:b w:val="0"/>
                <w:bCs/>
                <w:smallCaps/>
              </w:rPr>
              <w:t>6.</w:t>
            </w:r>
            <w:r w:rsidR="00AF7867"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="00AF7867" w:rsidRPr="00AF7867">
              <w:rPr>
                <w:rStyle w:val="a8"/>
                <w:b w:val="0"/>
              </w:rPr>
              <w:t>6.1Общие требования к приемке работ по стадиям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="00AF7867" w:rsidRPr="00AF7867">
              <w:rPr>
                <w:rStyle w:val="a8"/>
                <w:b w:val="0"/>
                <w:bCs/>
                <w:smallCaps/>
              </w:rPr>
              <w:t>8.</w:t>
            </w:r>
            <w:r w:rsidR="00AF7867"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03F5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="00AF7867" w:rsidRPr="00AF7867">
              <w:rPr>
                <w:rStyle w:val="a8"/>
                <w:b w:val="0"/>
                <w:bCs/>
                <w:smallCaps/>
              </w:rPr>
              <w:t>9.</w:t>
            </w:r>
            <w:r w:rsidR="00AF7867" w:rsidRPr="00AF7867">
              <w:rPr>
                <w:rStyle w:val="a8"/>
                <w:b w:val="0"/>
                <w:smallCaps/>
              </w:rPr>
              <w:t>ИСТОЧНИКИ РАЗРАБОТКИ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203F54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="00AF7867" w:rsidRPr="00AF7867">
              <w:rPr>
                <w:rStyle w:val="a8"/>
                <w:b w:val="0"/>
              </w:rPr>
              <w:t>ПРИЛОЖЕНИЕ №2. ИСХОДНЫЙ КОД ПРОГРАММЫ.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8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0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End w:id="0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  <w:bookmarkStart w:id="1" w:name="_GoBack"/>
      <w:bookmarkEnd w:id="1"/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59"/>
      <w:r w:rsidRPr="005479E3">
        <w:rPr>
          <w:b w:val="0"/>
        </w:rPr>
        <w:lastRenderedPageBreak/>
        <w:t>ПРЕДМЕТНАЯ ОБЛАСТЬ</w:t>
      </w:r>
      <w:bookmarkEnd w:id="2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="00BE3BC4">
        <w:rPr>
          <w:color w:val="auto"/>
          <w:sz w:val="28"/>
          <w:szCs w:val="28"/>
        </w:rPr>
        <w:t>, все</w:t>
      </w:r>
      <w:r w:rsidRPr="005D6647">
        <w:rPr>
          <w:color w:val="auto"/>
          <w:sz w:val="28"/>
          <w:szCs w:val="28"/>
        </w:rPr>
        <w:t xml:space="preserve"> программ</w:t>
      </w:r>
      <w:r w:rsidR="00BE3BC4">
        <w:rPr>
          <w:color w:val="auto"/>
          <w:sz w:val="28"/>
          <w:szCs w:val="28"/>
        </w:rPr>
        <w:t>ное приложение основано</w:t>
      </w:r>
      <w:r w:rsidRPr="005D6647">
        <w:rPr>
          <w:color w:val="auto"/>
          <w:sz w:val="28"/>
          <w:szCs w:val="28"/>
        </w:rPr>
        <w:t xml:space="preserve">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="00BE3BC4">
        <w:rPr>
          <w:color w:val="auto"/>
          <w:sz w:val="28"/>
          <w:szCs w:val="28"/>
        </w:rPr>
        <w:t>. Данное программное приложение</w:t>
      </w:r>
      <w:r w:rsidRPr="005D6647">
        <w:rPr>
          <w:color w:val="auto"/>
          <w:sz w:val="28"/>
          <w:szCs w:val="28"/>
        </w:rPr>
        <w:t xml:space="preserve"> также содержит такие классы, как </w:t>
      </w:r>
      <w:proofErr w:type="spellStart"/>
      <w:proofErr w:type="gram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proofErr w:type="gram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" w:name="_Toc9435160"/>
      <w:r w:rsidRPr="005479E3">
        <w:rPr>
          <w:b w:val="0"/>
        </w:rPr>
        <w:lastRenderedPageBreak/>
        <w:t xml:space="preserve">ТРЕБОВАНИЯ К </w:t>
      </w:r>
      <w:bookmarkEnd w:id="3"/>
      <w:r w:rsidR="00702682">
        <w:rPr>
          <w:b w:val="0"/>
        </w:rPr>
        <w:t>ПРОГРАММНОМУ ПРИЛОЖЕНИЮ</w:t>
      </w:r>
    </w:p>
    <w:p w:rsidR="00A4755C" w:rsidRDefault="00A4755C" w:rsidP="00022A0C">
      <w:pPr>
        <w:pStyle w:val="2"/>
        <w:spacing w:line="360" w:lineRule="auto"/>
      </w:pPr>
      <w:bookmarkStart w:id="4" w:name="_Toc8738201"/>
      <w:bookmarkStart w:id="5" w:name="_Toc9435161"/>
      <w:r>
        <w:t>3.1 Техническая часть</w:t>
      </w:r>
      <w:bookmarkEnd w:id="4"/>
      <w:bookmarkEnd w:id="5"/>
    </w:p>
    <w:p w:rsidR="00A4755C" w:rsidRPr="005D6647" w:rsidRDefault="00A4755C" w:rsidP="003D0FEF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</w:t>
      </w:r>
      <w:r w:rsidR="00BE3BC4">
        <w:rPr>
          <w:color w:val="auto"/>
          <w:sz w:val="28"/>
          <w:szCs w:val="28"/>
        </w:rPr>
        <w:t>программное приложение</w:t>
      </w:r>
      <w:r w:rsidRPr="005D6647">
        <w:rPr>
          <w:color w:val="auto"/>
          <w:sz w:val="28"/>
          <w:szCs w:val="28"/>
        </w:rPr>
        <w:t xml:space="preserve"> должн</w:t>
      </w:r>
      <w:r w:rsidR="00BE3BC4">
        <w:rPr>
          <w:color w:val="auto"/>
          <w:sz w:val="28"/>
          <w:szCs w:val="28"/>
        </w:rPr>
        <w:t>о</w:t>
      </w:r>
      <w:r w:rsidRPr="005D6647">
        <w:rPr>
          <w:color w:val="auto"/>
          <w:sz w:val="28"/>
          <w:szCs w:val="28"/>
        </w:rPr>
        <w:t xml:space="preserve">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</w:t>
      </w:r>
      <w:r w:rsidR="00BE3BC4">
        <w:rPr>
          <w:color w:val="auto"/>
          <w:sz w:val="28"/>
          <w:szCs w:val="28"/>
        </w:rPr>
        <w:t>ное приложение должно</w:t>
      </w:r>
      <w:r w:rsidRPr="005D6647">
        <w:rPr>
          <w:color w:val="auto"/>
          <w:sz w:val="28"/>
          <w:szCs w:val="28"/>
        </w:rPr>
        <w:t xml:space="preserve"> позволять пользователю вводить и изменять угол и начальную скорость.</w:t>
      </w:r>
    </w:p>
    <w:p w:rsidR="00A4755C" w:rsidRPr="005D6647" w:rsidRDefault="00BE3BC4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</w:t>
      </w:r>
      <w:r>
        <w:rPr>
          <w:color w:val="auto"/>
          <w:sz w:val="28"/>
          <w:szCs w:val="28"/>
        </w:rPr>
        <w:t>ное приложение должно</w:t>
      </w:r>
      <w:r>
        <w:rPr>
          <w:color w:val="auto"/>
          <w:sz w:val="28"/>
          <w:szCs w:val="28"/>
        </w:rPr>
        <w:t xml:space="preserve"> </w:t>
      </w:r>
      <w:r w:rsidR="00A4755C" w:rsidRPr="005D6647">
        <w:rPr>
          <w:color w:val="auto"/>
          <w:sz w:val="28"/>
          <w:szCs w:val="28"/>
        </w:rPr>
        <w:t>рассчитывать траекторию выстрел</w:t>
      </w:r>
      <w:r w:rsidR="00A4755C">
        <w:rPr>
          <w:color w:val="auto"/>
          <w:sz w:val="28"/>
          <w:szCs w:val="28"/>
        </w:rPr>
        <w:t>а</w:t>
      </w:r>
      <w:r w:rsidR="00A4755C" w:rsidRPr="005D6647">
        <w:rPr>
          <w:color w:val="auto"/>
          <w:sz w:val="28"/>
          <w:szCs w:val="28"/>
        </w:rPr>
        <w:t>.</w:t>
      </w:r>
    </w:p>
    <w:p w:rsidR="00A4755C" w:rsidRPr="005D6647" w:rsidRDefault="00BE3BC4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</w:t>
      </w:r>
      <w:r>
        <w:rPr>
          <w:color w:val="auto"/>
          <w:sz w:val="28"/>
          <w:szCs w:val="28"/>
        </w:rPr>
        <w:t>ное приложение должно</w:t>
      </w:r>
      <w:r w:rsidRPr="005D6647">
        <w:rPr>
          <w:color w:val="auto"/>
          <w:sz w:val="28"/>
          <w:szCs w:val="28"/>
        </w:rPr>
        <w:t xml:space="preserve"> </w:t>
      </w:r>
      <w:r w:rsidR="00A4755C" w:rsidRPr="005D6647">
        <w:rPr>
          <w:color w:val="auto"/>
          <w:sz w:val="28"/>
          <w:szCs w:val="28"/>
        </w:rPr>
        <w:t>заново рассчитывать от изменения входных параметров.</w:t>
      </w:r>
    </w:p>
    <w:p w:rsidR="00A4755C" w:rsidRPr="00711C2E" w:rsidRDefault="00BE3BC4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</w:t>
      </w:r>
      <w:r>
        <w:rPr>
          <w:color w:val="auto"/>
          <w:sz w:val="28"/>
          <w:szCs w:val="28"/>
        </w:rPr>
        <w:t>ное приложение должно</w:t>
      </w:r>
      <w:r w:rsidRPr="005D6647">
        <w:rPr>
          <w:color w:val="auto"/>
          <w:sz w:val="28"/>
          <w:szCs w:val="28"/>
        </w:rPr>
        <w:t xml:space="preserve"> </w:t>
      </w:r>
      <w:r w:rsidR="00A4755C" w:rsidRPr="005D6647">
        <w:rPr>
          <w:color w:val="auto"/>
          <w:sz w:val="28"/>
          <w:szCs w:val="28"/>
        </w:rPr>
        <w:t>выводить окна сообщений в зависимости от того, кто из двух игроков выиграл.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  <w:r w:rsidR="00702682">
        <w:rPr>
          <w:color w:val="auto"/>
          <w:sz w:val="28"/>
          <w:szCs w:val="28"/>
        </w:rPr>
        <w:t>.</w:t>
      </w:r>
    </w:p>
    <w:p w:rsidR="00A4755C" w:rsidRPr="00711C2E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6" w:name="_Toc17"/>
      <w:bookmarkStart w:id="7" w:name="_Toc8738202"/>
      <w:bookmarkStart w:id="8" w:name="_Toc9435162"/>
      <w:r>
        <w:t xml:space="preserve">3.2 </w:t>
      </w:r>
      <w:r w:rsidRPr="005D6647">
        <w:t>Требования к интерфейсу программы</w:t>
      </w:r>
      <w:bookmarkEnd w:id="6"/>
      <w:bookmarkEnd w:id="7"/>
      <w:bookmarkEnd w:id="8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 w:rsidRPr="003611E2">
        <w:rPr>
          <w:color w:val="auto"/>
          <w:sz w:val="28"/>
          <w:szCs w:val="28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 w:rsidRPr="003611E2">
        <w:rPr>
          <w:color w:val="auto"/>
          <w:sz w:val="28"/>
          <w:szCs w:val="28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9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0" w:name="_Toc468631554"/>
      <w:bookmarkStart w:id="11" w:name="_Toc470682232"/>
      <w:r w:rsidRPr="00D8467C">
        <w:t>Требования к составу и параметрам технических средств</w:t>
      </w:r>
      <w:bookmarkEnd w:id="9"/>
      <w:bookmarkEnd w:id="10"/>
      <w:bookmarkEnd w:id="11"/>
    </w:p>
    <w:p w:rsidR="00702682" w:rsidRPr="00D21F70" w:rsidRDefault="00702682" w:rsidP="007026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435164"/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чающий в себя: 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процессор Pentium-2.0Hz, не менее;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 xml:space="preserve">оперативную память объемом, 1 Гигабайт, не менее; 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ОС Windows;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стандартный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r>
        <w:t xml:space="preserve">3.4 </w:t>
      </w:r>
      <w:bookmarkStart w:id="13" w:name="_Toc468631558"/>
      <w:bookmarkStart w:id="14" w:name="_Toc470682235"/>
      <w:r w:rsidRPr="00D8467C">
        <w:t>Требования к программным средствам, используемым программой</w:t>
      </w:r>
      <w:bookmarkStart w:id="15" w:name="_Toc468631559"/>
      <w:bookmarkEnd w:id="12"/>
      <w:bookmarkEnd w:id="13"/>
      <w:bookmarkEnd w:id="14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6" w:name="o4010"/>
      <w:bookmarkStart w:id="17" w:name="o269"/>
      <w:bookmarkStart w:id="18" w:name="o4012"/>
      <w:bookmarkStart w:id="19" w:name="o271"/>
      <w:bookmarkStart w:id="20" w:name="o273"/>
      <w:bookmarkStart w:id="21" w:name="o4015"/>
      <w:bookmarkStart w:id="22" w:name="o275"/>
      <w:bookmarkStart w:id="23" w:name="o27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4" w:name="_Toc8738203"/>
      <w:bookmarkStart w:id="25" w:name="_Toc9435165"/>
      <w:r w:rsidRPr="005479E3">
        <w:rPr>
          <w:b w:val="0"/>
        </w:rPr>
        <w:lastRenderedPageBreak/>
        <w:t>С</w:t>
      </w:r>
      <w:bookmarkEnd w:id="24"/>
      <w:r w:rsidR="00B10E05" w:rsidRPr="005479E3">
        <w:rPr>
          <w:b w:val="0"/>
        </w:rPr>
        <w:t>ДАЧА И ПРИЕМКА РАБОТЫ</w:t>
      </w:r>
      <w:bookmarkEnd w:id="2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BE3BC4">
          <w:footerReference w:type="default" r:id="rId9"/>
          <w:pgSz w:w="11906" w:h="16838"/>
          <w:pgMar w:top="1134" w:right="849" w:bottom="1134" w:left="1701" w:header="708" w:footer="708" w:gutter="0"/>
          <w:pgNumType w:start="7"/>
          <w:cols w:space="708"/>
          <w:docGrid w:linePitch="360"/>
        </w:sectPr>
      </w:pPr>
      <w:bookmarkStart w:id="26" w:name="_Toc8738204"/>
      <w:bookmarkStart w:id="27" w:name="_Toc9435166"/>
      <w:r w:rsidRPr="005479E3">
        <w:rPr>
          <w:b w:val="0"/>
        </w:rPr>
        <w:lastRenderedPageBreak/>
        <w:t>С</w:t>
      </w:r>
      <w:bookmarkEnd w:id="26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lastRenderedPageBreak/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скорости.Вызов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7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8" w:name="_Toc8738205"/>
      <w:bookmarkStart w:id="29" w:name="_Toc9435167"/>
      <w:r w:rsidRPr="005479E3">
        <w:rPr>
          <w:b w:val="0"/>
        </w:rPr>
        <w:lastRenderedPageBreak/>
        <w:t>Р</w:t>
      </w:r>
      <w:bookmarkEnd w:id="28"/>
      <w:r w:rsidR="00B10E05" w:rsidRPr="005479E3">
        <w:rPr>
          <w:b w:val="0"/>
        </w:rPr>
        <w:t>ЕАЛИЗАЦИЯ ПРОГРАММЫ</w:t>
      </w:r>
      <w:bookmarkEnd w:id="29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будут </w:t>
      </w:r>
      <w:proofErr w:type="gramStart"/>
      <w:r w:rsidRPr="005D6647">
        <w:rPr>
          <w:color w:val="auto"/>
          <w:sz w:val="28"/>
          <w:szCs w:val="28"/>
        </w:rPr>
        <w:t>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0" w:name="_Toc8738206"/>
      <w:bookmarkStart w:id="31" w:name="_Toc9435168"/>
      <w:r w:rsidRPr="005479E3">
        <w:rPr>
          <w:b w:val="0"/>
          <w:lang w:val="en-US"/>
        </w:rPr>
        <w:lastRenderedPageBreak/>
        <w:t>UML-</w:t>
      </w:r>
      <w:bookmarkEnd w:id="30"/>
      <w:r w:rsidR="00B10E05" w:rsidRPr="005479E3">
        <w:rPr>
          <w:b w:val="0"/>
        </w:rPr>
        <w:t>ДИАГРАММА</w:t>
      </w:r>
      <w:bookmarkEnd w:id="31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2" w:name="_Toc8738207"/>
      <w:bookmarkStart w:id="33" w:name="_Toc9435169"/>
      <w:r w:rsidRPr="005479E3">
        <w:rPr>
          <w:b w:val="0"/>
        </w:rPr>
        <w:lastRenderedPageBreak/>
        <w:t>З</w:t>
      </w:r>
      <w:bookmarkEnd w:id="32"/>
      <w:r w:rsidR="00B10E05" w:rsidRPr="005479E3">
        <w:rPr>
          <w:b w:val="0"/>
        </w:rPr>
        <w:t>АКЛЮЧЕНИЕ</w:t>
      </w:r>
      <w:bookmarkEnd w:id="33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4" w:name="_Toc470682255"/>
      <w:bookmarkStart w:id="35" w:name="_Toc9435170"/>
      <w:r w:rsidRPr="005479E3">
        <w:rPr>
          <w:rFonts w:cs="Times New Roman"/>
          <w:b w:val="0"/>
        </w:rPr>
        <w:lastRenderedPageBreak/>
        <w:t>С</w:t>
      </w:r>
      <w:bookmarkEnd w:id="34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5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6" w:name="_Toc470033886"/>
      <w:bookmarkStart w:id="37" w:name="_Toc470236269"/>
      <w:bookmarkStart w:id="38" w:name="_Toc470682256"/>
      <w:r w:rsidRPr="00286E67">
        <w:lastRenderedPageBreak/>
        <w:t xml:space="preserve"> </w:t>
      </w:r>
      <w:bookmarkStart w:id="39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9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40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4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435177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Start w:id="70" w:name="_Toc9435181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bookmarkEnd w:id="7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1" w:name="_Toc8780769"/>
      <w:bookmarkStart w:id="72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1"/>
      <w:bookmarkEnd w:id="7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_3ygebqi" w:colFirst="0" w:colLast="0"/>
      <w:bookmarkStart w:id="75" w:name="_Toc8780771"/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6" w:name="_Toc8780772"/>
      <w:bookmarkStart w:id="77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6"/>
      <w:bookmarkEnd w:id="7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8" w:name="_2dlolyb" w:colFirst="0" w:colLast="0"/>
      <w:bookmarkStart w:id="79" w:name="_Toc8780773"/>
      <w:bookmarkEnd w:id="78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0" w:name="_Toc8780774"/>
      <w:bookmarkStart w:id="81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80"/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3" w:name="_sqyw64" w:colFirst="0" w:colLast="0"/>
      <w:bookmarkStart w:id="84" w:name="_Toc8780776"/>
      <w:bookmarkEnd w:id="8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5" w:name="_Toc8780777"/>
      <w:bookmarkStart w:id="86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5"/>
      <w:bookmarkEnd w:id="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7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_Toc8780779"/>
      <w:bookmarkStart w:id="89" w:name="_Toc9344918"/>
      <w:bookmarkStart w:id="90" w:name="_Toc9377944"/>
      <w:bookmarkStart w:id="91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8"/>
      <w:bookmarkEnd w:id="89"/>
      <w:bookmarkEnd w:id="90"/>
      <w:bookmarkEnd w:id="91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_3cqmetx" w:colFirst="0" w:colLast="0"/>
      <w:bookmarkStart w:id="93" w:name="_Toc8780780"/>
      <w:bookmarkStart w:id="94" w:name="_Toc9344919"/>
      <w:bookmarkStart w:id="95" w:name="_Toc9377945"/>
      <w:bookmarkStart w:id="96" w:name="_Toc9435187"/>
      <w:bookmarkEnd w:id="92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3"/>
      <w:bookmarkEnd w:id="94"/>
      <w:bookmarkEnd w:id="95"/>
      <w:bookmarkEnd w:id="9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7" w:name="_Toc8780781"/>
      <w:bookmarkStart w:id="98" w:name="_Toc9344920"/>
      <w:bookmarkStart w:id="99" w:name="_Toc9377946"/>
      <w:bookmarkStart w:id="100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7"/>
      <w:bookmarkEnd w:id="98"/>
      <w:bookmarkEnd w:id="99"/>
      <w:bookmarkEnd w:id="100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Toc8780782"/>
      <w:bookmarkStart w:id="102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1"/>
      <w:bookmarkEnd w:id="1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4" w:name="_Toc8780784"/>
      <w:bookmarkStart w:id="105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4"/>
      <w:bookmarkEnd w:id="105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1rvwp1q" w:colFirst="0" w:colLast="0"/>
      <w:bookmarkStart w:id="107" w:name="_Toc8780785"/>
      <w:bookmarkStart w:id="108" w:name="_Toc9435191"/>
      <w:bookmarkEnd w:id="10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7"/>
      <w:bookmarkEnd w:id="10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4bvk7pj" w:colFirst="0" w:colLast="0"/>
      <w:bookmarkStart w:id="110" w:name="_Toc8780786"/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1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1" w:name="_Toc8780787"/>
      <w:bookmarkStart w:id="112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1"/>
      <w:bookmarkEnd w:id="1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4" w:name="_Toc8780789"/>
      <w:bookmarkStart w:id="115" w:name="_Toc9344925"/>
      <w:bookmarkStart w:id="116" w:name="_Toc9377951"/>
      <w:bookmarkStart w:id="117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4"/>
      <w:bookmarkEnd w:id="115"/>
      <w:bookmarkEnd w:id="116"/>
      <w:bookmarkEnd w:id="11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0"/>
      <w:bookmarkStart w:id="119" w:name="_Toc9344926"/>
      <w:bookmarkStart w:id="120" w:name="_Toc9377952"/>
      <w:bookmarkStart w:id="121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8"/>
      <w:bookmarkEnd w:id="119"/>
      <w:bookmarkEnd w:id="120"/>
      <w:bookmarkEnd w:id="121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1"/>
      <w:bookmarkStart w:id="123" w:name="_Toc9344927"/>
      <w:bookmarkStart w:id="124" w:name="_Toc9377953"/>
      <w:bookmarkStart w:id="125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2"/>
      <w:bookmarkEnd w:id="123"/>
      <w:bookmarkEnd w:id="124"/>
      <w:bookmarkEnd w:id="125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6" w:name="_Toc8780792"/>
      <w:bookmarkStart w:id="127" w:name="_Toc9344928"/>
      <w:bookmarkStart w:id="128" w:name="_Toc9377954"/>
      <w:bookmarkStart w:id="129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6"/>
      <w:bookmarkEnd w:id="127"/>
      <w:bookmarkEnd w:id="128"/>
      <w:bookmarkEnd w:id="129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30" w:name="_Toc8780793"/>
      <w:bookmarkStart w:id="131" w:name="_Toc9344929"/>
      <w:bookmarkStart w:id="132" w:name="_Toc9377955"/>
      <w:bookmarkStart w:id="133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30"/>
      <w:bookmarkEnd w:id="131"/>
      <w:bookmarkEnd w:id="132"/>
      <w:bookmarkEnd w:id="13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4" w:name="_Toc8780794"/>
      <w:bookmarkStart w:id="135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4"/>
      <w:bookmarkEnd w:id="135"/>
    </w:p>
    <w:p w:rsidR="00EC34BD" w:rsidRPr="00A26F69" w:rsidRDefault="00BE3BC4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6" w:name="_Toc8780795"/>
      <w:bookmarkStart w:id="137" w:name="_Toc9344931"/>
      <w:bookmarkStart w:id="138" w:name="_Toc9377957"/>
      <w:bookmarkStart w:id="139" w:name="_Toc9435199"/>
      <w:r w:rsidRPr="005D6647">
        <w:rPr>
          <w:sz w:val="28"/>
          <w:szCs w:val="28"/>
        </w:rPr>
        <w:t>Программ</w:t>
      </w:r>
      <w:r>
        <w:rPr>
          <w:sz w:val="28"/>
          <w:szCs w:val="28"/>
        </w:rPr>
        <w:t>ное приложение должно</w:t>
      </w:r>
      <w:r w:rsidRPr="005D6647">
        <w:rPr>
          <w:sz w:val="28"/>
          <w:szCs w:val="28"/>
        </w:rPr>
        <w:t xml:space="preserve"> </w:t>
      </w:r>
      <w:r w:rsidR="00EC34BD" w:rsidRPr="00A26F69">
        <w:rPr>
          <w:sz w:val="28"/>
          <w:szCs w:val="28"/>
        </w:rPr>
        <w:t>позволять пользователю вводить и изменять угол и начальную скорость.</w:t>
      </w:r>
      <w:bookmarkEnd w:id="136"/>
      <w:bookmarkEnd w:id="137"/>
      <w:bookmarkEnd w:id="138"/>
      <w:bookmarkEnd w:id="139"/>
    </w:p>
    <w:p w:rsidR="00EC34BD" w:rsidRPr="00A26F69" w:rsidRDefault="00BE3BC4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0" w:name="_Toc8780796"/>
      <w:bookmarkStart w:id="141" w:name="_Toc9344932"/>
      <w:bookmarkStart w:id="142" w:name="_Toc9377958"/>
      <w:bookmarkStart w:id="143" w:name="_Toc9435200"/>
      <w:r w:rsidRPr="005D6647">
        <w:rPr>
          <w:sz w:val="28"/>
          <w:szCs w:val="28"/>
        </w:rPr>
        <w:t>Программ</w:t>
      </w:r>
      <w:r>
        <w:rPr>
          <w:sz w:val="28"/>
          <w:szCs w:val="28"/>
        </w:rPr>
        <w:t>ное приложение должно</w:t>
      </w:r>
      <w:r w:rsidRPr="005D6647">
        <w:rPr>
          <w:sz w:val="28"/>
          <w:szCs w:val="28"/>
        </w:rPr>
        <w:t xml:space="preserve"> </w:t>
      </w:r>
      <w:r w:rsidR="00EC34BD" w:rsidRPr="00A26F69">
        <w:rPr>
          <w:sz w:val="28"/>
          <w:szCs w:val="28"/>
        </w:rPr>
        <w:t xml:space="preserve">рассчитывать траекторию и </w:t>
      </w:r>
      <w:proofErr w:type="spellStart"/>
      <w:r w:rsidR="00EC34BD" w:rsidRPr="00A26F69">
        <w:rPr>
          <w:sz w:val="28"/>
          <w:szCs w:val="28"/>
        </w:rPr>
        <w:t>отрисовывать</w:t>
      </w:r>
      <w:proofErr w:type="spellEnd"/>
      <w:r w:rsidR="00EC34BD" w:rsidRPr="00A26F69">
        <w:rPr>
          <w:sz w:val="28"/>
          <w:szCs w:val="28"/>
        </w:rPr>
        <w:t xml:space="preserve"> выстрел.</w:t>
      </w:r>
      <w:bookmarkEnd w:id="140"/>
      <w:bookmarkEnd w:id="141"/>
      <w:bookmarkEnd w:id="142"/>
      <w:bookmarkEnd w:id="143"/>
    </w:p>
    <w:p w:rsidR="00EC34BD" w:rsidRPr="00A26F69" w:rsidRDefault="00BE3BC4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4" w:name="_Toc8780797"/>
      <w:bookmarkStart w:id="145" w:name="_Toc9344933"/>
      <w:bookmarkStart w:id="146" w:name="_Toc9377959"/>
      <w:bookmarkStart w:id="147" w:name="_Toc9435201"/>
      <w:r w:rsidRPr="005D6647">
        <w:rPr>
          <w:sz w:val="28"/>
          <w:szCs w:val="28"/>
        </w:rPr>
        <w:t>Программ</w:t>
      </w:r>
      <w:r>
        <w:rPr>
          <w:sz w:val="28"/>
          <w:szCs w:val="28"/>
        </w:rPr>
        <w:t>ное приложение должно</w:t>
      </w:r>
      <w:r w:rsidRPr="005D6647">
        <w:rPr>
          <w:sz w:val="28"/>
          <w:szCs w:val="28"/>
        </w:rPr>
        <w:t xml:space="preserve"> </w:t>
      </w:r>
      <w:r w:rsidR="00EC34BD" w:rsidRPr="00A26F69">
        <w:rPr>
          <w:sz w:val="28"/>
          <w:szCs w:val="28"/>
        </w:rPr>
        <w:t>заново рассчитывать траекторию и изменять отрисовку в зависимости от изменения входных параметров.</w:t>
      </w:r>
      <w:bookmarkEnd w:id="144"/>
      <w:bookmarkEnd w:id="145"/>
      <w:bookmarkEnd w:id="146"/>
      <w:bookmarkEnd w:id="147"/>
    </w:p>
    <w:p w:rsidR="00EC34BD" w:rsidRPr="00A26F69" w:rsidRDefault="00BE3BC4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8" w:name="_Toc8780798"/>
      <w:bookmarkStart w:id="149" w:name="_Toc9344934"/>
      <w:bookmarkStart w:id="150" w:name="_Toc9377960"/>
      <w:bookmarkStart w:id="151" w:name="_Toc9435202"/>
      <w:r w:rsidRPr="005D6647">
        <w:rPr>
          <w:sz w:val="28"/>
          <w:szCs w:val="28"/>
        </w:rPr>
        <w:t>Программ</w:t>
      </w:r>
      <w:r>
        <w:rPr>
          <w:sz w:val="28"/>
          <w:szCs w:val="28"/>
        </w:rPr>
        <w:t>ное приложение должно</w:t>
      </w:r>
      <w:r w:rsidRPr="005D6647">
        <w:rPr>
          <w:sz w:val="28"/>
          <w:szCs w:val="28"/>
        </w:rPr>
        <w:t xml:space="preserve"> </w:t>
      </w:r>
      <w:r w:rsidR="00EC34BD" w:rsidRPr="00A26F69">
        <w:rPr>
          <w:sz w:val="28"/>
          <w:szCs w:val="28"/>
        </w:rPr>
        <w:t>выводить окна сообщений в зависимости от того, кто из двух игроков выиграл.</w:t>
      </w:r>
      <w:bookmarkEnd w:id="148"/>
      <w:bookmarkEnd w:id="149"/>
      <w:bookmarkEnd w:id="150"/>
      <w:bookmarkEnd w:id="15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2" w:name="_Toc8780799"/>
      <w:bookmarkStart w:id="153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СИСТЕМЕ</w:t>
      </w:r>
      <w:bookmarkEnd w:id="152"/>
      <w:bookmarkEnd w:id="1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4" w:name="_2r0uhxc" w:colFirst="0" w:colLast="0"/>
      <w:bookmarkStart w:id="155" w:name="_Toc8780800"/>
      <w:bookmarkStart w:id="156" w:name="_Toc9435204"/>
      <w:bookmarkEnd w:id="1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5"/>
      <w:bookmarkEnd w:id="1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7" w:name="_1664s55" w:colFirst="0" w:colLast="0"/>
      <w:bookmarkStart w:id="158" w:name="_Toc8780801"/>
      <w:bookmarkStart w:id="159" w:name="_Toc9435205"/>
      <w:bookmarkEnd w:id="15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8"/>
      <w:bookmarkEnd w:id="159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0" w:name="_3q5sasy" w:colFirst="0" w:colLast="0"/>
      <w:bookmarkStart w:id="161" w:name="_Toc8780802"/>
      <w:bookmarkStart w:id="162" w:name="_Toc9435206"/>
      <w:bookmarkEnd w:id="16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1"/>
      <w:bookmarkEnd w:id="16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Разрабатываемая Баллистическая игра должна состоять из нескольких классов, а именно:</w:t>
      </w:r>
      <w:bookmarkEnd w:id="163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4" w:name="_Toc8780804"/>
      <w:bookmarkStart w:id="165" w:name="_Toc9344939"/>
      <w:bookmarkStart w:id="166" w:name="_Toc9377965"/>
      <w:bookmarkStart w:id="167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4"/>
      <w:bookmarkEnd w:id="165"/>
      <w:bookmarkEnd w:id="166"/>
      <w:bookmarkEnd w:id="167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8" w:name="_Toc8780805"/>
      <w:bookmarkStart w:id="169" w:name="_Toc9344940"/>
      <w:bookmarkStart w:id="170" w:name="_Toc9377966"/>
      <w:bookmarkStart w:id="171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8"/>
      <w:bookmarkEnd w:id="169"/>
      <w:bookmarkEnd w:id="170"/>
      <w:bookmarkEnd w:id="171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2" w:name="_25b2l0r" w:colFirst="0" w:colLast="0"/>
      <w:bookmarkStart w:id="173" w:name="_Toc8780806"/>
      <w:bookmarkStart w:id="174" w:name="_Toc9344941"/>
      <w:bookmarkStart w:id="175" w:name="_Toc9377967"/>
      <w:bookmarkStart w:id="176" w:name="_Toc9435209"/>
      <w:bookmarkEnd w:id="172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3"/>
      <w:bookmarkEnd w:id="174"/>
      <w:bookmarkEnd w:id="175"/>
      <w:bookmarkEnd w:id="17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Toc8780807"/>
      <w:bookmarkStart w:id="178" w:name="_Toc9344942"/>
      <w:bookmarkStart w:id="179" w:name="_Toc9377968"/>
      <w:bookmarkStart w:id="180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7"/>
      <w:bookmarkEnd w:id="178"/>
      <w:bookmarkEnd w:id="179"/>
      <w:bookmarkEnd w:id="180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1" w:name="_Toc8780808"/>
      <w:bookmarkStart w:id="182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1"/>
      <w:bookmarkEnd w:id="1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3" w:name="_kgcv8k" w:colFirst="0" w:colLast="0"/>
      <w:bookmarkStart w:id="184" w:name="_Toc8780809"/>
      <w:bookmarkEnd w:id="183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5" w:name="_Toc8780810"/>
      <w:bookmarkStart w:id="186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5"/>
      <w:bookmarkEnd w:id="1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7" w:name="_34g0dwd" w:colFirst="0" w:colLast="0"/>
      <w:bookmarkStart w:id="188" w:name="_Toc8780811"/>
      <w:bookmarkEnd w:id="18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9" w:name="_Toc8780812"/>
      <w:bookmarkStart w:id="190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9"/>
      <w:bookmarkEnd w:id="19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1" w:name="_1jlao46" w:colFirst="0" w:colLast="0"/>
      <w:bookmarkStart w:id="192" w:name="_Toc8780813"/>
      <w:bookmarkEnd w:id="19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3" w:name="_Toc8780814"/>
      <w:bookmarkStart w:id="194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3"/>
      <w:bookmarkEnd w:id="19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5" w:name="_43ky6rz" w:colFirst="0" w:colLast="0"/>
      <w:bookmarkStart w:id="196" w:name="_Toc8780815"/>
      <w:bookmarkEnd w:id="19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Данная Баллистическая игра должна хранить все данные в динамической памяти Исключения составляют элементы графического интерфейса, которые </w:t>
      </w:r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должны храниться в отдельном каталоге, находящемся в том же каталоге, что и Баллистическая игра</w:t>
      </w:r>
      <w:bookmarkEnd w:id="19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7" w:name="_Toc8780816"/>
      <w:bookmarkStart w:id="198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7"/>
      <w:bookmarkEnd w:id="19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9" w:name="_2iq8gzs" w:colFirst="0" w:colLast="0"/>
      <w:bookmarkStart w:id="200" w:name="_Toc8780817"/>
      <w:bookmarkEnd w:id="199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20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1" w:name="_Toc8780818"/>
      <w:bookmarkStart w:id="202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1"/>
      <w:bookmarkEnd w:id="2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xvir7l" w:colFirst="0" w:colLast="0"/>
      <w:bookmarkStart w:id="204" w:name="_Toc8780819"/>
      <w:bookmarkEnd w:id="203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20"/>
      <w:bookmarkStart w:id="206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5"/>
      <w:bookmarkEnd w:id="20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3hv69ve" w:colFirst="0" w:colLast="0"/>
      <w:bookmarkStart w:id="208" w:name="_Toc8780821"/>
      <w:bookmarkEnd w:id="207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22"/>
      <w:bookmarkStart w:id="210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9"/>
      <w:bookmarkEnd w:id="21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2" w:name="_Toc8780824"/>
      <w:bookmarkStart w:id="213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2"/>
      <w:bookmarkEnd w:id="21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4" w:name="_1x0gk37" w:colFirst="0" w:colLast="0"/>
      <w:bookmarkStart w:id="215" w:name="_Toc8780825"/>
      <w:bookmarkEnd w:id="21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5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26"/>
      <w:bookmarkStart w:id="217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6"/>
      <w:bookmarkEnd w:id="21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8" w:name="_4h042r0" w:colFirst="0" w:colLast="0"/>
      <w:bookmarkStart w:id="219" w:name="_Toc8780827"/>
      <w:bookmarkEnd w:id="218"/>
      <w:r w:rsidRPr="00A26F69">
        <w:rPr>
          <w:rFonts w:ascii="Times New Roman" w:hAnsi="Times New Roman" w:cs="Times New Roman"/>
          <w:sz w:val="28"/>
          <w:szCs w:val="28"/>
        </w:rPr>
        <w:lastRenderedPageBreak/>
        <w:t>В случае аварийной ситуации текущее состояние Баллистической игры можно получить, введя те же самые входные данные.</w:t>
      </w:r>
      <w:bookmarkEnd w:id="219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0" w:name="_Toc8780828"/>
      <w:bookmarkStart w:id="221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20"/>
      <w:bookmarkEnd w:id="22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2" w:name="_Toc8780829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0"/>
      <w:bookmarkStart w:id="224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3"/>
      <w:bookmarkEnd w:id="22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2w5ecyt" w:colFirst="0" w:colLast="0"/>
      <w:bookmarkStart w:id="226" w:name="_Toc8780831"/>
      <w:bookmarkEnd w:id="225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7" w:name="_Toc8780832"/>
      <w:bookmarkStart w:id="228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7"/>
      <w:bookmarkEnd w:id="22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9" w:name="_1baon6m" w:colFirst="0" w:colLast="0"/>
      <w:bookmarkStart w:id="230" w:name="_Toc8780833"/>
      <w:bookmarkEnd w:id="229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3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1" w:name="_Toc8780834"/>
      <w:bookmarkStart w:id="232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1"/>
      <w:bookmarkEnd w:id="23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3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3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4" w:name="_Toc8780836"/>
      <w:bookmarkStart w:id="235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4"/>
      <w:bookmarkEnd w:id="23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37"/>
      <w:bookmarkStart w:id="237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6"/>
      <w:bookmarkEnd w:id="23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3vac5uf" w:colFirst="0" w:colLast="0"/>
      <w:bookmarkStart w:id="239" w:name="_Toc8780838"/>
      <w:bookmarkEnd w:id="23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39"/>
      <w:bookmarkStart w:id="241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информационному обеспечению системы</w:t>
      </w:r>
      <w:bookmarkEnd w:id="240"/>
      <w:bookmarkEnd w:id="24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3" w:name="_Toc8780841"/>
      <w:bookmarkStart w:id="244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3"/>
      <w:bookmarkEnd w:id="2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5" w:name="_2afmg28" w:colFirst="0" w:colLast="0"/>
      <w:bookmarkStart w:id="246" w:name="_Toc8780842"/>
      <w:bookmarkEnd w:id="245"/>
      <w:r w:rsidRPr="00A26F69">
        <w:rPr>
          <w:rFonts w:ascii="Times New Roman" w:hAnsi="Times New Roman" w:cs="Times New Roman"/>
          <w:sz w:val="28"/>
          <w:szCs w:val="28"/>
        </w:rPr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7" w:name="_Toc8780843"/>
      <w:bookmarkStart w:id="248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7"/>
      <w:bookmarkEnd w:id="2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9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0" w:name="_Toc8780845"/>
      <w:bookmarkStart w:id="251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50"/>
      <w:bookmarkEnd w:id="25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2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3" w:name="_pkwqa1" w:colFirst="0" w:colLast="0"/>
      <w:bookmarkEnd w:id="252"/>
      <w:bookmarkEnd w:id="25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4" w:name="_Toc8780847"/>
      <w:bookmarkStart w:id="255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4"/>
      <w:bookmarkEnd w:id="25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6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7" w:name="_Toc8780849"/>
      <w:bookmarkStart w:id="258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7"/>
      <w:bookmarkEnd w:id="2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9" w:name="_Toc8780850"/>
      <w:r w:rsidRPr="00A26F69">
        <w:rPr>
          <w:rFonts w:ascii="Times New Roman" w:hAnsi="Times New Roman" w:cs="Times New Roman"/>
          <w:sz w:val="28"/>
          <w:szCs w:val="28"/>
        </w:rPr>
        <w:lastRenderedPageBreak/>
        <w:t>Данная система должна поставляться с определённым пакетом документации, состоящем из:</w:t>
      </w:r>
      <w:bookmarkEnd w:id="25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0" w:name="_39kk8xu" w:colFirst="0" w:colLast="0"/>
      <w:bookmarkStart w:id="261" w:name="_Toc8780851"/>
      <w:bookmarkStart w:id="262" w:name="_Toc9344965"/>
      <w:bookmarkStart w:id="263" w:name="_Toc9377991"/>
      <w:bookmarkStart w:id="264" w:name="_Toc9435233"/>
      <w:bookmarkEnd w:id="260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5" w:name="_1opuj5n" w:colFirst="0" w:colLast="0"/>
      <w:bookmarkEnd w:id="261"/>
      <w:bookmarkEnd w:id="262"/>
      <w:bookmarkEnd w:id="263"/>
      <w:bookmarkEnd w:id="264"/>
      <w:bookmarkEnd w:id="265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6" w:name="_Toc8780852"/>
      <w:bookmarkStart w:id="267" w:name="_Toc9344966"/>
      <w:bookmarkStart w:id="268" w:name="_Toc9377992"/>
      <w:bookmarkStart w:id="269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6"/>
      <w:bookmarkEnd w:id="267"/>
      <w:bookmarkEnd w:id="268"/>
      <w:bookmarkEnd w:id="26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70" w:name="_48pi1tg" w:colFirst="0" w:colLast="0"/>
      <w:bookmarkStart w:id="271" w:name="_Toc8780853"/>
      <w:bookmarkStart w:id="272" w:name="_Toc9344967"/>
      <w:bookmarkStart w:id="273" w:name="_Toc9377993"/>
      <w:bookmarkStart w:id="274" w:name="_Toc9435235"/>
      <w:bookmarkEnd w:id="270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5" w:name="_wuf1tmi8e5cn" w:colFirst="0" w:colLast="0"/>
      <w:bookmarkEnd w:id="275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1"/>
      <w:bookmarkEnd w:id="272"/>
      <w:bookmarkEnd w:id="273"/>
      <w:bookmarkEnd w:id="274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6" w:name="_Toc8780854"/>
      <w:bookmarkStart w:id="277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СОСТАВ И СОДЕРЖАНИЕ РАБОТ ПО СОЗДАНИЮ (РАЗВИТИЮ) СИСТЕМЫ</w:t>
      </w:r>
      <w:bookmarkEnd w:id="276"/>
      <w:bookmarkEnd w:id="277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55"/>
      <w:bookmarkStart w:id="279" w:name="_Toc9344969"/>
      <w:bookmarkStart w:id="280" w:name="_Toc9377995"/>
      <w:bookmarkStart w:id="281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8"/>
      <w:bookmarkEnd w:id="279"/>
      <w:bookmarkEnd w:id="280"/>
      <w:bookmarkEnd w:id="28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2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3" w:name="_Toc8780857"/>
      <w:bookmarkStart w:id="284" w:name="_Toc9344970"/>
      <w:bookmarkStart w:id="285" w:name="_Toc9377996"/>
      <w:bookmarkStart w:id="286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3"/>
      <w:bookmarkEnd w:id="284"/>
      <w:bookmarkEnd w:id="285"/>
      <w:bookmarkEnd w:id="28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7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8" w:name="_Toc8780859"/>
      <w:bookmarkStart w:id="289" w:name="_Toc9344971"/>
      <w:bookmarkStart w:id="290" w:name="_Toc9377997"/>
      <w:bookmarkStart w:id="291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8"/>
      <w:bookmarkEnd w:id="289"/>
      <w:bookmarkEnd w:id="290"/>
      <w:bookmarkEnd w:id="29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2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3" w:name="_Toc8780861"/>
      <w:bookmarkStart w:id="294" w:name="_Toc9344972"/>
      <w:bookmarkStart w:id="295" w:name="_Toc9377998"/>
      <w:bookmarkStart w:id="296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3"/>
      <w:bookmarkEnd w:id="294"/>
      <w:bookmarkEnd w:id="295"/>
      <w:bookmarkEnd w:id="29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7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8" w:name="_Toc8780863"/>
      <w:bookmarkStart w:id="299" w:name="_Toc9344973"/>
      <w:bookmarkStart w:id="300" w:name="_Toc9377999"/>
      <w:bookmarkStart w:id="301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8"/>
      <w:bookmarkEnd w:id="299"/>
      <w:bookmarkEnd w:id="300"/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</w:t>
      </w:r>
      <w:r w:rsidR="00BE3BC4">
        <w:rPr>
          <w:rFonts w:ascii="Times New Roman" w:hAnsi="Times New Roman" w:cs="Times New Roman"/>
          <w:color w:val="000000" w:themeColor="text1"/>
          <w:sz w:val="28"/>
          <w:szCs w:val="28"/>
        </w:rPr>
        <w:t>ее программное приложение</w:t>
      </w:r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02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3" w:name="_Toc8780865"/>
      <w:bookmarkStart w:id="304" w:name="_Toc9344974"/>
      <w:bookmarkStart w:id="305" w:name="_Toc9378000"/>
      <w:bookmarkStart w:id="306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3"/>
      <w:bookmarkEnd w:id="304"/>
      <w:bookmarkEnd w:id="305"/>
      <w:bookmarkEnd w:id="30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7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8" w:name="_Toc8780867"/>
      <w:bookmarkStart w:id="309" w:name="_Toc9344975"/>
      <w:bookmarkStart w:id="310" w:name="_Toc9378001"/>
      <w:bookmarkStart w:id="311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8"/>
      <w:bookmarkEnd w:id="309"/>
      <w:bookmarkEnd w:id="310"/>
      <w:bookmarkEnd w:id="31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2" w:name="_Toc8780868"/>
      <w:bookmarkStart w:id="313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2"/>
      <w:bookmarkEnd w:id="31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4" w:name="_2nusc19" w:colFirst="0" w:colLast="0"/>
      <w:bookmarkStart w:id="315" w:name="_Toc8780869"/>
      <w:bookmarkStart w:id="316" w:name="_Toc9435245"/>
      <w:bookmarkEnd w:id="3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5"/>
      <w:bookmarkEnd w:id="316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7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71"/>
      <w:bookmarkStart w:id="319" w:name="_Toc9344978"/>
      <w:bookmarkStart w:id="320" w:name="_Toc9378004"/>
      <w:bookmarkStart w:id="321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8"/>
      <w:bookmarkEnd w:id="319"/>
      <w:bookmarkEnd w:id="320"/>
      <w:bookmarkEnd w:id="321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2" w:name="_Toc8780872"/>
      <w:bookmarkStart w:id="323" w:name="_Toc9344979"/>
      <w:bookmarkStart w:id="324" w:name="_Toc9378005"/>
      <w:bookmarkStart w:id="325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2"/>
      <w:bookmarkEnd w:id="323"/>
      <w:bookmarkEnd w:id="324"/>
      <w:bookmarkEnd w:id="325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6" w:name="_Toc8780873"/>
      <w:bookmarkStart w:id="327" w:name="_Toc9344980"/>
      <w:bookmarkStart w:id="328" w:name="_Toc9378006"/>
      <w:bookmarkStart w:id="329" w:name="_Toc9435248"/>
      <w:r w:rsidRPr="00A26F69">
        <w:rPr>
          <w:rFonts w:ascii="Times New Roman" w:hAnsi="Times New Roman" w:cs="Times New Roman"/>
          <w:sz w:val="28"/>
          <w:szCs w:val="28"/>
        </w:rPr>
        <w:lastRenderedPageBreak/>
        <w:t>создание и тестирование Баллистической игры Исполнителем;</w:t>
      </w:r>
      <w:bookmarkEnd w:id="326"/>
      <w:bookmarkEnd w:id="327"/>
      <w:bookmarkEnd w:id="328"/>
      <w:bookmarkEnd w:id="329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8780874"/>
      <w:bookmarkStart w:id="331" w:name="_Toc9344981"/>
      <w:bookmarkStart w:id="332" w:name="_Toc9378007"/>
      <w:bookmarkStart w:id="333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30"/>
      <w:bookmarkEnd w:id="331"/>
      <w:bookmarkEnd w:id="332"/>
      <w:bookmarkEnd w:id="333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4" w:name="_Toc8780875"/>
      <w:bookmarkStart w:id="335" w:name="_Toc9344982"/>
      <w:bookmarkStart w:id="336" w:name="_Toc9378008"/>
      <w:bookmarkStart w:id="337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4"/>
      <w:bookmarkEnd w:id="335"/>
      <w:bookmarkEnd w:id="336"/>
      <w:bookmarkEnd w:id="33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8" w:name="_Toc8780876"/>
      <w:bookmarkStart w:id="339" w:name="_Toc9344983"/>
      <w:bookmarkStart w:id="340" w:name="_Toc9378009"/>
      <w:bookmarkStart w:id="341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2" w:name="_1302m92" w:colFirst="0" w:colLast="0"/>
      <w:bookmarkEnd w:id="338"/>
      <w:bookmarkEnd w:id="339"/>
      <w:bookmarkEnd w:id="340"/>
      <w:bookmarkEnd w:id="341"/>
      <w:bookmarkEnd w:id="342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3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4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5" w:name="_Toc8780879"/>
      <w:bookmarkStart w:id="346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5"/>
      <w:bookmarkEnd w:id="34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7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47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8780881"/>
      <w:bookmarkStart w:id="349" w:name="_Toc9344985"/>
      <w:bookmarkStart w:id="350" w:name="_Toc9378011"/>
      <w:bookmarkStart w:id="351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8"/>
      <w:bookmarkEnd w:id="349"/>
      <w:bookmarkEnd w:id="350"/>
      <w:bookmarkEnd w:id="351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2" w:name="_Toc8780882"/>
      <w:bookmarkStart w:id="353" w:name="_Toc9344986"/>
      <w:bookmarkStart w:id="354" w:name="_Toc9378012"/>
      <w:bookmarkStart w:id="355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2"/>
      <w:bookmarkEnd w:id="353"/>
      <w:bookmarkEnd w:id="354"/>
      <w:bookmarkEnd w:id="355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6" w:name="_Toc8780883"/>
      <w:bookmarkStart w:id="357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6"/>
      <w:bookmarkEnd w:id="3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8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8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9" w:name="_ccnl20dm2qu3" w:colFirst="0" w:colLast="0"/>
      <w:bookmarkStart w:id="360" w:name="_Toc8780885"/>
      <w:bookmarkStart w:id="361" w:name="_Toc9344988"/>
      <w:bookmarkStart w:id="362" w:name="_Toc9378014"/>
      <w:bookmarkStart w:id="363" w:name="_Toc9435256"/>
      <w:bookmarkEnd w:id="359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60"/>
      <w:bookmarkEnd w:id="361"/>
      <w:bookmarkEnd w:id="362"/>
      <w:bookmarkEnd w:id="363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4" w:name="_Toc9435257"/>
      <w:r w:rsidR="00CC55AD" w:rsidRPr="003111AC">
        <w:rPr>
          <w:b w:val="0"/>
        </w:rPr>
        <w:t>П</w:t>
      </w:r>
      <w:bookmarkEnd w:id="36"/>
      <w:bookmarkEnd w:id="37"/>
      <w:bookmarkEnd w:id="38"/>
      <w:r w:rsidR="00B126FC" w:rsidRPr="003111AC">
        <w:rPr>
          <w:b w:val="0"/>
        </w:rPr>
        <w:t>РИЛОЖЕНИЕ №2. ИСХОДНЫЙ КОД ПРОГРАММЫ.</w:t>
      </w:r>
      <w:bookmarkEnd w:id="364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lastRenderedPageBreak/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BE3BC4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BE3BC4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BE3BC4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BE3BC4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F54" w:rsidRDefault="00203F54" w:rsidP="009718A9">
      <w:pPr>
        <w:spacing w:after="0" w:line="240" w:lineRule="auto"/>
      </w:pPr>
      <w:r>
        <w:separator/>
      </w:r>
    </w:p>
  </w:endnote>
  <w:endnote w:type="continuationSeparator" w:id="0">
    <w:p w:rsidR="00203F54" w:rsidRDefault="00203F54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C44" w:rsidRDefault="002F3C44">
    <w:pPr>
      <w:pStyle w:val="ad"/>
      <w:jc w:val="center"/>
    </w:pPr>
  </w:p>
  <w:p w:rsidR="002F3C44" w:rsidRDefault="002F3C4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3C44" w:rsidRPr="003111AC" w:rsidRDefault="002F3C4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3BC4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F3C44" w:rsidRDefault="002F3C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F54" w:rsidRDefault="00203F54" w:rsidP="009718A9">
      <w:pPr>
        <w:spacing w:after="0" w:line="240" w:lineRule="auto"/>
      </w:pPr>
      <w:r>
        <w:separator/>
      </w:r>
    </w:p>
  </w:footnote>
  <w:footnote w:type="continuationSeparator" w:id="0">
    <w:p w:rsidR="00203F54" w:rsidRDefault="00203F54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 w15:restartNumberingAfterBreak="0">
    <w:nsid w:val="1B153944"/>
    <w:multiLevelType w:val="hybridMultilevel"/>
    <w:tmpl w:val="29948FAA"/>
    <w:lvl w:ilvl="0" w:tplc="03844C3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 w15:restartNumberingAfterBreak="0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C5F1D93"/>
    <w:multiLevelType w:val="hybridMultilevel"/>
    <w:tmpl w:val="936619BE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3" w15:restartNumberingAfterBreak="0">
    <w:nsid w:val="59A020D2"/>
    <w:multiLevelType w:val="hybridMultilevel"/>
    <w:tmpl w:val="C6CC0318"/>
    <w:lvl w:ilvl="0" w:tplc="7E0E8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75C0CD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7C9E42D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A4EC83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97DA10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3B4E7C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9C10A8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8DDCD99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8A9A3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8702F7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75C0CD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7C9E42D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A4EC83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97DA10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3B4E7C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9C10A8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8DDCD99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8A9A3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8702F7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75C0CD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7C9E42D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A4EC83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97DA10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3B4E7C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9C10A8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8DDCD99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8A9A3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8702F7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2"/>
  </w:num>
  <w:num w:numId="11">
    <w:abstractNumId w:val="4"/>
  </w:num>
  <w:num w:numId="12">
    <w:abstractNumId w:val="20"/>
  </w:num>
  <w:num w:numId="13">
    <w:abstractNumId w:val="24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5"/>
  </w:num>
  <w:num w:numId="22">
    <w:abstractNumId w:val="0"/>
  </w:num>
  <w:num w:numId="23">
    <w:abstractNumId w:val="2"/>
  </w:num>
  <w:num w:numId="24">
    <w:abstractNumId w:val="27"/>
  </w:num>
  <w:num w:numId="25">
    <w:abstractNumId w:val="6"/>
  </w:num>
  <w:num w:numId="26">
    <w:abstractNumId w:val="26"/>
  </w:num>
  <w:num w:numId="27">
    <w:abstractNumId w:val="5"/>
  </w:num>
  <w:num w:numId="28">
    <w:abstractNumId w:val="12"/>
  </w:num>
  <w:num w:numId="29">
    <w:abstractNumId w:val="21"/>
  </w:num>
  <w:num w:numId="3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1868B0"/>
    <w:rsid w:val="00203F54"/>
    <w:rsid w:val="002064BA"/>
    <w:rsid w:val="00234D82"/>
    <w:rsid w:val="002709A0"/>
    <w:rsid w:val="00286E67"/>
    <w:rsid w:val="002F3C44"/>
    <w:rsid w:val="003111AC"/>
    <w:rsid w:val="003611E2"/>
    <w:rsid w:val="003A171D"/>
    <w:rsid w:val="003D0FEF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02682"/>
    <w:rsid w:val="00711C2E"/>
    <w:rsid w:val="00717791"/>
    <w:rsid w:val="00725263"/>
    <w:rsid w:val="00734BC5"/>
    <w:rsid w:val="0074414B"/>
    <w:rsid w:val="00766C48"/>
    <w:rsid w:val="00872081"/>
    <w:rsid w:val="008A70A4"/>
    <w:rsid w:val="00930EDE"/>
    <w:rsid w:val="009718A9"/>
    <w:rsid w:val="009A3E13"/>
    <w:rsid w:val="00A26F69"/>
    <w:rsid w:val="00A4755C"/>
    <w:rsid w:val="00A56537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BE3BC4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  <w:rsid w:val="00F54BC1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337F9"/>
  <w15:docId w15:val="{3286F5D8-BB54-443D-A883-14A54C4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slid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6BB74-9A7C-48E5-9724-53AD78C5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5671</Words>
  <Characters>32331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Валерия</dc:creator>
  <cp:lastModifiedBy>voivod</cp:lastModifiedBy>
  <cp:revision>2</cp:revision>
  <dcterms:created xsi:type="dcterms:W3CDTF">2019-05-23T14:02:00Z</dcterms:created>
  <dcterms:modified xsi:type="dcterms:W3CDTF">2019-05-23T14:02:00Z</dcterms:modified>
</cp:coreProperties>
</file>