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EC89C" w14:textId="77777777" w:rsidR="006E13CA" w:rsidRPr="006E13CA" w:rsidRDefault="00DA7AF0" w:rsidP="00DA7AF0">
      <w:pPr>
        <w:jc w:val="right"/>
        <w:rPr>
          <w:b/>
          <w:lang w:val="uk-UA"/>
        </w:rPr>
      </w:pPr>
      <w:r w:rsidRPr="006E13CA">
        <w:rPr>
          <w:b/>
          <w:lang w:val="uk-UA"/>
        </w:rPr>
        <w:t xml:space="preserve">Додаток № 2 </w:t>
      </w:r>
    </w:p>
    <w:p w14:paraId="3B55AC01" w14:textId="2BF3DF00" w:rsidR="00DA7AF0" w:rsidRPr="006E13CA" w:rsidRDefault="00DA7AF0" w:rsidP="00DA7AF0">
      <w:pPr>
        <w:jc w:val="right"/>
        <w:rPr>
          <w:b/>
          <w:lang w:val="uk-UA"/>
        </w:rPr>
      </w:pPr>
      <w:r w:rsidRPr="006E13CA">
        <w:rPr>
          <w:b/>
          <w:lang w:val="uk-UA"/>
        </w:rPr>
        <w:t>до Договору про постачання</w:t>
      </w:r>
    </w:p>
    <w:p w14:paraId="635DEC57" w14:textId="60B467BF" w:rsidR="006A0A26" w:rsidRPr="006E13CA" w:rsidRDefault="00DA7AF0" w:rsidP="00DA7AF0">
      <w:pPr>
        <w:jc w:val="right"/>
        <w:rPr>
          <w:b/>
          <w:lang w:val="uk-UA"/>
        </w:rPr>
      </w:pPr>
      <w:r w:rsidRPr="006E13CA">
        <w:rPr>
          <w:b/>
          <w:lang w:val="uk-UA"/>
        </w:rPr>
        <w:t xml:space="preserve"> електричної енергії споживачу</w:t>
      </w:r>
    </w:p>
    <w:p w14:paraId="74E78C8C" w14:textId="77777777" w:rsidR="00893CEF" w:rsidRDefault="00893CEF">
      <w:pPr>
        <w:rPr>
          <w:lang w:val="uk-UA"/>
        </w:rPr>
      </w:pPr>
    </w:p>
    <w:p w14:paraId="7207C201" w14:textId="16CB2308" w:rsidR="00893CEF" w:rsidRPr="000366FB" w:rsidRDefault="00893CEF" w:rsidP="00893CEF">
      <w:pPr>
        <w:jc w:val="center"/>
        <w:rPr>
          <w:b/>
          <w:lang w:val="uk-UA"/>
        </w:rPr>
      </w:pPr>
      <w:r w:rsidRPr="000366FB">
        <w:rPr>
          <w:b/>
          <w:lang w:val="uk-UA"/>
        </w:rPr>
        <w:t>Комерційна пропозиція</w:t>
      </w:r>
      <w:r w:rsidR="00CE5B9C" w:rsidRPr="000366FB">
        <w:rPr>
          <w:b/>
          <w:lang w:val="uk-UA"/>
        </w:rPr>
        <w:t xml:space="preserve"> № 1</w:t>
      </w:r>
    </w:p>
    <w:p w14:paraId="2512FDE2" w14:textId="3690E78F" w:rsidR="00E33327" w:rsidRPr="000366FB" w:rsidRDefault="00E33327" w:rsidP="00893CEF">
      <w:pPr>
        <w:jc w:val="center"/>
        <w:rPr>
          <w:b/>
          <w:lang w:val="uk-UA"/>
        </w:rPr>
      </w:pPr>
      <w:r w:rsidRPr="000366FB">
        <w:rPr>
          <w:b/>
          <w:lang w:val="uk-UA"/>
        </w:rPr>
        <w:t>для споживачів, які споживають електричну енергію для потреб професійної, підприємницької та іншої діяльності</w:t>
      </w:r>
    </w:p>
    <w:p w14:paraId="2EAA96FA" w14:textId="198768D9" w:rsidR="00893CEF" w:rsidRPr="006E13CA" w:rsidRDefault="00893CEF" w:rsidP="00893CEF">
      <w:pPr>
        <w:jc w:val="center"/>
        <w:rPr>
          <w:sz w:val="20"/>
          <w:szCs w:val="20"/>
          <w:lang w:val="uk-UA"/>
        </w:rPr>
      </w:pPr>
      <w:r w:rsidRPr="006E13CA">
        <w:rPr>
          <w:sz w:val="20"/>
          <w:szCs w:val="20"/>
          <w:lang w:val="uk-UA"/>
        </w:rPr>
        <w:t>(не розповсюджується на побутових</w:t>
      </w:r>
      <w:r w:rsidR="002A372E" w:rsidRPr="006E13CA">
        <w:rPr>
          <w:sz w:val="20"/>
          <w:szCs w:val="20"/>
          <w:lang w:val="uk-UA"/>
        </w:rPr>
        <w:t xml:space="preserve"> спожи</w:t>
      </w:r>
      <w:r w:rsidR="00627C87" w:rsidRPr="006E13CA">
        <w:rPr>
          <w:sz w:val="20"/>
          <w:szCs w:val="20"/>
          <w:lang w:val="uk-UA"/>
        </w:rPr>
        <w:t>вачів</w:t>
      </w:r>
      <w:r w:rsidRPr="006E13CA">
        <w:rPr>
          <w:sz w:val="20"/>
          <w:szCs w:val="20"/>
          <w:lang w:val="uk-UA"/>
        </w:rPr>
        <w:t xml:space="preserve">) </w:t>
      </w:r>
    </w:p>
    <w:p w14:paraId="616EBCF9" w14:textId="77777777" w:rsidR="00893CEF" w:rsidRDefault="00893CEF" w:rsidP="00893CEF">
      <w:pPr>
        <w:jc w:val="center"/>
        <w:rPr>
          <w:lang w:val="uk-UA"/>
        </w:rPr>
      </w:pPr>
    </w:p>
    <w:p w14:paraId="1A87B965" w14:textId="4322D8B2" w:rsidR="001E5151" w:rsidRPr="000366FB" w:rsidRDefault="00BE3B3B" w:rsidP="001E5151">
      <w:pPr>
        <w:ind w:firstLine="709"/>
        <w:jc w:val="both"/>
        <w:rPr>
          <w:sz w:val="22"/>
          <w:szCs w:val="22"/>
          <w:lang w:val="uk-UA"/>
        </w:rPr>
      </w:pPr>
      <w:r w:rsidRPr="000366FB">
        <w:rPr>
          <w:sz w:val="22"/>
          <w:szCs w:val="22"/>
          <w:lang w:val="uk-UA"/>
        </w:rPr>
        <w:t xml:space="preserve">ТОВ «ФОРТЕКС ЕНЕРДЖІ» </w:t>
      </w:r>
      <w:r w:rsidR="00893CEF" w:rsidRPr="000366FB">
        <w:rPr>
          <w:sz w:val="22"/>
          <w:szCs w:val="22"/>
          <w:lang w:val="uk-UA"/>
        </w:rPr>
        <w:t>(далі – Постачальник), яке діє на підставі ліцензії на постачання електричної енергії споживачу</w:t>
      </w:r>
      <w:r w:rsidR="00B014C7" w:rsidRPr="000366FB">
        <w:rPr>
          <w:sz w:val="22"/>
          <w:szCs w:val="22"/>
          <w:lang w:val="uk-UA"/>
        </w:rPr>
        <w:t>, виданої</w:t>
      </w:r>
      <w:r w:rsidR="00893CEF" w:rsidRPr="000366FB">
        <w:rPr>
          <w:sz w:val="22"/>
          <w:szCs w:val="22"/>
          <w:lang w:val="uk-UA"/>
        </w:rPr>
        <w:t xml:space="preserve"> </w:t>
      </w:r>
      <w:r w:rsidR="00B014C7" w:rsidRPr="000366FB">
        <w:rPr>
          <w:sz w:val="22"/>
          <w:szCs w:val="22"/>
          <w:lang w:val="uk-UA"/>
        </w:rPr>
        <w:t xml:space="preserve">постановою НКРЕКП </w:t>
      </w:r>
      <w:r w:rsidR="00893CEF" w:rsidRPr="000366FB">
        <w:rPr>
          <w:sz w:val="22"/>
          <w:szCs w:val="22"/>
          <w:lang w:val="uk-UA"/>
        </w:rPr>
        <w:t xml:space="preserve">від </w:t>
      </w:r>
      <w:r w:rsidRPr="000366FB">
        <w:rPr>
          <w:sz w:val="22"/>
          <w:szCs w:val="22"/>
          <w:lang w:val="uk-UA"/>
        </w:rPr>
        <w:t>1</w:t>
      </w:r>
      <w:r w:rsidR="00B014C7" w:rsidRPr="000366FB">
        <w:rPr>
          <w:sz w:val="22"/>
          <w:szCs w:val="22"/>
          <w:lang w:val="uk-UA"/>
        </w:rPr>
        <w:t>6.11.2018</w:t>
      </w:r>
      <w:r w:rsidR="00893CEF" w:rsidRPr="000366FB">
        <w:rPr>
          <w:sz w:val="22"/>
          <w:szCs w:val="22"/>
          <w:lang w:val="uk-UA"/>
        </w:rPr>
        <w:t xml:space="preserve"> № </w:t>
      </w:r>
      <w:r w:rsidR="00B014C7" w:rsidRPr="000366FB">
        <w:rPr>
          <w:sz w:val="22"/>
          <w:szCs w:val="22"/>
          <w:lang w:val="uk-UA"/>
        </w:rPr>
        <w:t>1</w:t>
      </w:r>
      <w:r w:rsidRPr="000366FB">
        <w:rPr>
          <w:sz w:val="22"/>
          <w:szCs w:val="22"/>
          <w:lang w:val="uk-UA"/>
        </w:rPr>
        <w:t>439</w:t>
      </w:r>
      <w:r w:rsidR="001E5151" w:rsidRPr="000366FB">
        <w:rPr>
          <w:sz w:val="22"/>
          <w:szCs w:val="22"/>
          <w:lang w:val="uk-UA"/>
        </w:rPr>
        <w:t>, пропонує наступну комерційну пропозицію.</w:t>
      </w:r>
    </w:p>
    <w:p w14:paraId="05BC5D20" w14:textId="26C2AF28" w:rsidR="00893CEF" w:rsidRPr="000366FB" w:rsidRDefault="00893CEF" w:rsidP="001E5151">
      <w:pPr>
        <w:ind w:firstLine="709"/>
        <w:jc w:val="both"/>
        <w:rPr>
          <w:sz w:val="22"/>
          <w:szCs w:val="22"/>
          <w:lang w:val="uk-UA"/>
        </w:rPr>
      </w:pPr>
      <w:r w:rsidRPr="000366FB">
        <w:rPr>
          <w:sz w:val="22"/>
          <w:szCs w:val="22"/>
          <w:lang w:val="uk-UA"/>
        </w:rPr>
        <w:t>Дана комерційна пропозиція розроблена у відповідності із Законом України «Про ринок електричної енергії», Правил роздрібного ринку електричної енергії, затверджених постановою НКРЕКП від 14.03.2018 № 312 (далі – ПРРЕЕ), Цивільного та Господарського кодексів України.</w:t>
      </w:r>
    </w:p>
    <w:p w14:paraId="264D5A89" w14:textId="0D8445A8" w:rsidR="00893CEF" w:rsidRPr="000366FB" w:rsidRDefault="002250E1" w:rsidP="00893CEF">
      <w:pPr>
        <w:ind w:firstLine="708"/>
        <w:jc w:val="both"/>
        <w:rPr>
          <w:b/>
          <w:sz w:val="22"/>
          <w:szCs w:val="22"/>
          <w:lang w:val="uk-UA"/>
        </w:rPr>
      </w:pPr>
      <w:r w:rsidRPr="000366FB">
        <w:rPr>
          <w:b/>
          <w:sz w:val="22"/>
          <w:szCs w:val="22"/>
          <w:lang w:val="uk-UA"/>
        </w:rPr>
        <w:t>Комерційна пропозиція дійсна з 01.01.2019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912"/>
      </w:tblGrid>
      <w:tr w:rsidR="00893CEF" w:rsidRPr="000366FB" w14:paraId="0F7C220E" w14:textId="77777777" w:rsidTr="00BE1509">
        <w:trPr>
          <w:trHeight w:val="416"/>
        </w:trPr>
        <w:tc>
          <w:tcPr>
            <w:tcW w:w="2943" w:type="dxa"/>
          </w:tcPr>
          <w:p w14:paraId="5C3DA229" w14:textId="77777777" w:rsidR="00893CEF" w:rsidRPr="000366FB" w:rsidRDefault="00893CEF" w:rsidP="00E95F9A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b/>
                <w:sz w:val="22"/>
                <w:szCs w:val="22"/>
                <w:lang w:val="uk-UA"/>
              </w:rPr>
              <w:t>Умова</w:t>
            </w:r>
          </w:p>
        </w:tc>
        <w:tc>
          <w:tcPr>
            <w:tcW w:w="6912" w:type="dxa"/>
          </w:tcPr>
          <w:p w14:paraId="4382E446" w14:textId="77777777" w:rsidR="00893CEF" w:rsidRPr="000366FB" w:rsidRDefault="00893CEF" w:rsidP="00E95F9A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b/>
                <w:sz w:val="22"/>
                <w:szCs w:val="22"/>
                <w:lang w:val="uk-UA"/>
              </w:rPr>
              <w:t>Пропозиція</w:t>
            </w:r>
          </w:p>
        </w:tc>
      </w:tr>
      <w:tr w:rsidR="00BE1509" w:rsidRPr="000366FB" w14:paraId="5054D756" w14:textId="77777777" w:rsidTr="00E95F9A">
        <w:tc>
          <w:tcPr>
            <w:tcW w:w="2943" w:type="dxa"/>
          </w:tcPr>
          <w:p w14:paraId="140AF954" w14:textId="37B3603A" w:rsidR="00BE1509" w:rsidRPr="000366FB" w:rsidRDefault="00BE1509" w:rsidP="00E95F9A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b/>
                <w:sz w:val="22"/>
                <w:szCs w:val="22"/>
                <w:lang w:val="uk-UA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6912" w:type="dxa"/>
          </w:tcPr>
          <w:p w14:paraId="17CB621E" w14:textId="77777777" w:rsidR="00BE1509" w:rsidRPr="000366FB" w:rsidRDefault="00BE1509" w:rsidP="00BE1509">
            <w:pPr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 xml:space="preserve">- особа є власником (користувачем) об’єкта; </w:t>
            </w:r>
          </w:p>
          <w:p w14:paraId="7154B61B" w14:textId="77777777" w:rsidR="00BE1509" w:rsidRPr="000366FB" w:rsidRDefault="00BE1509" w:rsidP="00BE1509">
            <w:pPr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 xml:space="preserve">- наявний облік електричної енергії забезпечує можливість застосування цін (тарифів), передбачених даною комерційною пропозицією; </w:t>
            </w:r>
          </w:p>
          <w:p w14:paraId="45A8A0B4" w14:textId="77777777" w:rsidR="00BE1509" w:rsidRPr="000366FB" w:rsidRDefault="00BE1509" w:rsidP="00BE1509">
            <w:pPr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 xml:space="preserve">- споживач приєднався до умов договору споживача про надання послуг з розподілу (передачі) електричної енергії; </w:t>
            </w:r>
          </w:p>
          <w:p w14:paraId="040BB614" w14:textId="7129E5F7" w:rsidR="00BE1509" w:rsidRPr="000366FB" w:rsidRDefault="00BE1509" w:rsidP="00BE1509">
            <w:pPr>
              <w:jc w:val="both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>- перехід прав та обов’язків до нового власника (користувача) об’єкта за договорами, укладеними відповідно до Правил роздрібного ринку електричної енергії не потребує додаткових узгоджень</w:t>
            </w:r>
          </w:p>
        </w:tc>
      </w:tr>
      <w:tr w:rsidR="00BE3B3B" w:rsidRPr="000366FB" w14:paraId="46E9F308" w14:textId="77777777" w:rsidTr="00E95F9A">
        <w:tc>
          <w:tcPr>
            <w:tcW w:w="2943" w:type="dxa"/>
          </w:tcPr>
          <w:p w14:paraId="37DA1460" w14:textId="181D4A28" w:rsidR="00BE3B3B" w:rsidRPr="000366FB" w:rsidRDefault="00BE3B3B" w:rsidP="00E95F9A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b/>
                <w:sz w:val="22"/>
                <w:szCs w:val="22"/>
                <w:lang w:val="uk-UA"/>
              </w:rPr>
              <w:t xml:space="preserve">Територія здійснення діяльності </w:t>
            </w:r>
          </w:p>
        </w:tc>
        <w:tc>
          <w:tcPr>
            <w:tcW w:w="6912" w:type="dxa"/>
          </w:tcPr>
          <w:p w14:paraId="444C8728" w14:textId="27C75ECE" w:rsidR="00BE3B3B" w:rsidRPr="000366FB" w:rsidRDefault="00BE3B3B" w:rsidP="00BE1509">
            <w:pPr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 xml:space="preserve"> м. Київ та Київська область, в межах території здійснення ПрАТ «ДТЕК КИЇВСЬКІ ЕЛЕКТРОМЕРЕЖІ» ліцензованої діяльності з розподілу електричної енергії.</w:t>
            </w:r>
          </w:p>
        </w:tc>
      </w:tr>
      <w:tr w:rsidR="00893CEF" w:rsidRPr="000366FB" w14:paraId="65FBFEFC" w14:textId="77777777" w:rsidTr="000366FB">
        <w:trPr>
          <w:trHeight w:val="1167"/>
        </w:trPr>
        <w:tc>
          <w:tcPr>
            <w:tcW w:w="2943" w:type="dxa"/>
          </w:tcPr>
          <w:p w14:paraId="283337A6" w14:textId="5DE03316" w:rsidR="00893CEF" w:rsidRPr="000366FB" w:rsidRDefault="00E95F9A" w:rsidP="00DA7AF0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b/>
                <w:sz w:val="22"/>
                <w:szCs w:val="22"/>
                <w:lang w:val="uk-UA"/>
              </w:rPr>
              <w:t xml:space="preserve">Ціна </w:t>
            </w:r>
            <w:r w:rsidR="00141C99" w:rsidRPr="000366FB">
              <w:rPr>
                <w:b/>
                <w:sz w:val="22"/>
                <w:szCs w:val="22"/>
                <w:lang w:val="uk-UA"/>
              </w:rPr>
              <w:t xml:space="preserve">на </w:t>
            </w:r>
            <w:r w:rsidRPr="000366FB">
              <w:rPr>
                <w:b/>
                <w:sz w:val="22"/>
                <w:szCs w:val="22"/>
                <w:lang w:val="uk-UA"/>
              </w:rPr>
              <w:t>електричн</w:t>
            </w:r>
            <w:r w:rsidR="00141C99" w:rsidRPr="000366FB">
              <w:rPr>
                <w:b/>
                <w:sz w:val="22"/>
                <w:szCs w:val="22"/>
                <w:lang w:val="uk-UA"/>
              </w:rPr>
              <w:t>у</w:t>
            </w:r>
            <w:r w:rsidRPr="000366FB">
              <w:rPr>
                <w:b/>
                <w:sz w:val="22"/>
                <w:szCs w:val="22"/>
                <w:lang w:val="uk-UA"/>
              </w:rPr>
              <w:t xml:space="preserve"> енергі</w:t>
            </w:r>
            <w:r w:rsidR="00141C99" w:rsidRPr="000366FB">
              <w:rPr>
                <w:b/>
                <w:sz w:val="22"/>
                <w:szCs w:val="22"/>
                <w:lang w:val="uk-UA"/>
              </w:rPr>
              <w:t>ю</w:t>
            </w:r>
          </w:p>
        </w:tc>
        <w:tc>
          <w:tcPr>
            <w:tcW w:w="6912" w:type="dxa"/>
          </w:tcPr>
          <w:p w14:paraId="619D705A" w14:textId="4E8F72C0" w:rsidR="00FA1D30" w:rsidRPr="000366FB" w:rsidRDefault="00FA1D30" w:rsidP="00C16934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bookmarkStart w:id="0" w:name="_Hlk531709723"/>
            <w:r w:rsidRPr="000366FB">
              <w:rPr>
                <w:sz w:val="22"/>
                <w:szCs w:val="22"/>
                <w:lang w:val="uk-UA"/>
              </w:rPr>
              <w:t xml:space="preserve">Для І та ІІ класів напруги. </w:t>
            </w:r>
          </w:p>
          <w:p w14:paraId="72B58349" w14:textId="2F506F54" w:rsidR="007B4E25" w:rsidRPr="000366FB" w:rsidRDefault="00FA1D30" w:rsidP="00C16934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>Фактична оптова ринкова ціна купівлі у ДП «Енергоринок» + 100 грн/</w:t>
            </w:r>
            <w:proofErr w:type="spellStart"/>
            <w:r w:rsidRPr="000366FB">
              <w:rPr>
                <w:sz w:val="22"/>
                <w:szCs w:val="22"/>
                <w:lang w:val="uk-UA"/>
              </w:rPr>
              <w:t>МВтг</w:t>
            </w:r>
            <w:proofErr w:type="spellEnd"/>
            <w:r w:rsidRPr="000366FB">
              <w:rPr>
                <w:sz w:val="22"/>
                <w:szCs w:val="22"/>
                <w:lang w:val="uk-UA"/>
              </w:rPr>
              <w:t xml:space="preserve">. (у </w:t>
            </w:r>
            <w:proofErr w:type="spellStart"/>
            <w:r w:rsidRPr="000366FB">
              <w:rPr>
                <w:sz w:val="22"/>
                <w:szCs w:val="22"/>
                <w:lang w:val="uk-UA"/>
              </w:rPr>
              <w:t>т.ч</w:t>
            </w:r>
            <w:proofErr w:type="spellEnd"/>
            <w:r w:rsidRPr="000366FB">
              <w:rPr>
                <w:sz w:val="22"/>
                <w:szCs w:val="22"/>
                <w:lang w:val="uk-UA"/>
              </w:rPr>
              <w:t>. ПДВ)</w:t>
            </w:r>
          </w:p>
          <w:bookmarkEnd w:id="0"/>
          <w:p w14:paraId="07DA8A65" w14:textId="1FDF1C44" w:rsidR="00047F2C" w:rsidRPr="000366FB" w:rsidRDefault="007B4E25" w:rsidP="000366FB">
            <w:pPr>
              <w:ind w:firstLine="316"/>
              <w:jc w:val="both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b/>
                <w:sz w:val="22"/>
                <w:szCs w:val="22"/>
                <w:lang w:val="uk-UA"/>
              </w:rPr>
              <w:t xml:space="preserve">Ціна не враховує оплату послуг з передачі (розподілу). </w:t>
            </w:r>
          </w:p>
        </w:tc>
      </w:tr>
      <w:tr w:rsidR="00C16934" w:rsidRPr="000366FB" w14:paraId="204345F0" w14:textId="77777777" w:rsidTr="00E95F9A">
        <w:tc>
          <w:tcPr>
            <w:tcW w:w="2943" w:type="dxa"/>
          </w:tcPr>
          <w:p w14:paraId="2674114D" w14:textId="6FEC1285" w:rsidR="00C16934" w:rsidRPr="000366FB" w:rsidRDefault="00C16934" w:rsidP="00F3518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b/>
                <w:sz w:val="22"/>
                <w:szCs w:val="22"/>
                <w:lang w:val="uk-UA"/>
              </w:rPr>
              <w:t>Спосіб (порядок) та строки оплати за постачання електричної енергії</w:t>
            </w:r>
          </w:p>
        </w:tc>
        <w:tc>
          <w:tcPr>
            <w:tcW w:w="6912" w:type="dxa"/>
          </w:tcPr>
          <w:p w14:paraId="74486419" w14:textId="43F335CC" w:rsidR="00E22659" w:rsidRPr="000366FB" w:rsidRDefault="00DA7AF0" w:rsidP="00C16934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 xml:space="preserve">Оплата електричної енергії здійснюється споживачем у формі попередньої оплати </w:t>
            </w:r>
            <w:r w:rsidR="00E22659" w:rsidRPr="000366FB">
              <w:rPr>
                <w:sz w:val="22"/>
                <w:szCs w:val="22"/>
                <w:lang w:val="uk-UA"/>
              </w:rPr>
              <w:t xml:space="preserve">шляхом множення чинної на дату здійснення передоплати прогнозованої оптової ринкової ціни на орієнтовний обсяг споживання, наданий у заяві-приєднання (у </w:t>
            </w:r>
            <w:proofErr w:type="spellStart"/>
            <w:r w:rsidR="00E22659" w:rsidRPr="000366FB">
              <w:rPr>
                <w:sz w:val="22"/>
                <w:szCs w:val="22"/>
                <w:lang w:val="uk-UA"/>
              </w:rPr>
              <w:t>т.ч</w:t>
            </w:r>
            <w:proofErr w:type="spellEnd"/>
            <w:r w:rsidR="00E22659" w:rsidRPr="000366FB">
              <w:rPr>
                <w:sz w:val="22"/>
                <w:szCs w:val="22"/>
                <w:lang w:val="uk-UA"/>
              </w:rPr>
              <w:t xml:space="preserve"> ПДВ). </w:t>
            </w:r>
          </w:p>
          <w:p w14:paraId="1024576A" w14:textId="77777777" w:rsidR="00E22659" w:rsidRPr="000366FB" w:rsidRDefault="00E22659" w:rsidP="00C16934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>Остаточний р</w:t>
            </w:r>
            <w:r w:rsidR="00DA7AF0" w:rsidRPr="000366FB">
              <w:rPr>
                <w:sz w:val="22"/>
                <w:szCs w:val="22"/>
                <w:lang w:val="uk-UA"/>
              </w:rPr>
              <w:t>озрахун</w:t>
            </w:r>
            <w:r w:rsidRPr="000366FB">
              <w:rPr>
                <w:sz w:val="22"/>
                <w:szCs w:val="22"/>
                <w:lang w:val="uk-UA"/>
              </w:rPr>
              <w:t xml:space="preserve">ок </w:t>
            </w:r>
            <w:r w:rsidR="00DA7AF0" w:rsidRPr="000366FB">
              <w:rPr>
                <w:sz w:val="22"/>
                <w:szCs w:val="22"/>
                <w:lang w:val="uk-UA"/>
              </w:rPr>
              <w:t>проводиться за фактично відпущену електричну енергію згідно з даними комерційного обліку</w:t>
            </w:r>
            <w:r w:rsidRPr="000366FB">
              <w:rPr>
                <w:sz w:val="22"/>
                <w:szCs w:val="22"/>
                <w:lang w:val="uk-UA"/>
              </w:rPr>
              <w:t xml:space="preserve"> не пізніше 10 числа місяця, наступного за розрахунковим</w:t>
            </w:r>
            <w:r w:rsidR="00DA7AF0" w:rsidRPr="000366FB">
              <w:rPr>
                <w:sz w:val="22"/>
                <w:szCs w:val="22"/>
                <w:lang w:val="uk-UA"/>
              </w:rPr>
              <w:t>.</w:t>
            </w:r>
          </w:p>
          <w:p w14:paraId="12B0D41D" w14:textId="365708A3" w:rsidR="00BE3B3B" w:rsidRPr="000366FB" w:rsidRDefault="00E22659" w:rsidP="00C16934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 xml:space="preserve">Після кожного розрахункового періоду Постачальник надає Споживачу акт прийому-передачі та акт купівлі-продажу відповідно до даних комерційного обліку. </w:t>
            </w:r>
            <w:r w:rsidR="00DA7AF0" w:rsidRPr="000366FB">
              <w:rPr>
                <w:sz w:val="22"/>
                <w:szCs w:val="22"/>
                <w:lang w:val="uk-UA"/>
              </w:rPr>
              <w:t xml:space="preserve"> </w:t>
            </w:r>
          </w:p>
          <w:p w14:paraId="610A2A9A" w14:textId="400E491F" w:rsidR="00BE3B3B" w:rsidRPr="000366FB" w:rsidRDefault="00DA7AF0" w:rsidP="00C16934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 xml:space="preserve">Попередня оплата здійснюється за </w:t>
            </w:r>
            <w:r w:rsidR="00E22659" w:rsidRPr="000366FB">
              <w:rPr>
                <w:sz w:val="22"/>
                <w:szCs w:val="22"/>
                <w:lang w:val="uk-UA"/>
              </w:rPr>
              <w:t>10</w:t>
            </w:r>
            <w:r w:rsidRPr="000366FB">
              <w:rPr>
                <w:sz w:val="22"/>
                <w:szCs w:val="22"/>
                <w:lang w:val="uk-UA"/>
              </w:rPr>
              <w:t xml:space="preserve"> </w:t>
            </w:r>
            <w:r w:rsidR="00E22659" w:rsidRPr="000366FB">
              <w:rPr>
                <w:sz w:val="22"/>
                <w:szCs w:val="22"/>
                <w:lang w:val="uk-UA"/>
              </w:rPr>
              <w:t xml:space="preserve">календарних </w:t>
            </w:r>
            <w:r w:rsidRPr="000366FB">
              <w:rPr>
                <w:sz w:val="22"/>
                <w:szCs w:val="22"/>
                <w:lang w:val="uk-UA"/>
              </w:rPr>
              <w:t xml:space="preserve">днів до початку розрахункового періоду у розмірі повної вартості заявленого обсягу споживання електричної енергії на відповідний розрахунковий період. </w:t>
            </w:r>
          </w:p>
          <w:p w14:paraId="7453114A" w14:textId="7F181255" w:rsidR="00DA7AF0" w:rsidRPr="000366FB" w:rsidRDefault="00DA7AF0" w:rsidP="00C16934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 xml:space="preserve">Оплата здійснюється на поточний рахунок Постачальника, зазначений у Договорі або розрахункових документах. </w:t>
            </w:r>
          </w:p>
          <w:p w14:paraId="4DC88280" w14:textId="4D4C1832" w:rsidR="00047F2C" w:rsidRPr="000366FB" w:rsidRDefault="00C16934" w:rsidP="000366FB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 xml:space="preserve">Остаточний розрахунок за спожиту електричну енергію в розрахунковому місяці здійснюється Споживачем на підставі виставленого Постачальником рахунку </w:t>
            </w:r>
            <w:r w:rsidR="00BE3B3B" w:rsidRPr="000366FB">
              <w:rPr>
                <w:sz w:val="22"/>
                <w:szCs w:val="22"/>
                <w:lang w:val="uk-UA"/>
              </w:rPr>
              <w:t>у строки, визначені в рахунку, але не більше 5 робочих днів від дати його отримання Споживачем.</w:t>
            </w:r>
          </w:p>
        </w:tc>
      </w:tr>
      <w:tr w:rsidR="00EA395A" w:rsidRPr="000366FB" w14:paraId="40059AB6" w14:textId="77777777" w:rsidTr="0049710A">
        <w:tc>
          <w:tcPr>
            <w:tcW w:w="2943" w:type="dxa"/>
          </w:tcPr>
          <w:p w14:paraId="7440BCF8" w14:textId="77777777" w:rsidR="00EA395A" w:rsidRPr="000366FB" w:rsidRDefault="00EA395A" w:rsidP="00EA395A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b/>
                <w:sz w:val="22"/>
                <w:szCs w:val="22"/>
                <w:lang w:val="uk-UA"/>
              </w:rPr>
              <w:t>Спосіб оплати за послугу з розподілу електричної енергії</w:t>
            </w:r>
          </w:p>
        </w:tc>
        <w:tc>
          <w:tcPr>
            <w:tcW w:w="6912" w:type="dxa"/>
          </w:tcPr>
          <w:p w14:paraId="41785299" w14:textId="7B49188B" w:rsidR="00EA395A" w:rsidRPr="000366FB" w:rsidRDefault="00EA395A" w:rsidP="000366FB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 xml:space="preserve">Споживач здійснює плату за послугу з розподілу (передачі) електричної енергії </w:t>
            </w:r>
            <w:r w:rsidR="00047F2C" w:rsidRPr="000366FB">
              <w:rPr>
                <w:sz w:val="22"/>
                <w:szCs w:val="22"/>
                <w:lang w:val="uk-UA"/>
              </w:rPr>
              <w:t>самостійно</w:t>
            </w:r>
            <w:r w:rsidRPr="000366FB">
              <w:rPr>
                <w:sz w:val="22"/>
                <w:szCs w:val="22"/>
                <w:lang w:val="uk-UA"/>
              </w:rPr>
              <w:t>.</w:t>
            </w:r>
            <w:bookmarkStart w:id="1" w:name="_GoBack"/>
            <w:bookmarkEnd w:id="1"/>
          </w:p>
        </w:tc>
      </w:tr>
      <w:tr w:rsidR="00EA395A" w:rsidRPr="000366FB" w14:paraId="63558908" w14:textId="77777777" w:rsidTr="00E95F9A">
        <w:tc>
          <w:tcPr>
            <w:tcW w:w="2943" w:type="dxa"/>
          </w:tcPr>
          <w:p w14:paraId="4FDECF12" w14:textId="52F9A7D8" w:rsidR="00EA395A" w:rsidRPr="000366FB" w:rsidRDefault="00657FB7" w:rsidP="00EA395A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b/>
                <w:sz w:val="22"/>
                <w:szCs w:val="22"/>
                <w:lang w:val="uk-UA"/>
              </w:rPr>
              <w:t xml:space="preserve">Розмір пені за порушення строку оплати та/або </w:t>
            </w:r>
            <w:r w:rsidRPr="000366FB">
              <w:rPr>
                <w:b/>
                <w:sz w:val="22"/>
                <w:szCs w:val="22"/>
                <w:lang w:val="uk-UA"/>
              </w:rPr>
              <w:lastRenderedPageBreak/>
              <w:t>штраф</w:t>
            </w:r>
          </w:p>
        </w:tc>
        <w:tc>
          <w:tcPr>
            <w:tcW w:w="6912" w:type="dxa"/>
          </w:tcPr>
          <w:p w14:paraId="31BAB8EF" w14:textId="2E71547E" w:rsidR="00EA395A" w:rsidRPr="000366FB" w:rsidRDefault="00047F2C" w:rsidP="00C16934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lastRenderedPageBreak/>
              <w:t xml:space="preserve">За внесення платежів, передбачених умовами Договору, з порушенням термінів, визначених цією комерційною пропозицією, </w:t>
            </w:r>
            <w:r w:rsidRPr="000366FB">
              <w:rPr>
                <w:sz w:val="22"/>
                <w:szCs w:val="22"/>
                <w:lang w:val="uk-UA"/>
              </w:rPr>
              <w:lastRenderedPageBreak/>
              <w:t>Споживач сплачує Постачальнику пеню у розмірі подвійної облікової ставки НБУ від суми заборгованості за кожний день прострочення платежу, враховуючи день фактичної оплати</w:t>
            </w:r>
          </w:p>
        </w:tc>
      </w:tr>
      <w:tr w:rsidR="00E22659" w:rsidRPr="000366FB" w14:paraId="270787B3" w14:textId="77777777" w:rsidTr="00E95F9A">
        <w:tc>
          <w:tcPr>
            <w:tcW w:w="2943" w:type="dxa"/>
          </w:tcPr>
          <w:p w14:paraId="1CCEE0EE" w14:textId="66EDB6AA" w:rsidR="00E22659" w:rsidRPr="000366FB" w:rsidRDefault="00E22659" w:rsidP="00EA395A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b/>
                <w:sz w:val="22"/>
                <w:szCs w:val="22"/>
                <w:lang w:val="uk-UA"/>
              </w:rPr>
              <w:lastRenderedPageBreak/>
              <w:t>Штраф за відхилення від заявленого обсягу споживання</w:t>
            </w:r>
          </w:p>
        </w:tc>
        <w:tc>
          <w:tcPr>
            <w:tcW w:w="6912" w:type="dxa"/>
          </w:tcPr>
          <w:p w14:paraId="4797D65D" w14:textId="101B5ACE" w:rsidR="00E22659" w:rsidRPr="000366FB" w:rsidRDefault="00B146E1" w:rsidP="00E22659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>У разі перевищення фактичного обсягу поставленої Споживачу електричної енергії за розрахунковий період від заявленого ним обсягу на величину, що перевищує 10%, Споживач сплачує Постачальнику штраф у розмірі 1% від вартості об’єму електричної енергії, що перевищує 10% від заявленого обсягу електричної енергії</w:t>
            </w:r>
          </w:p>
        </w:tc>
      </w:tr>
      <w:tr w:rsidR="00BE1509" w:rsidRPr="000366FB" w14:paraId="7FD895DF" w14:textId="77777777" w:rsidTr="00E95F9A">
        <w:tc>
          <w:tcPr>
            <w:tcW w:w="2943" w:type="dxa"/>
          </w:tcPr>
          <w:p w14:paraId="73C1D29B" w14:textId="32FA9129" w:rsidR="00BE1509" w:rsidRPr="000366FB" w:rsidRDefault="00BE1509" w:rsidP="00EA395A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b/>
                <w:sz w:val="22"/>
                <w:szCs w:val="22"/>
                <w:lang w:val="uk-UA"/>
              </w:rPr>
              <w:t xml:space="preserve">Можливість надання субсидій/пільг </w:t>
            </w:r>
          </w:p>
        </w:tc>
        <w:tc>
          <w:tcPr>
            <w:tcW w:w="6912" w:type="dxa"/>
          </w:tcPr>
          <w:p w14:paraId="6DB97C0B" w14:textId="68FA6E2A" w:rsidR="00BE1509" w:rsidRPr="000366FB" w:rsidRDefault="00BE1509" w:rsidP="00BE1509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>Не надаються</w:t>
            </w:r>
          </w:p>
        </w:tc>
      </w:tr>
      <w:tr w:rsidR="001B4A82" w:rsidRPr="000366FB" w14:paraId="371FC138" w14:textId="77777777" w:rsidTr="0049710A">
        <w:tc>
          <w:tcPr>
            <w:tcW w:w="2943" w:type="dxa"/>
          </w:tcPr>
          <w:p w14:paraId="2EE74F3C" w14:textId="77777777" w:rsidR="001B4A82" w:rsidRPr="000366FB" w:rsidRDefault="001B4A82" w:rsidP="0049710A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b/>
                <w:sz w:val="22"/>
                <w:szCs w:val="22"/>
                <w:lang w:val="uk-UA"/>
              </w:rPr>
              <w:t>Компенсація за недотримання комерційної якості надання послуг</w:t>
            </w:r>
          </w:p>
        </w:tc>
        <w:tc>
          <w:tcPr>
            <w:tcW w:w="6912" w:type="dxa"/>
          </w:tcPr>
          <w:p w14:paraId="7AD777E7" w14:textId="67E016ED" w:rsidR="001B4A82" w:rsidRPr="000366FB" w:rsidRDefault="00BE1509" w:rsidP="00C16934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1B4A82" w:rsidRPr="000366FB" w14:paraId="71C2792A" w14:textId="77777777" w:rsidTr="0049710A">
        <w:tc>
          <w:tcPr>
            <w:tcW w:w="2943" w:type="dxa"/>
          </w:tcPr>
          <w:p w14:paraId="6303ED06" w14:textId="4DE439D2" w:rsidR="001B4A82" w:rsidRPr="000366FB" w:rsidRDefault="001B4A82" w:rsidP="0049710A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b/>
                <w:sz w:val="22"/>
                <w:szCs w:val="22"/>
                <w:lang w:val="uk-UA"/>
              </w:rPr>
              <w:t>Наявність штрафу за дострокове розірвання Договору у випадках, не передбачених умовами Договору</w:t>
            </w:r>
          </w:p>
        </w:tc>
        <w:tc>
          <w:tcPr>
            <w:tcW w:w="6912" w:type="dxa"/>
          </w:tcPr>
          <w:p w14:paraId="28A8E0BD" w14:textId="77777777" w:rsidR="001B4A82" w:rsidRPr="000366FB" w:rsidRDefault="001B4A82" w:rsidP="00C16934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>Штрафні санкції за дострокове розірвання Договору за ініціативою Споживача відсутні.</w:t>
            </w:r>
          </w:p>
        </w:tc>
      </w:tr>
      <w:tr w:rsidR="001B4A82" w:rsidRPr="000366FB" w14:paraId="67C50B00" w14:textId="77777777" w:rsidTr="0049710A">
        <w:tc>
          <w:tcPr>
            <w:tcW w:w="2943" w:type="dxa"/>
          </w:tcPr>
          <w:p w14:paraId="6DCD8780" w14:textId="77777777" w:rsidR="001B4A82" w:rsidRPr="000366FB" w:rsidRDefault="001B4A82" w:rsidP="0049710A">
            <w:pPr>
              <w:jc w:val="center"/>
              <w:rPr>
                <w:b/>
                <w:sz w:val="22"/>
                <w:szCs w:val="22"/>
                <w:lang w:val="uk-UA"/>
              </w:rPr>
            </w:pPr>
            <w:bookmarkStart w:id="2" w:name="_Hlk531714389"/>
            <w:r w:rsidRPr="000366FB">
              <w:rPr>
                <w:b/>
                <w:sz w:val="22"/>
                <w:szCs w:val="22"/>
                <w:lang w:val="uk-UA"/>
              </w:rPr>
              <w:t>Порядок звіряння фактичного обсягу спожитої електричної енергії</w:t>
            </w:r>
          </w:p>
        </w:tc>
        <w:tc>
          <w:tcPr>
            <w:tcW w:w="6912" w:type="dxa"/>
          </w:tcPr>
          <w:p w14:paraId="00D4336A" w14:textId="77777777" w:rsidR="001B4A82" w:rsidRPr="000366FB" w:rsidRDefault="001B4A82" w:rsidP="00C16934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>За ініціативою однієї зі Сторін у порядку, встановленому ПРРЕЕ.</w:t>
            </w:r>
          </w:p>
        </w:tc>
      </w:tr>
      <w:bookmarkEnd w:id="2"/>
      <w:tr w:rsidR="00EA395A" w:rsidRPr="000366FB" w14:paraId="039EBCAE" w14:textId="77777777" w:rsidTr="00E95F9A">
        <w:tc>
          <w:tcPr>
            <w:tcW w:w="2943" w:type="dxa"/>
          </w:tcPr>
          <w:p w14:paraId="6BD75DA0" w14:textId="02EABDDE" w:rsidR="00EA395A" w:rsidRPr="000366FB" w:rsidRDefault="00EA395A" w:rsidP="00EA395A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b/>
                <w:sz w:val="22"/>
                <w:szCs w:val="22"/>
                <w:lang w:val="uk-UA"/>
              </w:rPr>
              <w:t>Урахування пільг, субсидій</w:t>
            </w:r>
          </w:p>
        </w:tc>
        <w:tc>
          <w:tcPr>
            <w:tcW w:w="6912" w:type="dxa"/>
          </w:tcPr>
          <w:p w14:paraId="402FC4D4" w14:textId="2DC68A55" w:rsidR="00EA395A" w:rsidRPr="000366FB" w:rsidRDefault="00EA395A" w:rsidP="00C16934">
            <w:pPr>
              <w:ind w:firstLine="31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>Не застосовуються</w:t>
            </w:r>
          </w:p>
        </w:tc>
      </w:tr>
      <w:tr w:rsidR="00C920C6" w:rsidRPr="000366FB" w14:paraId="0071E500" w14:textId="77777777" w:rsidTr="002148B1">
        <w:trPr>
          <w:trHeight w:val="412"/>
        </w:trPr>
        <w:tc>
          <w:tcPr>
            <w:tcW w:w="2943" w:type="dxa"/>
          </w:tcPr>
          <w:p w14:paraId="55FA2D6A" w14:textId="201458E9" w:rsidR="00C920C6" w:rsidRPr="000366FB" w:rsidRDefault="00C920C6" w:rsidP="0049710A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0366FB">
              <w:rPr>
                <w:b/>
                <w:sz w:val="22"/>
                <w:szCs w:val="22"/>
                <w:lang w:val="uk-UA"/>
              </w:rPr>
              <w:t xml:space="preserve">Термін дії договору </w:t>
            </w:r>
          </w:p>
        </w:tc>
        <w:tc>
          <w:tcPr>
            <w:tcW w:w="6912" w:type="dxa"/>
          </w:tcPr>
          <w:p w14:paraId="6D4C557B" w14:textId="77777777" w:rsidR="00657FB7" w:rsidRPr="000366FB" w:rsidRDefault="00657FB7" w:rsidP="00657FB7">
            <w:pPr>
              <w:ind w:firstLine="42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 xml:space="preserve">Договір набирає чинності з дня наступного за днем отримання ТОВ «ФОРТЕКС ЕНЕРДЖІ» заяви-приєднання (з усіма додатками) Споживача до умов договору про постачання електричної енергії споживачу, в якій вказано про обрання Комерційної пропозиції №1, якщо протягом трьох робочих днів, споживачу не буде повідомлено про невідповідність його критеріям обраної комерційної пропозиції. Договір діє до моменту початку постачання електричної енергії споживачу іншим Постачальником. </w:t>
            </w:r>
          </w:p>
          <w:p w14:paraId="79AD17AB" w14:textId="2ADFFE34" w:rsidR="00C920C6" w:rsidRPr="000366FB" w:rsidRDefault="00657FB7" w:rsidP="00657FB7">
            <w:pPr>
              <w:ind w:firstLine="426"/>
              <w:jc w:val="both"/>
              <w:rPr>
                <w:sz w:val="22"/>
                <w:szCs w:val="22"/>
                <w:lang w:val="uk-UA"/>
              </w:rPr>
            </w:pPr>
            <w:r w:rsidRPr="000366FB">
              <w:rPr>
                <w:sz w:val="22"/>
                <w:szCs w:val="22"/>
                <w:lang w:val="uk-UA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</w:t>
            </w:r>
            <w:r w:rsidR="006E13CA" w:rsidRPr="000366FB">
              <w:rPr>
                <w:sz w:val="22"/>
                <w:szCs w:val="22"/>
                <w:lang w:val="uk-UA"/>
              </w:rPr>
              <w:t>.</w:t>
            </w:r>
          </w:p>
        </w:tc>
      </w:tr>
      <w:tr w:rsidR="00B146E1" w:rsidRPr="000366FB" w14:paraId="696E64A9" w14:textId="77777777" w:rsidTr="002148B1">
        <w:trPr>
          <w:trHeight w:val="412"/>
        </w:trPr>
        <w:tc>
          <w:tcPr>
            <w:tcW w:w="2943" w:type="dxa"/>
          </w:tcPr>
          <w:p w14:paraId="5CC58DA4" w14:textId="77777777" w:rsidR="00B146E1" w:rsidRPr="000366FB" w:rsidRDefault="00B146E1" w:rsidP="0049710A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912" w:type="dxa"/>
          </w:tcPr>
          <w:p w14:paraId="21D7A8AB" w14:textId="77777777" w:rsidR="00B146E1" w:rsidRPr="000366FB" w:rsidRDefault="00B146E1" w:rsidP="00657FB7">
            <w:pPr>
              <w:ind w:firstLine="426"/>
              <w:jc w:val="both"/>
              <w:rPr>
                <w:sz w:val="22"/>
                <w:szCs w:val="22"/>
                <w:lang w:val="uk-UA"/>
              </w:rPr>
            </w:pPr>
          </w:p>
        </w:tc>
      </w:tr>
    </w:tbl>
    <w:p w14:paraId="51F880A4" w14:textId="369209BB" w:rsidR="00F35188" w:rsidRPr="000366FB" w:rsidRDefault="00657FB7" w:rsidP="00893CEF">
      <w:pPr>
        <w:jc w:val="both"/>
        <w:rPr>
          <w:sz w:val="22"/>
          <w:szCs w:val="22"/>
          <w:lang w:val="uk-UA"/>
        </w:rPr>
      </w:pPr>
      <w:r w:rsidRPr="000366FB">
        <w:rPr>
          <w:sz w:val="22"/>
          <w:szCs w:val="22"/>
          <w:lang w:val="uk-UA"/>
        </w:rPr>
        <w:t>*редакція 10.12.2018</w:t>
      </w:r>
    </w:p>
    <w:sectPr w:rsidR="00F35188" w:rsidRPr="000366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DB5"/>
    <w:rsid w:val="00017D26"/>
    <w:rsid w:val="00024CF2"/>
    <w:rsid w:val="000366FB"/>
    <w:rsid w:val="000402AE"/>
    <w:rsid w:val="00047F2C"/>
    <w:rsid w:val="000C3B68"/>
    <w:rsid w:val="00102328"/>
    <w:rsid w:val="00141C99"/>
    <w:rsid w:val="001B4A82"/>
    <w:rsid w:val="001C26FC"/>
    <w:rsid w:val="001E5151"/>
    <w:rsid w:val="002148B1"/>
    <w:rsid w:val="002250E1"/>
    <w:rsid w:val="0026713C"/>
    <w:rsid w:val="0029300C"/>
    <w:rsid w:val="002A372E"/>
    <w:rsid w:val="002D79A0"/>
    <w:rsid w:val="002E0066"/>
    <w:rsid w:val="003017DB"/>
    <w:rsid w:val="003019A3"/>
    <w:rsid w:val="003532D4"/>
    <w:rsid w:val="0049710A"/>
    <w:rsid w:val="0057274A"/>
    <w:rsid w:val="005775C5"/>
    <w:rsid w:val="005910AE"/>
    <w:rsid w:val="005E634E"/>
    <w:rsid w:val="00627C87"/>
    <w:rsid w:val="006361CD"/>
    <w:rsid w:val="00641057"/>
    <w:rsid w:val="00657FB7"/>
    <w:rsid w:val="00685479"/>
    <w:rsid w:val="006A0A26"/>
    <w:rsid w:val="006E13CA"/>
    <w:rsid w:val="0072698F"/>
    <w:rsid w:val="007B4E25"/>
    <w:rsid w:val="007D13CE"/>
    <w:rsid w:val="007D2C55"/>
    <w:rsid w:val="007D4589"/>
    <w:rsid w:val="00893CEF"/>
    <w:rsid w:val="00896390"/>
    <w:rsid w:val="008A6922"/>
    <w:rsid w:val="008F7A15"/>
    <w:rsid w:val="00923DB5"/>
    <w:rsid w:val="00982FC4"/>
    <w:rsid w:val="00AD7E4D"/>
    <w:rsid w:val="00B007B7"/>
    <w:rsid w:val="00B014C7"/>
    <w:rsid w:val="00B146E1"/>
    <w:rsid w:val="00B26F32"/>
    <w:rsid w:val="00B61F24"/>
    <w:rsid w:val="00B75DF5"/>
    <w:rsid w:val="00BA0456"/>
    <w:rsid w:val="00BE1509"/>
    <w:rsid w:val="00BE2E53"/>
    <w:rsid w:val="00BE3B3B"/>
    <w:rsid w:val="00C03442"/>
    <w:rsid w:val="00C16934"/>
    <w:rsid w:val="00C7381C"/>
    <w:rsid w:val="00C920C6"/>
    <w:rsid w:val="00CC5748"/>
    <w:rsid w:val="00CE5B9C"/>
    <w:rsid w:val="00D055BE"/>
    <w:rsid w:val="00DA7AF0"/>
    <w:rsid w:val="00DB70BB"/>
    <w:rsid w:val="00DE031F"/>
    <w:rsid w:val="00E22659"/>
    <w:rsid w:val="00E33327"/>
    <w:rsid w:val="00E71233"/>
    <w:rsid w:val="00E95C86"/>
    <w:rsid w:val="00E95F9A"/>
    <w:rsid w:val="00EA395A"/>
    <w:rsid w:val="00F35188"/>
    <w:rsid w:val="00F52852"/>
    <w:rsid w:val="00FA1D30"/>
    <w:rsid w:val="00FB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61EB"/>
  <w15:docId w15:val="{F66F1C2E-31CD-5E4F-A20F-421AE0DF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3C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532D4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532D4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6">
    <w:name w:val="Hyperlink"/>
    <w:basedOn w:val="a0"/>
    <w:uiPriority w:val="99"/>
    <w:unhideWhenUsed/>
    <w:rsid w:val="00141C99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41C9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141C9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41C9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41C9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41C9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41C99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c">
    <w:name w:val="Revision"/>
    <w:hidden/>
    <w:uiPriority w:val="99"/>
    <w:semiHidden/>
    <w:rsid w:val="007D45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">
    <w:name w:val="Основной текст2"/>
    <w:basedOn w:val="a"/>
    <w:rsid w:val="00AD7E4D"/>
    <w:pPr>
      <w:shd w:val="clear" w:color="auto" w:fill="FFFFFF"/>
      <w:suppressAutoHyphens/>
      <w:spacing w:line="317" w:lineRule="exact"/>
      <w:jc w:val="both"/>
    </w:pPr>
    <w:rPr>
      <w:color w:val="000000"/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5729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5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4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25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80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638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54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30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30188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055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558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460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527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3975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4655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1075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93803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6235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8936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291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35749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19167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53919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06913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49731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733659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51196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19490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7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0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178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23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420527">
                                                                  <w:marLeft w:val="0"/>
                                                                  <w:marRight w:val="0"/>
                                                                  <w:marTop w:val="7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63192">
                                                                      <w:marLeft w:val="45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157934">
                                                                          <w:marLeft w:val="0"/>
                                                                          <w:marRight w:val="45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110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9252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42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3101850">
                                                                                          <w:marLeft w:val="15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6498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838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5727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2705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2634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6486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57125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37818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30287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98273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12848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6563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776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Губатенко Дмитрий</dc:creator>
  <cp:lastModifiedBy>aleksandr_momot@ukr.net</cp:lastModifiedBy>
  <cp:revision>15</cp:revision>
  <cp:lastPrinted>2018-12-12T07:41:00Z</cp:lastPrinted>
  <dcterms:created xsi:type="dcterms:W3CDTF">2018-12-13T14:31:00Z</dcterms:created>
  <dcterms:modified xsi:type="dcterms:W3CDTF">2018-12-16T21:27:00Z</dcterms:modified>
</cp:coreProperties>
</file>