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2AC304" w14:textId="77777777" w:rsidR="005C12D0" w:rsidRPr="003025D7" w:rsidRDefault="006261C9" w:rsidP="006716EA">
      <w:pPr>
        <w:jc w:val="center"/>
        <w:rPr>
          <w:b/>
          <w:sz w:val="32"/>
          <w:szCs w:val="32"/>
        </w:rPr>
      </w:pPr>
      <w:r w:rsidRPr="003025D7">
        <w:rPr>
          <w:b/>
          <w:sz w:val="32"/>
          <w:szCs w:val="32"/>
        </w:rPr>
        <w:t xml:space="preserve">Lilly </w:t>
      </w:r>
      <w:r w:rsidR="0035235C" w:rsidRPr="003025D7">
        <w:rPr>
          <w:b/>
          <w:sz w:val="32"/>
          <w:szCs w:val="32"/>
        </w:rPr>
        <w:t xml:space="preserve">Biometrics </w:t>
      </w:r>
      <w:r w:rsidR="00176995" w:rsidRPr="003025D7">
        <w:rPr>
          <w:b/>
          <w:sz w:val="32"/>
          <w:szCs w:val="32"/>
        </w:rPr>
        <w:t xml:space="preserve">SDTM </w:t>
      </w:r>
      <w:r w:rsidRPr="003025D7">
        <w:rPr>
          <w:b/>
          <w:sz w:val="32"/>
          <w:szCs w:val="32"/>
        </w:rPr>
        <w:t>Annotated CRF Guidelines</w:t>
      </w:r>
    </w:p>
    <w:p w14:paraId="27333557" w14:textId="77777777" w:rsidR="00597999" w:rsidRPr="003F748A" w:rsidRDefault="00597999" w:rsidP="00597999">
      <w:pPr>
        <w:rPr>
          <w:b/>
        </w:rPr>
      </w:pPr>
    </w:p>
    <w:p w14:paraId="02F9E405" w14:textId="77777777" w:rsidR="00597999" w:rsidRPr="003F748A" w:rsidRDefault="00597999" w:rsidP="003F748A">
      <w:pPr>
        <w:spacing w:after="0" w:line="240" w:lineRule="auto"/>
        <w:rPr>
          <w:b/>
          <w:sz w:val="28"/>
          <w:szCs w:val="28"/>
        </w:rPr>
      </w:pPr>
      <w:r w:rsidRPr="003F748A">
        <w:rPr>
          <w:b/>
          <w:sz w:val="28"/>
          <w:szCs w:val="28"/>
        </w:rPr>
        <w:t>Revision History</w:t>
      </w:r>
    </w:p>
    <w:p w14:paraId="32B8DC49" w14:textId="77777777" w:rsidR="003F748A" w:rsidRPr="003F748A" w:rsidRDefault="003F748A" w:rsidP="003F748A">
      <w:pPr>
        <w:spacing w:after="0" w:line="240" w:lineRule="auto"/>
        <w:rPr>
          <w:b/>
        </w:rPr>
      </w:pPr>
    </w:p>
    <w:tbl>
      <w:tblPr>
        <w:tblW w:w="936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800"/>
        <w:gridCol w:w="1706"/>
        <w:gridCol w:w="5854"/>
      </w:tblGrid>
      <w:tr w:rsidR="00597999" w:rsidRPr="003F748A" w14:paraId="6C7E18DB" w14:textId="77777777" w:rsidTr="00F5010E">
        <w:tc>
          <w:tcPr>
            <w:tcW w:w="1800" w:type="dxa"/>
            <w:tcBorders>
              <w:top w:val="single" w:sz="2" w:space="0" w:color="auto"/>
              <w:left w:val="single" w:sz="2" w:space="0" w:color="auto"/>
              <w:bottom w:val="single" w:sz="2" w:space="0" w:color="auto"/>
              <w:right w:val="single" w:sz="2" w:space="0" w:color="auto"/>
            </w:tcBorders>
            <w:vAlign w:val="center"/>
            <w:hideMark/>
          </w:tcPr>
          <w:p w14:paraId="47AD4485" w14:textId="77777777" w:rsidR="00597999" w:rsidRPr="003F748A" w:rsidRDefault="00597999" w:rsidP="003F748A">
            <w:pPr>
              <w:spacing w:after="0" w:line="240" w:lineRule="auto"/>
              <w:rPr>
                <w:rFonts w:eastAsiaTheme="minorEastAsia"/>
                <w:b/>
              </w:rPr>
            </w:pPr>
            <w:r w:rsidRPr="003F748A">
              <w:rPr>
                <w:rFonts w:eastAsiaTheme="minorEastAsia"/>
                <w:b/>
              </w:rPr>
              <w:t>Version Number</w:t>
            </w:r>
          </w:p>
        </w:tc>
        <w:tc>
          <w:tcPr>
            <w:tcW w:w="1706" w:type="dxa"/>
            <w:tcBorders>
              <w:top w:val="single" w:sz="2" w:space="0" w:color="auto"/>
              <w:left w:val="single" w:sz="2" w:space="0" w:color="auto"/>
              <w:bottom w:val="single" w:sz="2" w:space="0" w:color="auto"/>
              <w:right w:val="single" w:sz="2" w:space="0" w:color="auto"/>
            </w:tcBorders>
            <w:vAlign w:val="center"/>
            <w:hideMark/>
          </w:tcPr>
          <w:p w14:paraId="5D2A7EB4" w14:textId="77777777" w:rsidR="00597999" w:rsidRPr="003F748A" w:rsidRDefault="00597999" w:rsidP="003F748A">
            <w:pPr>
              <w:spacing w:after="0" w:line="240" w:lineRule="auto"/>
              <w:rPr>
                <w:rFonts w:eastAsiaTheme="minorEastAsia"/>
                <w:b/>
              </w:rPr>
            </w:pPr>
            <w:r w:rsidRPr="003F748A">
              <w:rPr>
                <w:rFonts w:eastAsiaTheme="minorEastAsia"/>
                <w:b/>
              </w:rPr>
              <w:t>Effective Date</w:t>
            </w:r>
          </w:p>
        </w:tc>
        <w:tc>
          <w:tcPr>
            <w:tcW w:w="5854" w:type="dxa"/>
            <w:tcBorders>
              <w:top w:val="single" w:sz="2" w:space="0" w:color="auto"/>
              <w:left w:val="single" w:sz="2" w:space="0" w:color="auto"/>
              <w:bottom w:val="single" w:sz="2" w:space="0" w:color="auto"/>
              <w:right w:val="single" w:sz="2" w:space="0" w:color="auto"/>
            </w:tcBorders>
            <w:vAlign w:val="center"/>
            <w:hideMark/>
          </w:tcPr>
          <w:p w14:paraId="424BAECF" w14:textId="77777777" w:rsidR="00597999" w:rsidRPr="003F748A" w:rsidRDefault="00597999" w:rsidP="003F748A">
            <w:pPr>
              <w:spacing w:after="0" w:line="240" w:lineRule="auto"/>
              <w:rPr>
                <w:rFonts w:eastAsiaTheme="minorEastAsia"/>
                <w:b/>
              </w:rPr>
            </w:pPr>
            <w:r w:rsidRPr="003F748A">
              <w:rPr>
                <w:rFonts w:eastAsiaTheme="minorEastAsia"/>
                <w:b/>
              </w:rPr>
              <w:t>List of Major Changes</w:t>
            </w:r>
          </w:p>
        </w:tc>
      </w:tr>
      <w:tr w:rsidR="00597999" w:rsidRPr="003F748A" w14:paraId="444BD392" w14:textId="77777777" w:rsidTr="00F5010E">
        <w:tc>
          <w:tcPr>
            <w:tcW w:w="1800" w:type="dxa"/>
            <w:tcBorders>
              <w:top w:val="single" w:sz="2" w:space="0" w:color="auto"/>
              <w:left w:val="single" w:sz="2" w:space="0" w:color="auto"/>
              <w:bottom w:val="single" w:sz="2" w:space="0" w:color="auto"/>
              <w:right w:val="single" w:sz="2" w:space="0" w:color="auto"/>
            </w:tcBorders>
            <w:vAlign w:val="center"/>
            <w:hideMark/>
          </w:tcPr>
          <w:p w14:paraId="3C8C8BB6" w14:textId="77777777" w:rsidR="00597999" w:rsidRPr="003F748A" w:rsidRDefault="00597999" w:rsidP="003F748A">
            <w:pPr>
              <w:spacing w:after="0" w:line="240" w:lineRule="auto"/>
              <w:rPr>
                <w:rFonts w:eastAsiaTheme="minorEastAsia"/>
              </w:rPr>
            </w:pPr>
            <w:r w:rsidRPr="003F748A">
              <w:rPr>
                <w:rFonts w:eastAsiaTheme="minorEastAsia"/>
              </w:rPr>
              <w:t>1.0</w:t>
            </w:r>
          </w:p>
        </w:tc>
        <w:tc>
          <w:tcPr>
            <w:tcW w:w="1706" w:type="dxa"/>
            <w:tcBorders>
              <w:top w:val="single" w:sz="2" w:space="0" w:color="auto"/>
              <w:left w:val="single" w:sz="2" w:space="0" w:color="auto"/>
              <w:bottom w:val="single" w:sz="2" w:space="0" w:color="auto"/>
              <w:right w:val="single" w:sz="2" w:space="0" w:color="auto"/>
            </w:tcBorders>
            <w:vAlign w:val="center"/>
            <w:hideMark/>
          </w:tcPr>
          <w:p w14:paraId="76D88C39" w14:textId="4A39F057" w:rsidR="00597999" w:rsidRPr="003F748A" w:rsidRDefault="001C6FFB" w:rsidP="003F748A">
            <w:pPr>
              <w:spacing w:after="0" w:line="240" w:lineRule="auto"/>
              <w:rPr>
                <w:rFonts w:eastAsiaTheme="minorEastAsia"/>
              </w:rPr>
            </w:pPr>
            <w:r>
              <w:rPr>
                <w:rFonts w:eastAsiaTheme="minorEastAsia"/>
              </w:rPr>
              <w:t>23</w:t>
            </w:r>
            <w:r w:rsidR="00B24841" w:rsidRPr="003F748A">
              <w:rPr>
                <w:rFonts w:eastAsiaTheme="minorEastAsia"/>
              </w:rPr>
              <w:t>October2015</w:t>
            </w:r>
          </w:p>
        </w:tc>
        <w:tc>
          <w:tcPr>
            <w:tcW w:w="5854" w:type="dxa"/>
            <w:tcBorders>
              <w:top w:val="single" w:sz="2" w:space="0" w:color="auto"/>
              <w:left w:val="single" w:sz="2" w:space="0" w:color="auto"/>
              <w:bottom w:val="single" w:sz="2" w:space="0" w:color="auto"/>
              <w:right w:val="single" w:sz="2" w:space="0" w:color="auto"/>
            </w:tcBorders>
            <w:vAlign w:val="center"/>
            <w:hideMark/>
          </w:tcPr>
          <w:p w14:paraId="6C884F01" w14:textId="77777777" w:rsidR="00597999" w:rsidRPr="003F748A" w:rsidRDefault="00597999" w:rsidP="003F748A">
            <w:pPr>
              <w:spacing w:after="0" w:line="240" w:lineRule="auto"/>
              <w:rPr>
                <w:rFonts w:eastAsiaTheme="minorEastAsia"/>
              </w:rPr>
            </w:pPr>
            <w:r w:rsidRPr="003F748A">
              <w:rPr>
                <w:rFonts w:eastAsiaTheme="minorEastAsia"/>
              </w:rPr>
              <w:t>Initial Release</w:t>
            </w:r>
          </w:p>
        </w:tc>
      </w:tr>
      <w:tr w:rsidR="00AC05E4" w:rsidRPr="003F748A" w14:paraId="45CF8180" w14:textId="77777777" w:rsidTr="00F5010E">
        <w:tc>
          <w:tcPr>
            <w:tcW w:w="1800" w:type="dxa"/>
            <w:tcBorders>
              <w:top w:val="single" w:sz="2" w:space="0" w:color="auto"/>
              <w:left w:val="single" w:sz="2" w:space="0" w:color="auto"/>
              <w:bottom w:val="single" w:sz="2" w:space="0" w:color="auto"/>
              <w:right w:val="single" w:sz="2" w:space="0" w:color="auto"/>
            </w:tcBorders>
            <w:vAlign w:val="center"/>
          </w:tcPr>
          <w:p w14:paraId="01779B8A" w14:textId="44A7E963" w:rsidR="00AC05E4" w:rsidRPr="003F748A" w:rsidRDefault="00AC05E4" w:rsidP="003F748A">
            <w:pPr>
              <w:spacing w:after="0" w:line="240" w:lineRule="auto"/>
              <w:rPr>
                <w:rFonts w:eastAsiaTheme="minorEastAsia"/>
              </w:rPr>
            </w:pPr>
            <w:r>
              <w:rPr>
                <w:rFonts w:eastAsiaTheme="minorEastAsia"/>
              </w:rPr>
              <w:t>1.0</w:t>
            </w:r>
          </w:p>
        </w:tc>
        <w:tc>
          <w:tcPr>
            <w:tcW w:w="1706" w:type="dxa"/>
            <w:tcBorders>
              <w:top w:val="single" w:sz="2" w:space="0" w:color="auto"/>
              <w:left w:val="single" w:sz="2" w:space="0" w:color="auto"/>
              <w:bottom w:val="single" w:sz="2" w:space="0" w:color="auto"/>
              <w:right w:val="single" w:sz="2" w:space="0" w:color="auto"/>
            </w:tcBorders>
            <w:vAlign w:val="center"/>
          </w:tcPr>
          <w:p w14:paraId="64969E53" w14:textId="78B150C1" w:rsidR="00AC05E4" w:rsidRDefault="00AC05E4" w:rsidP="003F748A">
            <w:pPr>
              <w:spacing w:after="0" w:line="240" w:lineRule="auto"/>
              <w:rPr>
                <w:rFonts w:eastAsiaTheme="minorEastAsia"/>
              </w:rPr>
            </w:pPr>
            <w:r>
              <w:rPr>
                <w:rFonts w:eastAsiaTheme="minorEastAsia"/>
              </w:rPr>
              <w:t>23October2015</w:t>
            </w:r>
          </w:p>
        </w:tc>
        <w:tc>
          <w:tcPr>
            <w:tcW w:w="5854" w:type="dxa"/>
            <w:tcBorders>
              <w:top w:val="single" w:sz="2" w:space="0" w:color="auto"/>
              <w:left w:val="single" w:sz="2" w:space="0" w:color="auto"/>
              <w:bottom w:val="single" w:sz="2" w:space="0" w:color="auto"/>
              <w:right w:val="single" w:sz="2" w:space="0" w:color="auto"/>
            </w:tcBorders>
            <w:vAlign w:val="center"/>
          </w:tcPr>
          <w:p w14:paraId="0144C1E8" w14:textId="1795E8AD" w:rsidR="00AC05E4" w:rsidRPr="003F748A" w:rsidRDefault="00AC05E4" w:rsidP="00AC05E4">
            <w:pPr>
              <w:spacing w:after="0" w:line="240" w:lineRule="auto"/>
              <w:rPr>
                <w:rFonts w:eastAsiaTheme="minorEastAsia"/>
              </w:rPr>
            </w:pPr>
            <w:r>
              <w:rPr>
                <w:rFonts w:eastAsiaTheme="minorEastAsia"/>
              </w:rPr>
              <w:t xml:space="preserve">CORRECTION: Clarified section 2.7 wording </w:t>
            </w:r>
          </w:p>
        </w:tc>
      </w:tr>
    </w:tbl>
    <w:p w14:paraId="45DF139F" w14:textId="77777777" w:rsidR="00597999" w:rsidRDefault="00597999" w:rsidP="003F748A">
      <w:pPr>
        <w:spacing w:after="0" w:line="240" w:lineRule="auto"/>
        <w:rPr>
          <w:b/>
        </w:rPr>
      </w:pPr>
    </w:p>
    <w:p w14:paraId="7274F7FF" w14:textId="77777777" w:rsidR="003F748A" w:rsidRPr="003F748A" w:rsidRDefault="003F748A" w:rsidP="003F748A">
      <w:pPr>
        <w:spacing w:after="0" w:line="240" w:lineRule="auto"/>
        <w:rPr>
          <w:b/>
        </w:rPr>
      </w:pPr>
    </w:p>
    <w:p w14:paraId="2F9140F0" w14:textId="0C5AF66A" w:rsidR="003F748A" w:rsidRPr="003F748A" w:rsidRDefault="00597999" w:rsidP="003F748A">
      <w:pPr>
        <w:pStyle w:val="Heading1"/>
        <w:numPr>
          <w:ilvl w:val="0"/>
          <w:numId w:val="0"/>
        </w:numPr>
        <w:spacing w:before="0" w:line="240" w:lineRule="auto"/>
        <w:ind w:left="432" w:hanging="432"/>
        <w:rPr>
          <w:rFonts w:asciiTheme="minorHAnsi" w:hAnsiTheme="minorHAnsi"/>
          <w:lang w:val="en-GB"/>
        </w:rPr>
      </w:pPr>
      <w:bookmarkStart w:id="0" w:name="_Toc433020760"/>
      <w:r w:rsidRPr="003F748A">
        <w:rPr>
          <w:rFonts w:asciiTheme="minorHAnsi" w:hAnsiTheme="minorHAnsi"/>
          <w:lang w:val="en-GB"/>
        </w:rPr>
        <w:t>Purpose</w:t>
      </w:r>
      <w:bookmarkEnd w:id="0"/>
    </w:p>
    <w:p w14:paraId="18ABEEE4" w14:textId="77777777" w:rsidR="003F748A" w:rsidRDefault="003F748A" w:rsidP="003F748A">
      <w:pPr>
        <w:spacing w:after="0" w:line="240" w:lineRule="auto"/>
        <w:rPr>
          <w:rFonts w:cs="Arial"/>
          <w:lang w:val="en-GB"/>
        </w:rPr>
      </w:pPr>
    </w:p>
    <w:p w14:paraId="2E2384D3" w14:textId="7750AB74" w:rsidR="00597999" w:rsidRDefault="00597999" w:rsidP="003F748A">
      <w:pPr>
        <w:spacing w:after="0" w:line="240" w:lineRule="auto"/>
        <w:rPr>
          <w:rFonts w:cs="Arial"/>
          <w:lang w:val="en-GB"/>
        </w:rPr>
      </w:pPr>
      <w:r w:rsidRPr="003F748A">
        <w:rPr>
          <w:rFonts w:cs="Arial"/>
          <w:lang w:val="en-GB"/>
        </w:rPr>
        <w:t>The intent of this doc</w:t>
      </w:r>
      <w:r w:rsidR="00803E54">
        <w:rPr>
          <w:rFonts w:cs="Arial"/>
          <w:lang w:val="en-GB"/>
        </w:rPr>
        <w:t>ument is to provide guidance to</w:t>
      </w:r>
      <w:r w:rsidRPr="003F748A">
        <w:rPr>
          <w:rFonts w:cs="Arial"/>
          <w:lang w:val="en-GB"/>
        </w:rPr>
        <w:t xml:space="preserve"> those responsible for the creation of SDTM </w:t>
      </w:r>
      <w:r w:rsidR="00803E54">
        <w:rPr>
          <w:rFonts w:cs="Arial"/>
          <w:lang w:val="en-GB"/>
        </w:rPr>
        <w:t xml:space="preserve">Annotated CRFs to ensure that </w:t>
      </w:r>
      <w:r w:rsidR="006A02E3">
        <w:rPr>
          <w:rFonts w:cs="Arial"/>
          <w:lang w:val="en-GB"/>
        </w:rPr>
        <w:t>the resulting documents conform to industry guidance and are prepared in a consistent manner across the Lilly Biometrics organization.</w:t>
      </w:r>
    </w:p>
    <w:p w14:paraId="6163C665" w14:textId="77777777" w:rsidR="003F748A" w:rsidRPr="003F748A" w:rsidRDefault="003F748A" w:rsidP="003F748A">
      <w:pPr>
        <w:spacing w:after="0" w:line="240" w:lineRule="auto"/>
        <w:rPr>
          <w:rFonts w:cs="Arial"/>
          <w:lang w:val="en-GB"/>
        </w:rPr>
      </w:pPr>
    </w:p>
    <w:p w14:paraId="2C9F9D09" w14:textId="683E5133" w:rsidR="004C4A57" w:rsidRDefault="004C4A57" w:rsidP="003F748A">
      <w:pPr>
        <w:spacing w:after="0" w:line="240" w:lineRule="auto"/>
        <w:rPr>
          <w:rFonts w:cs="Arial"/>
        </w:rPr>
      </w:pPr>
      <w:r w:rsidRPr="003F748A">
        <w:rPr>
          <w:rFonts w:cs="Arial"/>
        </w:rPr>
        <w:t>The</w:t>
      </w:r>
      <w:r w:rsidR="00635EDE">
        <w:rPr>
          <w:rFonts w:cs="Arial"/>
        </w:rPr>
        <w:t>se</w:t>
      </w:r>
      <w:r w:rsidRPr="003F748A">
        <w:rPr>
          <w:rFonts w:cs="Arial"/>
        </w:rPr>
        <w:t xml:space="preserve"> SDTM Annotated CRF Guidelines </w:t>
      </w:r>
      <w:r w:rsidR="00635EDE">
        <w:rPr>
          <w:rFonts w:cs="Arial"/>
        </w:rPr>
        <w:t xml:space="preserve">are intended only to </w:t>
      </w:r>
      <w:r w:rsidRPr="003F748A">
        <w:rPr>
          <w:rFonts w:cs="Arial"/>
        </w:rPr>
        <w:t xml:space="preserve">address the basic principles for annotating </w:t>
      </w:r>
      <w:proofErr w:type="spellStart"/>
      <w:r w:rsidRPr="003F748A">
        <w:rPr>
          <w:rFonts w:cs="Arial"/>
        </w:rPr>
        <w:t>eCRFs</w:t>
      </w:r>
      <w:proofErr w:type="spellEnd"/>
      <w:r w:rsidR="00635EDE">
        <w:rPr>
          <w:rFonts w:cs="Arial"/>
        </w:rPr>
        <w:t>, and any mention of additional supporting documentation (such as the define.xml, define.pdf, or Study Data Reviewers Guide (SDRG)) is done for informational purposes only.</w:t>
      </w:r>
      <w:r w:rsidRPr="003F748A">
        <w:rPr>
          <w:rFonts w:cs="Arial"/>
        </w:rPr>
        <w:t xml:space="preserve"> </w:t>
      </w:r>
    </w:p>
    <w:p w14:paraId="4BBEECC7" w14:textId="77777777" w:rsidR="003F748A" w:rsidRPr="003F748A" w:rsidRDefault="003F748A" w:rsidP="003F748A">
      <w:pPr>
        <w:spacing w:after="0" w:line="240" w:lineRule="auto"/>
        <w:rPr>
          <w:rFonts w:cs="Arial"/>
        </w:rPr>
      </w:pPr>
    </w:p>
    <w:p w14:paraId="23AB6AC5" w14:textId="566D1731" w:rsidR="00597999" w:rsidRDefault="00597999" w:rsidP="003F748A">
      <w:pPr>
        <w:spacing w:after="0" w:line="240" w:lineRule="auto"/>
        <w:rPr>
          <w:rFonts w:cs="Arial"/>
        </w:rPr>
      </w:pPr>
      <w:r w:rsidRPr="003F748A">
        <w:rPr>
          <w:rFonts w:cs="Arial"/>
        </w:rPr>
        <w:t>This guidance documen</w:t>
      </w:r>
      <w:r w:rsidR="00803E54">
        <w:rPr>
          <w:rFonts w:cs="Arial"/>
        </w:rPr>
        <w:t xml:space="preserve">t is divided into two </w:t>
      </w:r>
      <w:r w:rsidR="003841FD">
        <w:rPr>
          <w:rFonts w:cs="Arial"/>
        </w:rPr>
        <w:t xml:space="preserve">general </w:t>
      </w:r>
      <w:r w:rsidR="00803E54">
        <w:rPr>
          <w:rFonts w:cs="Arial"/>
        </w:rPr>
        <w:t xml:space="preserve">sections:  1) Pre-Submission </w:t>
      </w:r>
      <w:r w:rsidR="00387570">
        <w:rPr>
          <w:rFonts w:cs="Arial"/>
        </w:rPr>
        <w:t xml:space="preserve">SDTM Annotated CRFs </w:t>
      </w:r>
      <w:r w:rsidR="00803E54">
        <w:rPr>
          <w:rFonts w:cs="Arial"/>
        </w:rPr>
        <w:t>and 2) Submission R</w:t>
      </w:r>
      <w:r w:rsidRPr="003F748A">
        <w:rPr>
          <w:rFonts w:cs="Arial"/>
        </w:rPr>
        <w:t>eady</w:t>
      </w:r>
      <w:r w:rsidR="00387570">
        <w:rPr>
          <w:rFonts w:cs="Arial"/>
        </w:rPr>
        <w:t xml:space="preserve"> SDTM Annotated CRFs</w:t>
      </w:r>
      <w:r w:rsidRPr="003F748A">
        <w:rPr>
          <w:rFonts w:cs="Arial"/>
        </w:rPr>
        <w:t>.</w:t>
      </w:r>
    </w:p>
    <w:p w14:paraId="768E7132" w14:textId="77777777" w:rsidR="003F748A" w:rsidRPr="003F748A" w:rsidRDefault="003F748A" w:rsidP="003F748A">
      <w:pPr>
        <w:spacing w:after="0" w:line="240" w:lineRule="auto"/>
        <w:rPr>
          <w:rFonts w:cs="Arial"/>
        </w:rPr>
      </w:pPr>
    </w:p>
    <w:p w14:paraId="022BD26D" w14:textId="6C635219" w:rsidR="00597999" w:rsidRDefault="00803E54" w:rsidP="003F748A">
      <w:pPr>
        <w:spacing w:after="0" w:line="240" w:lineRule="auto"/>
        <w:rPr>
          <w:rFonts w:cs="Arial"/>
        </w:rPr>
      </w:pPr>
      <w:r>
        <w:rPr>
          <w:rFonts w:cs="Arial"/>
          <w:b/>
          <w:u w:val="single"/>
          <w:lang w:val="en-GB"/>
        </w:rPr>
        <w:t>Pre-</w:t>
      </w:r>
      <w:r w:rsidR="00597999" w:rsidRPr="003F748A">
        <w:rPr>
          <w:rFonts w:cs="Arial"/>
          <w:b/>
          <w:u w:val="single"/>
          <w:lang w:val="en-GB"/>
        </w:rPr>
        <w:t>Submission</w:t>
      </w:r>
      <w:r w:rsidR="00597999" w:rsidRPr="003F748A">
        <w:rPr>
          <w:rFonts w:cs="Arial"/>
          <w:lang w:val="en-GB"/>
        </w:rPr>
        <w:t>:</w:t>
      </w:r>
      <w:r w:rsidR="00597999" w:rsidRPr="003F748A">
        <w:rPr>
          <w:lang w:val="en-GB"/>
        </w:rPr>
        <w:t xml:space="preserve">  </w:t>
      </w:r>
      <w:r w:rsidR="00597999" w:rsidRPr="003F748A">
        <w:rPr>
          <w:rFonts w:cs="Arial"/>
        </w:rPr>
        <w:t xml:space="preserve">The </w:t>
      </w:r>
      <w:r>
        <w:rPr>
          <w:rFonts w:cs="Arial"/>
        </w:rPr>
        <w:t xml:space="preserve">SDTM Annotated CRF is </w:t>
      </w:r>
      <w:r w:rsidR="00597999" w:rsidRPr="003F748A">
        <w:rPr>
          <w:rFonts w:cs="Arial"/>
        </w:rPr>
        <w:t xml:space="preserve">used to support </w:t>
      </w:r>
      <w:r w:rsidR="00B000B6" w:rsidRPr="003F748A">
        <w:rPr>
          <w:rFonts w:cs="Arial"/>
        </w:rPr>
        <w:t>SDTM programming</w:t>
      </w:r>
      <w:r w:rsidR="00597999" w:rsidRPr="003F748A">
        <w:rPr>
          <w:rFonts w:cs="Arial"/>
        </w:rPr>
        <w:t xml:space="preserve"> </w:t>
      </w:r>
      <w:r w:rsidR="00B000B6" w:rsidRPr="003F748A">
        <w:rPr>
          <w:rFonts w:cs="Arial"/>
        </w:rPr>
        <w:t>as well as dataset review.</w:t>
      </w:r>
      <w:r w:rsidR="00597999" w:rsidRPr="003F748A">
        <w:rPr>
          <w:rFonts w:cs="Arial"/>
        </w:rPr>
        <w:t xml:space="preserve">  </w:t>
      </w:r>
    </w:p>
    <w:p w14:paraId="51998260" w14:textId="77777777" w:rsidR="003F748A" w:rsidRPr="003F748A" w:rsidRDefault="003F748A" w:rsidP="003F748A">
      <w:pPr>
        <w:spacing w:after="0" w:line="240" w:lineRule="auto"/>
        <w:rPr>
          <w:rFonts w:cs="Arial"/>
        </w:rPr>
      </w:pPr>
    </w:p>
    <w:p w14:paraId="1A008AF0" w14:textId="7E8C0C69" w:rsidR="00597999" w:rsidRDefault="00597999" w:rsidP="003F748A">
      <w:pPr>
        <w:spacing w:after="0" w:line="240" w:lineRule="auto"/>
        <w:rPr>
          <w:rFonts w:cs="Arial"/>
        </w:rPr>
      </w:pPr>
      <w:r w:rsidRPr="003F748A">
        <w:rPr>
          <w:rFonts w:cs="Arial"/>
          <w:b/>
          <w:u w:val="single"/>
        </w:rPr>
        <w:t>Submission Ready</w:t>
      </w:r>
      <w:r w:rsidR="00803E54">
        <w:rPr>
          <w:rFonts w:cs="Arial"/>
        </w:rPr>
        <w:t xml:space="preserve">:  </w:t>
      </w:r>
      <w:r w:rsidRPr="003F748A">
        <w:rPr>
          <w:rFonts w:cs="Arial"/>
        </w:rPr>
        <w:t xml:space="preserve">The </w:t>
      </w:r>
      <w:r w:rsidR="00803E54">
        <w:rPr>
          <w:rFonts w:cs="Arial"/>
        </w:rPr>
        <w:t>SDTM Annotated CRF is provided to assist FDA R</w:t>
      </w:r>
      <w:r w:rsidRPr="003F748A">
        <w:rPr>
          <w:rFonts w:cs="Arial"/>
        </w:rPr>
        <w:t>eviewer</w:t>
      </w:r>
      <w:r w:rsidR="00803E54">
        <w:rPr>
          <w:rFonts w:cs="Arial"/>
        </w:rPr>
        <w:t>s with</w:t>
      </w:r>
      <w:r w:rsidRPr="003F748A">
        <w:rPr>
          <w:rFonts w:cs="Arial"/>
        </w:rPr>
        <w:t xml:space="preserve"> locating the origin of variables included in the SDTM datasets.  </w:t>
      </w:r>
    </w:p>
    <w:p w14:paraId="07F06EBC" w14:textId="6973E883" w:rsidR="00762C98" w:rsidRPr="003F748A" w:rsidRDefault="003F748A" w:rsidP="003F748A">
      <w:pPr>
        <w:rPr>
          <w:rFonts w:cs="Arial"/>
        </w:rPr>
      </w:pPr>
      <w:r>
        <w:rPr>
          <w:rFonts w:cs="Arial"/>
        </w:rPr>
        <w:br w:type="page"/>
      </w:r>
    </w:p>
    <w:sdt>
      <w:sdtPr>
        <w:rPr>
          <w:rFonts w:asciiTheme="minorHAnsi" w:eastAsiaTheme="minorHAnsi" w:hAnsiTheme="minorHAnsi" w:cstheme="minorBidi"/>
          <w:sz w:val="22"/>
          <w:szCs w:val="22"/>
        </w:rPr>
        <w:id w:val="381525023"/>
        <w:docPartObj>
          <w:docPartGallery w:val="Table of Contents"/>
          <w:docPartUnique/>
        </w:docPartObj>
      </w:sdtPr>
      <w:sdtEndPr>
        <w:rPr>
          <w:b/>
          <w:bCs/>
          <w:noProof/>
        </w:rPr>
      </w:sdtEndPr>
      <w:sdtContent>
        <w:p w14:paraId="43E3E169" w14:textId="1EABDEDB" w:rsidR="00762C98" w:rsidRPr="003025D7" w:rsidRDefault="003F748A" w:rsidP="003F748A">
          <w:pPr>
            <w:pStyle w:val="TOCHeading"/>
            <w:numPr>
              <w:ilvl w:val="0"/>
              <w:numId w:val="0"/>
            </w:numPr>
            <w:ind w:left="432" w:hanging="432"/>
            <w:jc w:val="center"/>
            <w:rPr>
              <w:rFonts w:asciiTheme="minorHAnsi" w:hAnsiTheme="minorHAnsi"/>
              <w:b/>
            </w:rPr>
          </w:pPr>
          <w:r w:rsidRPr="003025D7">
            <w:rPr>
              <w:rFonts w:asciiTheme="minorHAnsi" w:hAnsiTheme="minorHAnsi"/>
              <w:b/>
            </w:rPr>
            <w:t>Table of Contents</w:t>
          </w:r>
        </w:p>
        <w:p w14:paraId="4291354D" w14:textId="77777777" w:rsidR="003F748A" w:rsidRPr="003F748A" w:rsidRDefault="003F748A" w:rsidP="003F748A"/>
        <w:p w14:paraId="46E6EAE2" w14:textId="77777777" w:rsidR="003F748A" w:rsidRDefault="00762C9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020760" w:history="1">
            <w:r w:rsidR="003F748A" w:rsidRPr="00450264">
              <w:rPr>
                <w:rStyle w:val="Hyperlink"/>
                <w:noProof/>
                <w:lang w:val="en-GB"/>
              </w:rPr>
              <w:t>Purpose</w:t>
            </w:r>
            <w:r w:rsidR="003F748A">
              <w:rPr>
                <w:noProof/>
                <w:webHidden/>
              </w:rPr>
              <w:tab/>
            </w:r>
            <w:r w:rsidR="003F748A">
              <w:rPr>
                <w:noProof/>
                <w:webHidden/>
              </w:rPr>
              <w:fldChar w:fldCharType="begin"/>
            </w:r>
            <w:r w:rsidR="003F748A">
              <w:rPr>
                <w:noProof/>
                <w:webHidden/>
              </w:rPr>
              <w:instrText xml:space="preserve"> PAGEREF _Toc433020760 \h </w:instrText>
            </w:r>
            <w:r w:rsidR="003F748A">
              <w:rPr>
                <w:noProof/>
                <w:webHidden/>
              </w:rPr>
            </w:r>
            <w:r w:rsidR="003F748A">
              <w:rPr>
                <w:noProof/>
                <w:webHidden/>
              </w:rPr>
              <w:fldChar w:fldCharType="separate"/>
            </w:r>
            <w:r w:rsidR="003F748A">
              <w:rPr>
                <w:noProof/>
                <w:webHidden/>
              </w:rPr>
              <w:t>1</w:t>
            </w:r>
            <w:r w:rsidR="003F748A">
              <w:rPr>
                <w:noProof/>
                <w:webHidden/>
              </w:rPr>
              <w:fldChar w:fldCharType="end"/>
            </w:r>
          </w:hyperlink>
        </w:p>
        <w:p w14:paraId="23CDC1E3" w14:textId="321FA8E4" w:rsidR="003F748A" w:rsidRDefault="00AC05E4">
          <w:pPr>
            <w:pStyle w:val="TOC1"/>
            <w:tabs>
              <w:tab w:val="right" w:leader="dot" w:pos="9350"/>
            </w:tabs>
            <w:rPr>
              <w:rFonts w:eastAsiaTheme="minorEastAsia"/>
              <w:noProof/>
            </w:rPr>
          </w:pPr>
          <w:hyperlink w:anchor="_Toc433020761" w:history="1">
            <w:r w:rsidR="003F748A" w:rsidRPr="00450264">
              <w:rPr>
                <w:rStyle w:val="Hyperlink"/>
                <w:noProof/>
              </w:rPr>
              <w:t>1.0 Basic Principles for Pre-Submission</w:t>
            </w:r>
            <w:r w:rsidR="00387570">
              <w:rPr>
                <w:rStyle w:val="Hyperlink"/>
                <w:noProof/>
              </w:rPr>
              <w:t xml:space="preserve"> SDTM Annotated CRFs</w:t>
            </w:r>
            <w:r w:rsidR="003F748A">
              <w:rPr>
                <w:noProof/>
                <w:webHidden/>
              </w:rPr>
              <w:tab/>
            </w:r>
            <w:r w:rsidR="003F748A">
              <w:rPr>
                <w:noProof/>
                <w:webHidden/>
              </w:rPr>
              <w:fldChar w:fldCharType="begin"/>
            </w:r>
            <w:r w:rsidR="003F748A">
              <w:rPr>
                <w:noProof/>
                <w:webHidden/>
              </w:rPr>
              <w:instrText xml:space="preserve"> PAGEREF _Toc433020761 \h </w:instrText>
            </w:r>
            <w:r w:rsidR="003F748A">
              <w:rPr>
                <w:noProof/>
                <w:webHidden/>
              </w:rPr>
            </w:r>
            <w:r w:rsidR="003F748A">
              <w:rPr>
                <w:noProof/>
                <w:webHidden/>
              </w:rPr>
              <w:fldChar w:fldCharType="separate"/>
            </w:r>
            <w:r w:rsidR="003F748A">
              <w:rPr>
                <w:noProof/>
                <w:webHidden/>
              </w:rPr>
              <w:t>3</w:t>
            </w:r>
            <w:r w:rsidR="003F748A">
              <w:rPr>
                <w:noProof/>
                <w:webHidden/>
              </w:rPr>
              <w:fldChar w:fldCharType="end"/>
            </w:r>
          </w:hyperlink>
        </w:p>
        <w:p w14:paraId="2793D684" w14:textId="77777777" w:rsidR="003F748A" w:rsidRDefault="00AC05E4" w:rsidP="00897CDF">
          <w:pPr>
            <w:pStyle w:val="TOC2"/>
            <w:rPr>
              <w:rFonts w:eastAsiaTheme="minorEastAsia"/>
              <w:noProof/>
            </w:rPr>
          </w:pPr>
          <w:hyperlink w:anchor="_Toc433020762" w:history="1">
            <w:r w:rsidR="003F748A" w:rsidRPr="00450264">
              <w:rPr>
                <w:rStyle w:val="Hyperlink"/>
                <w:noProof/>
                <w14:scene3d>
                  <w14:camera w14:prst="orthographicFront"/>
                  <w14:lightRig w14:rig="threePt" w14:dir="t">
                    <w14:rot w14:lat="0" w14:lon="0" w14:rev="0"/>
                  </w14:lightRig>
                </w14:scene3d>
              </w:rPr>
              <w:t>1.1</w:t>
            </w:r>
            <w:r w:rsidR="003F748A">
              <w:rPr>
                <w:rFonts w:eastAsiaTheme="minorEastAsia"/>
                <w:noProof/>
              </w:rPr>
              <w:tab/>
            </w:r>
            <w:r w:rsidR="003F748A" w:rsidRPr="00450264">
              <w:rPr>
                <w:rStyle w:val="Hyperlink"/>
                <w:noProof/>
              </w:rPr>
              <w:t>General Rules</w:t>
            </w:r>
            <w:r w:rsidR="003F748A">
              <w:rPr>
                <w:noProof/>
                <w:webHidden/>
              </w:rPr>
              <w:tab/>
            </w:r>
            <w:r w:rsidR="003F748A">
              <w:rPr>
                <w:noProof/>
                <w:webHidden/>
              </w:rPr>
              <w:fldChar w:fldCharType="begin"/>
            </w:r>
            <w:r w:rsidR="003F748A">
              <w:rPr>
                <w:noProof/>
                <w:webHidden/>
              </w:rPr>
              <w:instrText xml:space="preserve"> PAGEREF _Toc433020762 \h </w:instrText>
            </w:r>
            <w:r w:rsidR="003F748A">
              <w:rPr>
                <w:noProof/>
                <w:webHidden/>
              </w:rPr>
            </w:r>
            <w:r w:rsidR="003F748A">
              <w:rPr>
                <w:noProof/>
                <w:webHidden/>
              </w:rPr>
              <w:fldChar w:fldCharType="separate"/>
            </w:r>
            <w:r w:rsidR="003F748A">
              <w:rPr>
                <w:noProof/>
                <w:webHidden/>
              </w:rPr>
              <w:t>3</w:t>
            </w:r>
            <w:r w:rsidR="003F748A">
              <w:rPr>
                <w:noProof/>
                <w:webHidden/>
              </w:rPr>
              <w:fldChar w:fldCharType="end"/>
            </w:r>
          </w:hyperlink>
        </w:p>
        <w:p w14:paraId="6D995081" w14:textId="77777777" w:rsidR="003F748A" w:rsidRDefault="00AC05E4" w:rsidP="00897CDF">
          <w:pPr>
            <w:pStyle w:val="TOC2"/>
            <w:rPr>
              <w:rFonts w:eastAsiaTheme="minorEastAsia"/>
              <w:noProof/>
            </w:rPr>
          </w:pPr>
          <w:hyperlink w:anchor="_Toc433020763" w:history="1">
            <w:r w:rsidR="003F748A" w:rsidRPr="00450264">
              <w:rPr>
                <w:rStyle w:val="Hyperlink"/>
                <w:noProof/>
                <w14:scene3d>
                  <w14:camera w14:prst="orthographicFront"/>
                  <w14:lightRig w14:rig="threePt" w14:dir="t">
                    <w14:rot w14:lat="0" w14:lon="0" w14:rev="0"/>
                  </w14:lightRig>
                </w14:scene3d>
              </w:rPr>
              <w:t>1.2</w:t>
            </w:r>
            <w:r w:rsidR="003F748A">
              <w:rPr>
                <w:rFonts w:eastAsiaTheme="minorEastAsia"/>
                <w:noProof/>
              </w:rPr>
              <w:tab/>
            </w:r>
            <w:r w:rsidR="003F748A" w:rsidRPr="00450264">
              <w:rPr>
                <w:rStyle w:val="Hyperlink"/>
                <w:noProof/>
              </w:rPr>
              <w:t xml:space="preserve">Appearance of Annotations </w:t>
            </w:r>
            <w:r w:rsidR="003F748A" w:rsidRPr="00450264">
              <w:rPr>
                <w:rStyle w:val="Hyperlink"/>
                <w:noProof/>
                <w:vertAlign w:val="superscript"/>
              </w:rPr>
              <w:t>2</w:t>
            </w:r>
            <w:r w:rsidR="003F748A">
              <w:rPr>
                <w:noProof/>
                <w:webHidden/>
              </w:rPr>
              <w:tab/>
            </w:r>
            <w:r w:rsidR="003F748A">
              <w:rPr>
                <w:noProof/>
                <w:webHidden/>
              </w:rPr>
              <w:fldChar w:fldCharType="begin"/>
            </w:r>
            <w:r w:rsidR="003F748A">
              <w:rPr>
                <w:noProof/>
                <w:webHidden/>
              </w:rPr>
              <w:instrText xml:space="preserve"> PAGEREF _Toc433020763 \h </w:instrText>
            </w:r>
            <w:r w:rsidR="003F748A">
              <w:rPr>
                <w:noProof/>
                <w:webHidden/>
              </w:rPr>
            </w:r>
            <w:r w:rsidR="003F748A">
              <w:rPr>
                <w:noProof/>
                <w:webHidden/>
              </w:rPr>
              <w:fldChar w:fldCharType="separate"/>
            </w:r>
            <w:r w:rsidR="003F748A">
              <w:rPr>
                <w:noProof/>
                <w:webHidden/>
              </w:rPr>
              <w:t>4</w:t>
            </w:r>
            <w:r w:rsidR="003F748A">
              <w:rPr>
                <w:noProof/>
                <w:webHidden/>
              </w:rPr>
              <w:fldChar w:fldCharType="end"/>
            </w:r>
          </w:hyperlink>
        </w:p>
        <w:p w14:paraId="2DB25ACD" w14:textId="77777777" w:rsidR="003F748A" w:rsidRDefault="00AC05E4" w:rsidP="00897CDF">
          <w:pPr>
            <w:pStyle w:val="TOC2"/>
            <w:rPr>
              <w:rFonts w:eastAsiaTheme="minorEastAsia"/>
              <w:noProof/>
            </w:rPr>
          </w:pPr>
          <w:hyperlink w:anchor="_Toc433020764" w:history="1">
            <w:r w:rsidR="003F748A" w:rsidRPr="00450264">
              <w:rPr>
                <w:rStyle w:val="Hyperlink"/>
                <w:noProof/>
                <w14:scene3d>
                  <w14:camera w14:prst="orthographicFront"/>
                  <w14:lightRig w14:rig="threePt" w14:dir="t">
                    <w14:rot w14:lat="0" w14:lon="0" w14:rev="0"/>
                  </w14:lightRig>
                </w14:scene3d>
              </w:rPr>
              <w:t>1.3</w:t>
            </w:r>
            <w:r w:rsidR="003F748A">
              <w:rPr>
                <w:rFonts w:eastAsiaTheme="minorEastAsia"/>
                <w:noProof/>
              </w:rPr>
              <w:tab/>
            </w:r>
            <w:r w:rsidR="003F748A" w:rsidRPr="00450264">
              <w:rPr>
                <w:rStyle w:val="Hyperlink"/>
                <w:noProof/>
              </w:rPr>
              <w:t xml:space="preserve">Domain Names </w:t>
            </w:r>
            <w:r w:rsidR="003F748A" w:rsidRPr="00450264">
              <w:rPr>
                <w:rStyle w:val="Hyperlink"/>
                <w:noProof/>
                <w:vertAlign w:val="superscript"/>
              </w:rPr>
              <w:t>2</w:t>
            </w:r>
            <w:r w:rsidR="003F748A">
              <w:rPr>
                <w:noProof/>
                <w:webHidden/>
              </w:rPr>
              <w:tab/>
            </w:r>
            <w:r w:rsidR="003F748A">
              <w:rPr>
                <w:noProof/>
                <w:webHidden/>
              </w:rPr>
              <w:fldChar w:fldCharType="begin"/>
            </w:r>
            <w:r w:rsidR="003F748A">
              <w:rPr>
                <w:noProof/>
                <w:webHidden/>
              </w:rPr>
              <w:instrText xml:space="preserve"> PAGEREF _Toc433020764 \h </w:instrText>
            </w:r>
            <w:r w:rsidR="003F748A">
              <w:rPr>
                <w:noProof/>
                <w:webHidden/>
              </w:rPr>
            </w:r>
            <w:r w:rsidR="003F748A">
              <w:rPr>
                <w:noProof/>
                <w:webHidden/>
              </w:rPr>
              <w:fldChar w:fldCharType="separate"/>
            </w:r>
            <w:r w:rsidR="003F748A">
              <w:rPr>
                <w:noProof/>
                <w:webHidden/>
              </w:rPr>
              <w:t>5</w:t>
            </w:r>
            <w:r w:rsidR="003F748A">
              <w:rPr>
                <w:noProof/>
                <w:webHidden/>
              </w:rPr>
              <w:fldChar w:fldCharType="end"/>
            </w:r>
          </w:hyperlink>
        </w:p>
        <w:p w14:paraId="2E5240B7" w14:textId="77777777" w:rsidR="003F748A" w:rsidRDefault="00AC05E4" w:rsidP="00897CDF">
          <w:pPr>
            <w:pStyle w:val="TOC2"/>
            <w:rPr>
              <w:rFonts w:eastAsiaTheme="minorEastAsia"/>
              <w:noProof/>
            </w:rPr>
          </w:pPr>
          <w:hyperlink w:anchor="_Toc433020765" w:history="1">
            <w:r w:rsidR="003F748A" w:rsidRPr="00450264">
              <w:rPr>
                <w:rStyle w:val="Hyperlink"/>
                <w:noProof/>
                <w14:scene3d>
                  <w14:camera w14:prst="orthographicFront"/>
                  <w14:lightRig w14:rig="threePt" w14:dir="t">
                    <w14:rot w14:lat="0" w14:lon="0" w14:rev="0"/>
                  </w14:lightRig>
                </w14:scene3d>
              </w:rPr>
              <w:t>1.4</w:t>
            </w:r>
            <w:r w:rsidR="003F748A">
              <w:rPr>
                <w:rFonts w:eastAsiaTheme="minorEastAsia"/>
                <w:noProof/>
              </w:rPr>
              <w:tab/>
            </w:r>
            <w:r w:rsidR="003F748A" w:rsidRPr="00450264">
              <w:rPr>
                <w:rStyle w:val="Hyperlink"/>
                <w:noProof/>
              </w:rPr>
              <w:t xml:space="preserve">Domain Variables </w:t>
            </w:r>
            <w:r w:rsidR="003F748A" w:rsidRPr="00450264">
              <w:rPr>
                <w:rStyle w:val="Hyperlink"/>
                <w:noProof/>
                <w:vertAlign w:val="superscript"/>
              </w:rPr>
              <w:t>2</w:t>
            </w:r>
            <w:r w:rsidR="003F748A">
              <w:rPr>
                <w:noProof/>
                <w:webHidden/>
              </w:rPr>
              <w:tab/>
            </w:r>
            <w:r w:rsidR="003F748A">
              <w:rPr>
                <w:noProof/>
                <w:webHidden/>
              </w:rPr>
              <w:fldChar w:fldCharType="begin"/>
            </w:r>
            <w:r w:rsidR="003F748A">
              <w:rPr>
                <w:noProof/>
                <w:webHidden/>
              </w:rPr>
              <w:instrText xml:space="preserve"> PAGEREF _Toc433020765 \h </w:instrText>
            </w:r>
            <w:r w:rsidR="003F748A">
              <w:rPr>
                <w:noProof/>
                <w:webHidden/>
              </w:rPr>
            </w:r>
            <w:r w:rsidR="003F748A">
              <w:rPr>
                <w:noProof/>
                <w:webHidden/>
              </w:rPr>
              <w:fldChar w:fldCharType="separate"/>
            </w:r>
            <w:r w:rsidR="003F748A">
              <w:rPr>
                <w:noProof/>
                <w:webHidden/>
              </w:rPr>
              <w:t>5</w:t>
            </w:r>
            <w:r w:rsidR="003F748A">
              <w:rPr>
                <w:noProof/>
                <w:webHidden/>
              </w:rPr>
              <w:fldChar w:fldCharType="end"/>
            </w:r>
          </w:hyperlink>
        </w:p>
        <w:p w14:paraId="248988F2" w14:textId="707F8261" w:rsidR="003F748A" w:rsidRDefault="00AC05E4" w:rsidP="00897CDF">
          <w:pPr>
            <w:pStyle w:val="TOC2"/>
            <w:rPr>
              <w:rFonts w:eastAsiaTheme="minorEastAsia"/>
              <w:noProof/>
            </w:rPr>
          </w:pPr>
          <w:hyperlink w:anchor="_Toc433020766" w:history="1">
            <w:r w:rsidR="003F748A" w:rsidRPr="00450264">
              <w:rPr>
                <w:rStyle w:val="Hyperlink"/>
                <w:noProof/>
                <w14:scene3d>
                  <w14:camera w14:prst="orthographicFront"/>
                  <w14:lightRig w14:rig="threePt" w14:dir="t">
                    <w14:rot w14:lat="0" w14:lon="0" w14:rev="0"/>
                  </w14:lightRig>
                </w14:scene3d>
              </w:rPr>
              <w:t>1.5</w:t>
            </w:r>
            <w:r w:rsidR="003F748A">
              <w:rPr>
                <w:rFonts w:eastAsiaTheme="minorEastAsia"/>
                <w:noProof/>
              </w:rPr>
              <w:tab/>
            </w:r>
            <w:r w:rsidR="00E87E38">
              <w:rPr>
                <w:rStyle w:val="Hyperlink"/>
                <w:noProof/>
              </w:rPr>
              <w:t>Category</w:t>
            </w:r>
            <w:r w:rsidR="003F748A" w:rsidRPr="00450264">
              <w:rPr>
                <w:rStyle w:val="Hyperlink"/>
                <w:noProof/>
              </w:rPr>
              <w:t xml:space="preserve">  Variables  (--CAT,  --SCAT)</w:t>
            </w:r>
            <w:r w:rsidR="003F748A">
              <w:rPr>
                <w:noProof/>
                <w:webHidden/>
              </w:rPr>
              <w:tab/>
            </w:r>
            <w:r w:rsidR="003F748A">
              <w:rPr>
                <w:noProof/>
                <w:webHidden/>
              </w:rPr>
              <w:fldChar w:fldCharType="begin"/>
            </w:r>
            <w:r w:rsidR="003F748A">
              <w:rPr>
                <w:noProof/>
                <w:webHidden/>
              </w:rPr>
              <w:instrText xml:space="preserve"> PAGEREF _Toc433020766 \h </w:instrText>
            </w:r>
            <w:r w:rsidR="003F748A">
              <w:rPr>
                <w:noProof/>
                <w:webHidden/>
              </w:rPr>
            </w:r>
            <w:r w:rsidR="003F748A">
              <w:rPr>
                <w:noProof/>
                <w:webHidden/>
              </w:rPr>
              <w:fldChar w:fldCharType="separate"/>
            </w:r>
            <w:r w:rsidR="003F748A">
              <w:rPr>
                <w:noProof/>
                <w:webHidden/>
              </w:rPr>
              <w:t>6</w:t>
            </w:r>
            <w:r w:rsidR="003F748A">
              <w:rPr>
                <w:noProof/>
                <w:webHidden/>
              </w:rPr>
              <w:fldChar w:fldCharType="end"/>
            </w:r>
          </w:hyperlink>
        </w:p>
        <w:p w14:paraId="4B5764EF" w14:textId="7D41322D" w:rsidR="003F748A" w:rsidRDefault="00AC05E4" w:rsidP="00897CDF">
          <w:pPr>
            <w:pStyle w:val="TOC2"/>
            <w:rPr>
              <w:rFonts w:eastAsiaTheme="minorEastAsia"/>
              <w:noProof/>
            </w:rPr>
          </w:pPr>
          <w:hyperlink w:anchor="_Toc433020767" w:history="1">
            <w:r w:rsidR="003F748A" w:rsidRPr="00450264">
              <w:rPr>
                <w:rStyle w:val="Hyperlink"/>
                <w:noProof/>
                <w14:scene3d>
                  <w14:camera w14:prst="orthographicFront"/>
                  <w14:lightRig w14:rig="threePt" w14:dir="t">
                    <w14:rot w14:lat="0" w14:lon="0" w14:rev="0"/>
                  </w14:lightRig>
                </w14:scene3d>
              </w:rPr>
              <w:t>1.6</w:t>
            </w:r>
            <w:r w:rsidR="003F748A">
              <w:rPr>
                <w:rFonts w:eastAsiaTheme="minorEastAsia"/>
                <w:noProof/>
              </w:rPr>
              <w:tab/>
            </w:r>
            <w:r w:rsidR="00E87E38">
              <w:rPr>
                <w:rStyle w:val="Hyperlink"/>
                <w:noProof/>
              </w:rPr>
              <w:t>--OBJ:  Object</w:t>
            </w:r>
            <w:r w:rsidR="003F748A" w:rsidRPr="00450264">
              <w:rPr>
                <w:rStyle w:val="Hyperlink"/>
                <w:noProof/>
              </w:rPr>
              <w:t xml:space="preserve"> of the Observation</w:t>
            </w:r>
            <w:r w:rsidR="003F748A">
              <w:rPr>
                <w:noProof/>
                <w:webHidden/>
              </w:rPr>
              <w:tab/>
            </w:r>
            <w:r w:rsidR="003F748A">
              <w:rPr>
                <w:noProof/>
                <w:webHidden/>
              </w:rPr>
              <w:fldChar w:fldCharType="begin"/>
            </w:r>
            <w:r w:rsidR="003F748A">
              <w:rPr>
                <w:noProof/>
                <w:webHidden/>
              </w:rPr>
              <w:instrText xml:space="preserve"> PAGEREF _Toc433020767 \h </w:instrText>
            </w:r>
            <w:r w:rsidR="003F748A">
              <w:rPr>
                <w:noProof/>
                <w:webHidden/>
              </w:rPr>
            </w:r>
            <w:r w:rsidR="003F748A">
              <w:rPr>
                <w:noProof/>
                <w:webHidden/>
              </w:rPr>
              <w:fldChar w:fldCharType="separate"/>
            </w:r>
            <w:r w:rsidR="003F748A">
              <w:rPr>
                <w:noProof/>
                <w:webHidden/>
              </w:rPr>
              <w:t>7</w:t>
            </w:r>
            <w:r w:rsidR="003F748A">
              <w:rPr>
                <w:noProof/>
                <w:webHidden/>
              </w:rPr>
              <w:fldChar w:fldCharType="end"/>
            </w:r>
          </w:hyperlink>
        </w:p>
        <w:p w14:paraId="72C8076D" w14:textId="77777777" w:rsidR="003F748A" w:rsidRDefault="00AC05E4" w:rsidP="00897CDF">
          <w:pPr>
            <w:pStyle w:val="TOC2"/>
            <w:rPr>
              <w:rFonts w:eastAsiaTheme="minorEastAsia"/>
              <w:noProof/>
            </w:rPr>
          </w:pPr>
          <w:hyperlink w:anchor="_Toc433020768" w:history="1">
            <w:r w:rsidR="003F748A" w:rsidRPr="00450264">
              <w:rPr>
                <w:rStyle w:val="Hyperlink"/>
                <w:noProof/>
                <w14:scene3d>
                  <w14:camera w14:prst="orthographicFront"/>
                  <w14:lightRig w14:rig="threePt" w14:dir="t">
                    <w14:rot w14:lat="0" w14:lon="0" w14:rev="0"/>
                  </w14:lightRig>
                </w14:scene3d>
              </w:rPr>
              <w:t>1.7</w:t>
            </w:r>
            <w:r w:rsidR="003F748A">
              <w:rPr>
                <w:rFonts w:eastAsiaTheme="minorEastAsia"/>
                <w:noProof/>
              </w:rPr>
              <w:tab/>
            </w:r>
            <w:r w:rsidR="003F748A" w:rsidRPr="00450264">
              <w:rPr>
                <w:rStyle w:val="Hyperlink"/>
                <w:noProof/>
              </w:rPr>
              <w:t xml:space="preserve">Findings  Domains </w:t>
            </w:r>
            <w:r w:rsidR="003F748A" w:rsidRPr="00450264">
              <w:rPr>
                <w:rStyle w:val="Hyperlink"/>
                <w:noProof/>
                <w:vertAlign w:val="superscript"/>
              </w:rPr>
              <w:t>2</w:t>
            </w:r>
            <w:r w:rsidR="003F748A">
              <w:rPr>
                <w:noProof/>
                <w:webHidden/>
              </w:rPr>
              <w:tab/>
            </w:r>
            <w:r w:rsidR="003F748A">
              <w:rPr>
                <w:noProof/>
                <w:webHidden/>
              </w:rPr>
              <w:fldChar w:fldCharType="begin"/>
            </w:r>
            <w:r w:rsidR="003F748A">
              <w:rPr>
                <w:noProof/>
                <w:webHidden/>
              </w:rPr>
              <w:instrText xml:space="preserve"> PAGEREF _Toc433020768 \h </w:instrText>
            </w:r>
            <w:r w:rsidR="003F748A">
              <w:rPr>
                <w:noProof/>
                <w:webHidden/>
              </w:rPr>
            </w:r>
            <w:r w:rsidR="003F748A">
              <w:rPr>
                <w:noProof/>
                <w:webHidden/>
              </w:rPr>
              <w:fldChar w:fldCharType="separate"/>
            </w:r>
            <w:r w:rsidR="003F748A">
              <w:rPr>
                <w:noProof/>
                <w:webHidden/>
              </w:rPr>
              <w:t>7</w:t>
            </w:r>
            <w:r w:rsidR="003F748A">
              <w:rPr>
                <w:noProof/>
                <w:webHidden/>
              </w:rPr>
              <w:fldChar w:fldCharType="end"/>
            </w:r>
          </w:hyperlink>
        </w:p>
        <w:p w14:paraId="7ED1E24C" w14:textId="3AB1251E" w:rsidR="003F748A" w:rsidRDefault="00AC05E4" w:rsidP="00897CDF">
          <w:pPr>
            <w:pStyle w:val="TOC2"/>
            <w:rPr>
              <w:rFonts w:eastAsiaTheme="minorEastAsia"/>
              <w:noProof/>
            </w:rPr>
          </w:pPr>
          <w:hyperlink w:anchor="_Toc433020769" w:history="1">
            <w:r w:rsidR="003F748A" w:rsidRPr="00450264">
              <w:rPr>
                <w:rStyle w:val="Hyperlink"/>
                <w:noProof/>
                <w14:scene3d>
                  <w14:camera w14:prst="orthographicFront"/>
                  <w14:lightRig w14:rig="threePt" w14:dir="t">
                    <w14:rot w14:lat="0" w14:lon="0" w14:rev="0"/>
                  </w14:lightRig>
                </w14:scene3d>
              </w:rPr>
              <w:t>1.8</w:t>
            </w:r>
            <w:r w:rsidR="003F748A">
              <w:rPr>
                <w:rFonts w:eastAsiaTheme="minorEastAsia"/>
                <w:noProof/>
              </w:rPr>
              <w:tab/>
            </w:r>
            <w:r w:rsidR="003F748A" w:rsidRPr="00450264">
              <w:rPr>
                <w:rStyle w:val="Hyperlink"/>
                <w:noProof/>
              </w:rPr>
              <w:t xml:space="preserve">Supplemental </w:t>
            </w:r>
            <w:r w:rsidR="00DB1612">
              <w:rPr>
                <w:rStyle w:val="Hyperlink"/>
                <w:noProof/>
              </w:rPr>
              <w:t>Qualifier Variables</w:t>
            </w:r>
            <w:r w:rsidR="003F748A" w:rsidRPr="00450264">
              <w:rPr>
                <w:rStyle w:val="Hyperlink"/>
                <w:noProof/>
              </w:rPr>
              <w:t xml:space="preserve"> </w:t>
            </w:r>
            <w:r w:rsidR="003F748A" w:rsidRPr="00450264">
              <w:rPr>
                <w:rStyle w:val="Hyperlink"/>
                <w:noProof/>
                <w:vertAlign w:val="superscript"/>
              </w:rPr>
              <w:t>2</w:t>
            </w:r>
            <w:r w:rsidR="003F748A">
              <w:rPr>
                <w:noProof/>
                <w:webHidden/>
              </w:rPr>
              <w:tab/>
            </w:r>
            <w:r w:rsidR="003F748A">
              <w:rPr>
                <w:noProof/>
                <w:webHidden/>
              </w:rPr>
              <w:fldChar w:fldCharType="begin"/>
            </w:r>
            <w:r w:rsidR="003F748A">
              <w:rPr>
                <w:noProof/>
                <w:webHidden/>
              </w:rPr>
              <w:instrText xml:space="preserve"> PAGEREF _Toc433020769 \h </w:instrText>
            </w:r>
            <w:r w:rsidR="003F748A">
              <w:rPr>
                <w:noProof/>
                <w:webHidden/>
              </w:rPr>
            </w:r>
            <w:r w:rsidR="003F748A">
              <w:rPr>
                <w:noProof/>
                <w:webHidden/>
              </w:rPr>
              <w:fldChar w:fldCharType="separate"/>
            </w:r>
            <w:r w:rsidR="003F748A">
              <w:rPr>
                <w:noProof/>
                <w:webHidden/>
              </w:rPr>
              <w:t>8</w:t>
            </w:r>
            <w:r w:rsidR="003F748A">
              <w:rPr>
                <w:noProof/>
                <w:webHidden/>
              </w:rPr>
              <w:fldChar w:fldCharType="end"/>
            </w:r>
          </w:hyperlink>
        </w:p>
        <w:p w14:paraId="54E367A2" w14:textId="77777777" w:rsidR="003F748A" w:rsidRDefault="00AC05E4" w:rsidP="00897CDF">
          <w:pPr>
            <w:pStyle w:val="TOC2"/>
            <w:rPr>
              <w:rFonts w:eastAsiaTheme="minorEastAsia"/>
              <w:noProof/>
            </w:rPr>
          </w:pPr>
          <w:hyperlink w:anchor="_Toc433020770" w:history="1">
            <w:r w:rsidR="003F748A" w:rsidRPr="00450264">
              <w:rPr>
                <w:rStyle w:val="Hyperlink"/>
                <w:noProof/>
                <w14:scene3d>
                  <w14:camera w14:prst="orthographicFront"/>
                  <w14:lightRig w14:rig="threePt" w14:dir="t">
                    <w14:rot w14:lat="0" w14:lon="0" w14:rev="0"/>
                  </w14:lightRig>
                </w14:scene3d>
              </w:rPr>
              <w:t>1.9</w:t>
            </w:r>
            <w:r w:rsidR="003F748A">
              <w:rPr>
                <w:rFonts w:eastAsiaTheme="minorEastAsia"/>
                <w:noProof/>
              </w:rPr>
              <w:tab/>
            </w:r>
            <w:r w:rsidR="003F748A" w:rsidRPr="00450264">
              <w:rPr>
                <w:rStyle w:val="Hyperlink"/>
                <w:noProof/>
              </w:rPr>
              <w:t xml:space="preserve">Annotating RELREC Records </w:t>
            </w:r>
            <w:r w:rsidR="003F748A" w:rsidRPr="00450264">
              <w:rPr>
                <w:rStyle w:val="Hyperlink"/>
                <w:noProof/>
                <w:vertAlign w:val="superscript"/>
              </w:rPr>
              <w:t>2</w:t>
            </w:r>
            <w:r w:rsidR="003F748A">
              <w:rPr>
                <w:noProof/>
                <w:webHidden/>
              </w:rPr>
              <w:tab/>
            </w:r>
            <w:r w:rsidR="003F748A">
              <w:rPr>
                <w:noProof/>
                <w:webHidden/>
              </w:rPr>
              <w:fldChar w:fldCharType="begin"/>
            </w:r>
            <w:r w:rsidR="003F748A">
              <w:rPr>
                <w:noProof/>
                <w:webHidden/>
              </w:rPr>
              <w:instrText xml:space="preserve"> PAGEREF _Toc433020770 \h </w:instrText>
            </w:r>
            <w:r w:rsidR="003F748A">
              <w:rPr>
                <w:noProof/>
                <w:webHidden/>
              </w:rPr>
            </w:r>
            <w:r w:rsidR="003F748A">
              <w:rPr>
                <w:noProof/>
                <w:webHidden/>
              </w:rPr>
              <w:fldChar w:fldCharType="separate"/>
            </w:r>
            <w:r w:rsidR="003F748A">
              <w:rPr>
                <w:noProof/>
                <w:webHidden/>
              </w:rPr>
              <w:t>8</w:t>
            </w:r>
            <w:r w:rsidR="003F748A">
              <w:rPr>
                <w:noProof/>
                <w:webHidden/>
              </w:rPr>
              <w:fldChar w:fldCharType="end"/>
            </w:r>
          </w:hyperlink>
        </w:p>
        <w:p w14:paraId="330B8C97" w14:textId="48531BB9" w:rsidR="003F748A" w:rsidRDefault="00AC05E4" w:rsidP="00897CDF">
          <w:pPr>
            <w:pStyle w:val="TOC2"/>
            <w:rPr>
              <w:rFonts w:eastAsiaTheme="minorEastAsia"/>
              <w:noProof/>
            </w:rPr>
          </w:pPr>
          <w:hyperlink w:anchor="_Toc433020771" w:history="1">
            <w:r w:rsidR="003F748A" w:rsidRPr="00450264">
              <w:rPr>
                <w:rStyle w:val="Hyperlink"/>
                <w:noProof/>
                <w14:scene3d>
                  <w14:camera w14:prst="orthographicFront"/>
                  <w14:lightRig w14:rig="threePt" w14:dir="t">
                    <w14:rot w14:lat="0" w14:lon="0" w14:rev="0"/>
                  </w14:lightRig>
                </w14:scene3d>
              </w:rPr>
              <w:t>1.10</w:t>
            </w:r>
            <w:r w:rsidR="003F748A">
              <w:rPr>
                <w:rFonts w:eastAsiaTheme="minorEastAsia"/>
                <w:noProof/>
              </w:rPr>
              <w:tab/>
            </w:r>
            <w:r w:rsidR="00CA1B37">
              <w:rPr>
                <w:rFonts w:eastAsiaTheme="minorEastAsia"/>
                <w:noProof/>
              </w:rPr>
              <w:t xml:space="preserve">Annotations to Provide </w:t>
            </w:r>
            <w:r w:rsidR="003F748A" w:rsidRPr="00450264">
              <w:rPr>
                <w:rStyle w:val="Hyperlink"/>
                <w:noProof/>
              </w:rPr>
              <w:t>Additi</w:t>
            </w:r>
            <w:r w:rsidR="00582C5A">
              <w:rPr>
                <w:rStyle w:val="Hyperlink"/>
                <w:noProof/>
              </w:rPr>
              <w:t>onal Instruction</w:t>
            </w:r>
            <w:r w:rsidR="003F748A" w:rsidRPr="00450264">
              <w:rPr>
                <w:rStyle w:val="Hyperlink"/>
                <w:noProof/>
              </w:rPr>
              <w:t xml:space="preserve"> </w:t>
            </w:r>
            <w:r w:rsidR="003F748A" w:rsidRPr="00450264">
              <w:rPr>
                <w:rStyle w:val="Hyperlink"/>
                <w:noProof/>
                <w:vertAlign w:val="superscript"/>
              </w:rPr>
              <w:t>2</w:t>
            </w:r>
            <w:r w:rsidR="003F748A">
              <w:rPr>
                <w:noProof/>
                <w:webHidden/>
              </w:rPr>
              <w:tab/>
            </w:r>
            <w:r w:rsidR="003F748A">
              <w:rPr>
                <w:noProof/>
                <w:webHidden/>
              </w:rPr>
              <w:fldChar w:fldCharType="begin"/>
            </w:r>
            <w:r w:rsidR="003F748A">
              <w:rPr>
                <w:noProof/>
                <w:webHidden/>
              </w:rPr>
              <w:instrText xml:space="preserve"> PAGEREF _Toc433020771 \h </w:instrText>
            </w:r>
            <w:r w:rsidR="003F748A">
              <w:rPr>
                <w:noProof/>
                <w:webHidden/>
              </w:rPr>
            </w:r>
            <w:r w:rsidR="003F748A">
              <w:rPr>
                <w:noProof/>
                <w:webHidden/>
              </w:rPr>
              <w:fldChar w:fldCharType="separate"/>
            </w:r>
            <w:r w:rsidR="003F748A">
              <w:rPr>
                <w:noProof/>
                <w:webHidden/>
              </w:rPr>
              <w:t>8</w:t>
            </w:r>
            <w:r w:rsidR="003F748A">
              <w:rPr>
                <w:noProof/>
                <w:webHidden/>
              </w:rPr>
              <w:fldChar w:fldCharType="end"/>
            </w:r>
          </w:hyperlink>
        </w:p>
        <w:p w14:paraId="5D1D556B" w14:textId="710668FD" w:rsidR="003F748A" w:rsidRDefault="00AC05E4" w:rsidP="00897CDF">
          <w:pPr>
            <w:pStyle w:val="TOC2"/>
            <w:rPr>
              <w:rFonts w:eastAsiaTheme="minorEastAsia"/>
              <w:noProof/>
            </w:rPr>
          </w:pPr>
          <w:hyperlink w:anchor="_Toc433020772" w:history="1">
            <w:r w:rsidR="003F748A" w:rsidRPr="00450264">
              <w:rPr>
                <w:rStyle w:val="Hyperlink"/>
                <w:noProof/>
                <w14:scene3d>
                  <w14:camera w14:prst="orthographicFront"/>
                  <w14:lightRig w14:rig="threePt" w14:dir="t">
                    <w14:rot w14:lat="0" w14:lon="0" w14:rev="0"/>
                  </w14:lightRig>
                </w14:scene3d>
              </w:rPr>
              <w:t>1.11</w:t>
            </w:r>
            <w:r w:rsidR="003F748A">
              <w:rPr>
                <w:rFonts w:eastAsiaTheme="minorEastAsia"/>
                <w:noProof/>
              </w:rPr>
              <w:tab/>
            </w:r>
            <w:r w:rsidR="00E87E38">
              <w:rPr>
                <w:rStyle w:val="Hyperlink"/>
                <w:noProof/>
              </w:rPr>
              <w:t>Data Collection O</w:t>
            </w:r>
            <w:r w:rsidR="003F748A" w:rsidRPr="00450264">
              <w:rPr>
                <w:rStyle w:val="Hyperlink"/>
                <w:noProof/>
              </w:rPr>
              <w:t>utsi</w:t>
            </w:r>
            <w:r w:rsidR="00E87E38">
              <w:rPr>
                <w:rStyle w:val="Hyperlink"/>
                <w:noProof/>
              </w:rPr>
              <w:t>de of eCRFs</w:t>
            </w:r>
            <w:r w:rsidR="00466D27">
              <w:rPr>
                <w:rStyle w:val="Hyperlink"/>
                <w:noProof/>
              </w:rPr>
              <w:t xml:space="preserve"> (ePRO, Diary</w:t>
            </w:r>
            <w:r w:rsidR="003F748A" w:rsidRPr="00450264">
              <w:rPr>
                <w:rStyle w:val="Hyperlink"/>
                <w:noProof/>
              </w:rPr>
              <w:t>)</w:t>
            </w:r>
            <w:r w:rsidR="003F748A">
              <w:rPr>
                <w:noProof/>
                <w:webHidden/>
              </w:rPr>
              <w:tab/>
            </w:r>
            <w:r w:rsidR="003F748A">
              <w:rPr>
                <w:noProof/>
                <w:webHidden/>
              </w:rPr>
              <w:fldChar w:fldCharType="begin"/>
            </w:r>
            <w:r w:rsidR="003F748A">
              <w:rPr>
                <w:noProof/>
                <w:webHidden/>
              </w:rPr>
              <w:instrText xml:space="preserve"> PAGEREF _Toc433020772 \h </w:instrText>
            </w:r>
            <w:r w:rsidR="003F748A">
              <w:rPr>
                <w:noProof/>
                <w:webHidden/>
              </w:rPr>
            </w:r>
            <w:r w:rsidR="003F748A">
              <w:rPr>
                <w:noProof/>
                <w:webHidden/>
              </w:rPr>
              <w:fldChar w:fldCharType="separate"/>
            </w:r>
            <w:r w:rsidR="003F748A">
              <w:rPr>
                <w:noProof/>
                <w:webHidden/>
              </w:rPr>
              <w:t>9</w:t>
            </w:r>
            <w:r w:rsidR="003F748A">
              <w:rPr>
                <w:noProof/>
                <w:webHidden/>
              </w:rPr>
              <w:fldChar w:fldCharType="end"/>
            </w:r>
          </w:hyperlink>
        </w:p>
        <w:p w14:paraId="4962DE89" w14:textId="32283478" w:rsidR="003F748A" w:rsidRDefault="00AC05E4">
          <w:pPr>
            <w:pStyle w:val="TOC1"/>
            <w:tabs>
              <w:tab w:val="right" w:leader="dot" w:pos="9350"/>
            </w:tabs>
            <w:rPr>
              <w:rFonts w:eastAsiaTheme="minorEastAsia"/>
              <w:noProof/>
            </w:rPr>
          </w:pPr>
          <w:hyperlink w:anchor="_Toc433020773" w:history="1">
            <w:r w:rsidR="003F748A" w:rsidRPr="00450264">
              <w:rPr>
                <w:rStyle w:val="Hyperlink"/>
                <w:noProof/>
              </w:rPr>
              <w:t>2</w:t>
            </w:r>
            <w:r w:rsidR="00C51296">
              <w:rPr>
                <w:rStyle w:val="Hyperlink"/>
                <w:noProof/>
              </w:rPr>
              <w:t xml:space="preserve">.0 </w:t>
            </w:r>
            <w:r w:rsidR="00263A3E">
              <w:rPr>
                <w:rStyle w:val="Hyperlink"/>
                <w:noProof/>
              </w:rPr>
              <w:t xml:space="preserve">Submission </w:t>
            </w:r>
            <w:r w:rsidR="00387570">
              <w:rPr>
                <w:rStyle w:val="Hyperlink"/>
                <w:noProof/>
              </w:rPr>
              <w:t xml:space="preserve">Ready SDTM Annotated CRF </w:t>
            </w:r>
            <w:r w:rsidR="00C51296">
              <w:rPr>
                <w:rStyle w:val="Hyperlink"/>
                <w:noProof/>
              </w:rPr>
              <w:t xml:space="preserve">PDF </w:t>
            </w:r>
            <w:r w:rsidR="00263A3E">
              <w:rPr>
                <w:rStyle w:val="Hyperlink"/>
                <w:noProof/>
              </w:rPr>
              <w:t xml:space="preserve">Requirements </w:t>
            </w:r>
            <w:r w:rsidR="003F748A">
              <w:rPr>
                <w:noProof/>
                <w:webHidden/>
              </w:rPr>
              <w:tab/>
            </w:r>
            <w:r w:rsidR="003F748A">
              <w:rPr>
                <w:noProof/>
                <w:webHidden/>
              </w:rPr>
              <w:fldChar w:fldCharType="begin"/>
            </w:r>
            <w:r w:rsidR="003F748A">
              <w:rPr>
                <w:noProof/>
                <w:webHidden/>
              </w:rPr>
              <w:instrText xml:space="preserve"> PAGEREF _Toc433020773 \h </w:instrText>
            </w:r>
            <w:r w:rsidR="003F748A">
              <w:rPr>
                <w:noProof/>
                <w:webHidden/>
              </w:rPr>
            </w:r>
            <w:r w:rsidR="003F748A">
              <w:rPr>
                <w:noProof/>
                <w:webHidden/>
              </w:rPr>
              <w:fldChar w:fldCharType="separate"/>
            </w:r>
            <w:r w:rsidR="003F748A">
              <w:rPr>
                <w:noProof/>
                <w:webHidden/>
              </w:rPr>
              <w:t>10</w:t>
            </w:r>
            <w:r w:rsidR="003F748A">
              <w:rPr>
                <w:noProof/>
                <w:webHidden/>
              </w:rPr>
              <w:fldChar w:fldCharType="end"/>
            </w:r>
          </w:hyperlink>
        </w:p>
        <w:p w14:paraId="7100007D" w14:textId="2E5731D4" w:rsidR="003F748A" w:rsidRDefault="00AC05E4" w:rsidP="00897CDF">
          <w:pPr>
            <w:pStyle w:val="TOC2"/>
            <w:rPr>
              <w:rFonts w:eastAsiaTheme="minorEastAsia"/>
              <w:noProof/>
            </w:rPr>
          </w:pPr>
          <w:hyperlink w:anchor="_Toc433020774" w:history="1">
            <w:r w:rsidR="003F748A" w:rsidRPr="00450264">
              <w:rPr>
                <w:rStyle w:val="Hyperlink"/>
                <w:noProof/>
              </w:rPr>
              <w:t xml:space="preserve">2.1 </w:t>
            </w:r>
            <w:r w:rsidR="00897CDF">
              <w:rPr>
                <w:rStyle w:val="Hyperlink"/>
                <w:noProof/>
              </w:rPr>
              <w:t xml:space="preserve">       </w:t>
            </w:r>
            <w:r w:rsidR="003F748A" w:rsidRPr="00450264">
              <w:rPr>
                <w:rStyle w:val="Hyperlink"/>
                <w:noProof/>
              </w:rPr>
              <w:t xml:space="preserve">PDF File Version </w:t>
            </w:r>
            <w:r w:rsidR="003F748A" w:rsidRPr="00450264">
              <w:rPr>
                <w:rStyle w:val="Hyperlink"/>
                <w:noProof/>
                <w:vertAlign w:val="superscript"/>
              </w:rPr>
              <w:t>3</w:t>
            </w:r>
            <w:r w:rsidR="003F748A">
              <w:rPr>
                <w:noProof/>
                <w:webHidden/>
              </w:rPr>
              <w:tab/>
            </w:r>
            <w:r w:rsidR="003F748A">
              <w:rPr>
                <w:noProof/>
                <w:webHidden/>
              </w:rPr>
              <w:fldChar w:fldCharType="begin"/>
            </w:r>
            <w:r w:rsidR="003F748A">
              <w:rPr>
                <w:noProof/>
                <w:webHidden/>
              </w:rPr>
              <w:instrText xml:space="preserve"> PAGEREF _Toc433020774 \h </w:instrText>
            </w:r>
            <w:r w:rsidR="003F748A">
              <w:rPr>
                <w:noProof/>
                <w:webHidden/>
              </w:rPr>
            </w:r>
            <w:r w:rsidR="003F748A">
              <w:rPr>
                <w:noProof/>
                <w:webHidden/>
              </w:rPr>
              <w:fldChar w:fldCharType="separate"/>
            </w:r>
            <w:r w:rsidR="003F748A">
              <w:rPr>
                <w:noProof/>
                <w:webHidden/>
              </w:rPr>
              <w:t>10</w:t>
            </w:r>
            <w:r w:rsidR="003F748A">
              <w:rPr>
                <w:noProof/>
                <w:webHidden/>
              </w:rPr>
              <w:fldChar w:fldCharType="end"/>
            </w:r>
          </w:hyperlink>
        </w:p>
        <w:p w14:paraId="281FA9A2" w14:textId="621F5AC5" w:rsidR="003F748A" w:rsidRDefault="00AC05E4" w:rsidP="00897CDF">
          <w:pPr>
            <w:pStyle w:val="TOC2"/>
            <w:rPr>
              <w:rFonts w:eastAsiaTheme="minorEastAsia"/>
              <w:noProof/>
            </w:rPr>
          </w:pPr>
          <w:hyperlink w:anchor="_Toc433020775" w:history="1">
            <w:r w:rsidR="003F748A" w:rsidRPr="00450264">
              <w:rPr>
                <w:rStyle w:val="Hyperlink"/>
                <w:iCs/>
                <w:noProof/>
              </w:rPr>
              <w:t xml:space="preserve">2.2 </w:t>
            </w:r>
            <w:r w:rsidR="00897CDF">
              <w:rPr>
                <w:rStyle w:val="Hyperlink"/>
                <w:iCs/>
                <w:noProof/>
              </w:rPr>
              <w:t xml:space="preserve">       </w:t>
            </w:r>
            <w:r w:rsidR="003F748A" w:rsidRPr="00450264">
              <w:rPr>
                <w:rStyle w:val="Hyperlink"/>
                <w:iCs/>
                <w:noProof/>
              </w:rPr>
              <w:t>In</w:t>
            </w:r>
            <w:r w:rsidR="00263A3E">
              <w:rPr>
                <w:rStyle w:val="Hyperlink"/>
                <w:iCs/>
                <w:noProof/>
              </w:rPr>
              <w:t>itial V</w:t>
            </w:r>
            <w:r w:rsidR="003F748A" w:rsidRPr="00450264">
              <w:rPr>
                <w:rStyle w:val="Hyperlink"/>
                <w:iCs/>
                <w:noProof/>
              </w:rPr>
              <w:t>iew</w:t>
            </w:r>
            <w:r w:rsidR="003F748A">
              <w:rPr>
                <w:noProof/>
                <w:webHidden/>
              </w:rPr>
              <w:tab/>
            </w:r>
            <w:r w:rsidR="003F748A">
              <w:rPr>
                <w:noProof/>
                <w:webHidden/>
              </w:rPr>
              <w:fldChar w:fldCharType="begin"/>
            </w:r>
            <w:r w:rsidR="003F748A">
              <w:rPr>
                <w:noProof/>
                <w:webHidden/>
              </w:rPr>
              <w:instrText xml:space="preserve"> PAGEREF _Toc433020775 \h </w:instrText>
            </w:r>
            <w:r w:rsidR="003F748A">
              <w:rPr>
                <w:noProof/>
                <w:webHidden/>
              </w:rPr>
            </w:r>
            <w:r w:rsidR="003F748A">
              <w:rPr>
                <w:noProof/>
                <w:webHidden/>
              </w:rPr>
              <w:fldChar w:fldCharType="separate"/>
            </w:r>
            <w:r w:rsidR="003F748A">
              <w:rPr>
                <w:noProof/>
                <w:webHidden/>
              </w:rPr>
              <w:t>10</w:t>
            </w:r>
            <w:r w:rsidR="003F748A">
              <w:rPr>
                <w:noProof/>
                <w:webHidden/>
              </w:rPr>
              <w:fldChar w:fldCharType="end"/>
            </w:r>
          </w:hyperlink>
        </w:p>
        <w:p w14:paraId="61BB66D2" w14:textId="67EA1FB7" w:rsidR="003F748A" w:rsidRDefault="00AC05E4" w:rsidP="00897CDF">
          <w:pPr>
            <w:pStyle w:val="TOC2"/>
            <w:rPr>
              <w:rFonts w:eastAsiaTheme="minorEastAsia"/>
              <w:noProof/>
            </w:rPr>
          </w:pPr>
          <w:hyperlink w:anchor="_Toc433020776" w:history="1">
            <w:r w:rsidR="003F748A" w:rsidRPr="00450264">
              <w:rPr>
                <w:rStyle w:val="Hyperlink"/>
                <w:noProof/>
              </w:rPr>
              <w:t xml:space="preserve">2.3 </w:t>
            </w:r>
            <w:r w:rsidR="00897CDF">
              <w:rPr>
                <w:rStyle w:val="Hyperlink"/>
                <w:noProof/>
              </w:rPr>
              <w:t xml:space="preserve">       </w:t>
            </w:r>
            <w:r w:rsidR="003F748A" w:rsidRPr="00450264">
              <w:rPr>
                <w:rStyle w:val="Hyperlink"/>
                <w:noProof/>
              </w:rPr>
              <w:t xml:space="preserve">Bookmarking </w:t>
            </w:r>
            <w:r w:rsidR="003F748A" w:rsidRPr="00450264">
              <w:rPr>
                <w:rStyle w:val="Hyperlink"/>
                <w:noProof/>
                <w:vertAlign w:val="superscript"/>
              </w:rPr>
              <w:t>2</w:t>
            </w:r>
            <w:r w:rsidR="003F748A">
              <w:rPr>
                <w:noProof/>
                <w:webHidden/>
              </w:rPr>
              <w:tab/>
            </w:r>
            <w:r w:rsidR="003F748A">
              <w:rPr>
                <w:noProof/>
                <w:webHidden/>
              </w:rPr>
              <w:fldChar w:fldCharType="begin"/>
            </w:r>
            <w:r w:rsidR="003F748A">
              <w:rPr>
                <w:noProof/>
                <w:webHidden/>
              </w:rPr>
              <w:instrText xml:space="preserve"> PAGEREF _Toc433020776 \h </w:instrText>
            </w:r>
            <w:r w:rsidR="003F748A">
              <w:rPr>
                <w:noProof/>
                <w:webHidden/>
              </w:rPr>
            </w:r>
            <w:r w:rsidR="003F748A">
              <w:rPr>
                <w:noProof/>
                <w:webHidden/>
              </w:rPr>
              <w:fldChar w:fldCharType="separate"/>
            </w:r>
            <w:r w:rsidR="003F748A">
              <w:rPr>
                <w:noProof/>
                <w:webHidden/>
              </w:rPr>
              <w:t>10</w:t>
            </w:r>
            <w:r w:rsidR="003F748A">
              <w:rPr>
                <w:noProof/>
                <w:webHidden/>
              </w:rPr>
              <w:fldChar w:fldCharType="end"/>
            </w:r>
          </w:hyperlink>
        </w:p>
        <w:p w14:paraId="6D645E41" w14:textId="1BCF9BC1" w:rsidR="003F748A" w:rsidRDefault="00AC05E4" w:rsidP="00897CDF">
          <w:pPr>
            <w:pStyle w:val="TOC2"/>
            <w:rPr>
              <w:rFonts w:eastAsiaTheme="minorEastAsia"/>
              <w:noProof/>
            </w:rPr>
          </w:pPr>
          <w:hyperlink w:anchor="_Toc433020777" w:history="1">
            <w:r w:rsidR="00263A3E">
              <w:rPr>
                <w:rStyle w:val="Hyperlink"/>
                <w:noProof/>
              </w:rPr>
              <w:t xml:space="preserve">2.4 </w:t>
            </w:r>
            <w:r w:rsidR="00897CDF">
              <w:rPr>
                <w:rStyle w:val="Hyperlink"/>
                <w:noProof/>
              </w:rPr>
              <w:tab/>
            </w:r>
            <w:r w:rsidR="00263A3E">
              <w:rPr>
                <w:rStyle w:val="Hyperlink"/>
                <w:noProof/>
              </w:rPr>
              <w:t>Folder Location for S</w:t>
            </w:r>
            <w:r w:rsidR="003F748A" w:rsidRPr="00450264">
              <w:rPr>
                <w:rStyle w:val="Hyperlink"/>
                <w:noProof/>
              </w:rPr>
              <w:t xml:space="preserve">ubmission </w:t>
            </w:r>
            <w:r w:rsidR="003F748A" w:rsidRPr="00450264">
              <w:rPr>
                <w:rStyle w:val="Hyperlink"/>
                <w:noProof/>
                <w:vertAlign w:val="superscript"/>
              </w:rPr>
              <w:t>2</w:t>
            </w:r>
            <w:r w:rsidR="003F748A">
              <w:rPr>
                <w:noProof/>
                <w:webHidden/>
              </w:rPr>
              <w:tab/>
            </w:r>
            <w:r w:rsidR="003F748A">
              <w:rPr>
                <w:noProof/>
                <w:webHidden/>
              </w:rPr>
              <w:fldChar w:fldCharType="begin"/>
            </w:r>
            <w:r w:rsidR="003F748A">
              <w:rPr>
                <w:noProof/>
                <w:webHidden/>
              </w:rPr>
              <w:instrText xml:space="preserve"> PAGEREF _Toc433020777 \h </w:instrText>
            </w:r>
            <w:r w:rsidR="003F748A">
              <w:rPr>
                <w:noProof/>
                <w:webHidden/>
              </w:rPr>
            </w:r>
            <w:r w:rsidR="003F748A">
              <w:rPr>
                <w:noProof/>
                <w:webHidden/>
              </w:rPr>
              <w:fldChar w:fldCharType="separate"/>
            </w:r>
            <w:r w:rsidR="003F748A">
              <w:rPr>
                <w:noProof/>
                <w:webHidden/>
              </w:rPr>
              <w:t>11</w:t>
            </w:r>
            <w:r w:rsidR="003F748A">
              <w:rPr>
                <w:noProof/>
                <w:webHidden/>
              </w:rPr>
              <w:fldChar w:fldCharType="end"/>
            </w:r>
          </w:hyperlink>
        </w:p>
        <w:p w14:paraId="3E80C6E5" w14:textId="069700A7" w:rsidR="003F748A" w:rsidRDefault="00AC05E4" w:rsidP="00897CDF">
          <w:pPr>
            <w:pStyle w:val="TOC2"/>
            <w:rPr>
              <w:rFonts w:eastAsiaTheme="minorEastAsia"/>
              <w:noProof/>
            </w:rPr>
          </w:pPr>
          <w:hyperlink w:anchor="_Toc433020778" w:history="1">
            <w:r w:rsidR="00263A3E">
              <w:rPr>
                <w:rStyle w:val="Hyperlink"/>
                <w:noProof/>
              </w:rPr>
              <w:t xml:space="preserve">2.5 </w:t>
            </w:r>
            <w:r w:rsidR="00897CDF">
              <w:rPr>
                <w:rStyle w:val="Hyperlink"/>
                <w:noProof/>
              </w:rPr>
              <w:tab/>
            </w:r>
            <w:r w:rsidR="00263A3E">
              <w:rPr>
                <w:rStyle w:val="Hyperlink"/>
                <w:noProof/>
              </w:rPr>
              <w:t>Security S</w:t>
            </w:r>
            <w:r w:rsidR="003F748A" w:rsidRPr="00450264">
              <w:rPr>
                <w:rStyle w:val="Hyperlink"/>
                <w:noProof/>
              </w:rPr>
              <w:t xml:space="preserve">ettings </w:t>
            </w:r>
            <w:r w:rsidR="003F748A" w:rsidRPr="00450264">
              <w:rPr>
                <w:rStyle w:val="Hyperlink"/>
                <w:noProof/>
                <w:vertAlign w:val="superscript"/>
              </w:rPr>
              <w:t>3</w:t>
            </w:r>
            <w:r w:rsidR="003F748A">
              <w:rPr>
                <w:noProof/>
                <w:webHidden/>
              </w:rPr>
              <w:tab/>
            </w:r>
            <w:r w:rsidR="003F748A">
              <w:rPr>
                <w:noProof/>
                <w:webHidden/>
              </w:rPr>
              <w:fldChar w:fldCharType="begin"/>
            </w:r>
            <w:r w:rsidR="003F748A">
              <w:rPr>
                <w:noProof/>
                <w:webHidden/>
              </w:rPr>
              <w:instrText xml:space="preserve"> PAGEREF _Toc433020778 \h </w:instrText>
            </w:r>
            <w:r w:rsidR="003F748A">
              <w:rPr>
                <w:noProof/>
                <w:webHidden/>
              </w:rPr>
            </w:r>
            <w:r w:rsidR="003F748A">
              <w:rPr>
                <w:noProof/>
                <w:webHidden/>
              </w:rPr>
              <w:fldChar w:fldCharType="separate"/>
            </w:r>
            <w:r w:rsidR="003F748A">
              <w:rPr>
                <w:noProof/>
                <w:webHidden/>
              </w:rPr>
              <w:t>11</w:t>
            </w:r>
            <w:r w:rsidR="003F748A">
              <w:rPr>
                <w:noProof/>
                <w:webHidden/>
              </w:rPr>
              <w:fldChar w:fldCharType="end"/>
            </w:r>
          </w:hyperlink>
        </w:p>
        <w:p w14:paraId="6D5B0C97" w14:textId="6A00A95C" w:rsidR="003F748A" w:rsidRDefault="00AC05E4" w:rsidP="00897CDF">
          <w:pPr>
            <w:pStyle w:val="TOC2"/>
            <w:rPr>
              <w:rFonts w:eastAsiaTheme="minorEastAsia"/>
              <w:noProof/>
            </w:rPr>
          </w:pPr>
          <w:hyperlink w:anchor="_Toc433020779" w:history="1">
            <w:r w:rsidR="003F748A" w:rsidRPr="00450264">
              <w:rPr>
                <w:rStyle w:val="Hyperlink"/>
                <w:noProof/>
              </w:rPr>
              <w:t xml:space="preserve">2.6 </w:t>
            </w:r>
            <w:r w:rsidR="00897CDF">
              <w:rPr>
                <w:rStyle w:val="Hyperlink"/>
                <w:noProof/>
              </w:rPr>
              <w:tab/>
            </w:r>
            <w:r w:rsidR="00263A3E">
              <w:rPr>
                <w:rStyle w:val="Hyperlink"/>
                <w:noProof/>
              </w:rPr>
              <w:t>Page O</w:t>
            </w:r>
            <w:r w:rsidR="003F748A" w:rsidRPr="00450264">
              <w:rPr>
                <w:rStyle w:val="Hyperlink"/>
                <w:noProof/>
              </w:rPr>
              <w:t xml:space="preserve">rientation </w:t>
            </w:r>
            <w:r w:rsidR="003F748A" w:rsidRPr="00450264">
              <w:rPr>
                <w:rStyle w:val="Hyperlink"/>
                <w:noProof/>
                <w:vertAlign w:val="superscript"/>
              </w:rPr>
              <w:t>3</w:t>
            </w:r>
            <w:r w:rsidR="003F748A">
              <w:rPr>
                <w:noProof/>
                <w:webHidden/>
              </w:rPr>
              <w:tab/>
            </w:r>
            <w:r w:rsidR="003F748A">
              <w:rPr>
                <w:noProof/>
                <w:webHidden/>
              </w:rPr>
              <w:fldChar w:fldCharType="begin"/>
            </w:r>
            <w:r w:rsidR="003F748A">
              <w:rPr>
                <w:noProof/>
                <w:webHidden/>
              </w:rPr>
              <w:instrText xml:space="preserve"> PAGEREF _Toc433020779 \h </w:instrText>
            </w:r>
            <w:r w:rsidR="003F748A">
              <w:rPr>
                <w:noProof/>
                <w:webHidden/>
              </w:rPr>
            </w:r>
            <w:r w:rsidR="003F748A">
              <w:rPr>
                <w:noProof/>
                <w:webHidden/>
              </w:rPr>
              <w:fldChar w:fldCharType="separate"/>
            </w:r>
            <w:r w:rsidR="003F748A">
              <w:rPr>
                <w:noProof/>
                <w:webHidden/>
              </w:rPr>
              <w:t>11</w:t>
            </w:r>
            <w:r w:rsidR="003F748A">
              <w:rPr>
                <w:noProof/>
                <w:webHidden/>
              </w:rPr>
              <w:fldChar w:fldCharType="end"/>
            </w:r>
          </w:hyperlink>
        </w:p>
        <w:p w14:paraId="58FEEF0C" w14:textId="366E0C15" w:rsidR="003F748A" w:rsidRDefault="00AC05E4" w:rsidP="00897CDF">
          <w:pPr>
            <w:pStyle w:val="TOC2"/>
            <w:rPr>
              <w:rFonts w:eastAsiaTheme="minorEastAsia"/>
              <w:noProof/>
            </w:rPr>
          </w:pPr>
          <w:hyperlink w:anchor="_Toc433020780" w:history="1">
            <w:r w:rsidR="003F748A" w:rsidRPr="00450264">
              <w:rPr>
                <w:rStyle w:val="Hyperlink"/>
                <w:noProof/>
              </w:rPr>
              <w:t xml:space="preserve">2.7 </w:t>
            </w:r>
            <w:r w:rsidR="00897CDF">
              <w:rPr>
                <w:rStyle w:val="Hyperlink"/>
                <w:noProof/>
              </w:rPr>
              <w:tab/>
            </w:r>
            <w:r w:rsidR="003F748A" w:rsidRPr="00450264">
              <w:rPr>
                <w:rStyle w:val="Hyperlink"/>
                <w:noProof/>
              </w:rPr>
              <w:t>Page Siz</w:t>
            </w:r>
            <w:r w:rsidR="003F748A" w:rsidRPr="00450264">
              <w:rPr>
                <w:rStyle w:val="Hyperlink"/>
                <w:noProof/>
              </w:rPr>
              <w:t>i</w:t>
            </w:r>
            <w:r w:rsidR="003F748A" w:rsidRPr="00450264">
              <w:rPr>
                <w:rStyle w:val="Hyperlink"/>
                <w:noProof/>
              </w:rPr>
              <w:t xml:space="preserve">ng </w:t>
            </w:r>
            <w:r w:rsidR="003F748A" w:rsidRPr="00450264">
              <w:rPr>
                <w:rStyle w:val="Hyperlink"/>
                <w:noProof/>
                <w:vertAlign w:val="superscript"/>
              </w:rPr>
              <w:t>3</w:t>
            </w:r>
            <w:r w:rsidR="003F748A">
              <w:rPr>
                <w:noProof/>
                <w:webHidden/>
              </w:rPr>
              <w:tab/>
            </w:r>
            <w:r w:rsidR="003F748A">
              <w:rPr>
                <w:noProof/>
                <w:webHidden/>
              </w:rPr>
              <w:fldChar w:fldCharType="begin"/>
            </w:r>
            <w:r w:rsidR="003F748A">
              <w:rPr>
                <w:noProof/>
                <w:webHidden/>
              </w:rPr>
              <w:instrText xml:space="preserve"> PAGEREF _Toc433020780 \h </w:instrText>
            </w:r>
            <w:r w:rsidR="003F748A">
              <w:rPr>
                <w:noProof/>
                <w:webHidden/>
              </w:rPr>
            </w:r>
            <w:r w:rsidR="003F748A">
              <w:rPr>
                <w:noProof/>
                <w:webHidden/>
              </w:rPr>
              <w:fldChar w:fldCharType="separate"/>
            </w:r>
            <w:r w:rsidR="003F748A">
              <w:rPr>
                <w:noProof/>
                <w:webHidden/>
              </w:rPr>
              <w:t>11</w:t>
            </w:r>
            <w:r w:rsidR="003F748A">
              <w:rPr>
                <w:noProof/>
                <w:webHidden/>
              </w:rPr>
              <w:fldChar w:fldCharType="end"/>
            </w:r>
          </w:hyperlink>
        </w:p>
        <w:p w14:paraId="4725724E" w14:textId="36D25D6B" w:rsidR="003F748A" w:rsidRDefault="00AC05E4" w:rsidP="00897CDF">
          <w:pPr>
            <w:pStyle w:val="TOC2"/>
            <w:rPr>
              <w:rFonts w:eastAsiaTheme="minorEastAsia"/>
              <w:noProof/>
            </w:rPr>
          </w:pPr>
          <w:hyperlink w:anchor="_Toc433020781" w:history="1">
            <w:r w:rsidR="00263A3E">
              <w:rPr>
                <w:rStyle w:val="Hyperlink"/>
                <w:noProof/>
              </w:rPr>
              <w:t xml:space="preserve">2.8 </w:t>
            </w:r>
            <w:r w:rsidR="00897CDF">
              <w:rPr>
                <w:rStyle w:val="Hyperlink"/>
                <w:noProof/>
              </w:rPr>
              <w:tab/>
            </w:r>
            <w:r w:rsidR="00263A3E">
              <w:rPr>
                <w:rStyle w:val="Hyperlink"/>
                <w:noProof/>
              </w:rPr>
              <w:t>Page N</w:t>
            </w:r>
            <w:r w:rsidR="003F748A" w:rsidRPr="00450264">
              <w:rPr>
                <w:rStyle w:val="Hyperlink"/>
                <w:noProof/>
              </w:rPr>
              <w:t xml:space="preserve">umbering </w:t>
            </w:r>
            <w:r w:rsidR="003F748A" w:rsidRPr="00450264">
              <w:rPr>
                <w:rStyle w:val="Hyperlink"/>
                <w:noProof/>
                <w:vertAlign w:val="superscript"/>
              </w:rPr>
              <w:t>3</w:t>
            </w:r>
            <w:r w:rsidR="003F748A">
              <w:rPr>
                <w:noProof/>
                <w:webHidden/>
              </w:rPr>
              <w:tab/>
            </w:r>
            <w:r w:rsidR="003F748A">
              <w:rPr>
                <w:noProof/>
                <w:webHidden/>
              </w:rPr>
              <w:fldChar w:fldCharType="begin"/>
            </w:r>
            <w:r w:rsidR="003F748A">
              <w:rPr>
                <w:noProof/>
                <w:webHidden/>
              </w:rPr>
              <w:instrText xml:space="preserve"> PAGEREF _Toc433020781 \h </w:instrText>
            </w:r>
            <w:r w:rsidR="003F748A">
              <w:rPr>
                <w:noProof/>
                <w:webHidden/>
              </w:rPr>
            </w:r>
            <w:r w:rsidR="003F748A">
              <w:rPr>
                <w:noProof/>
                <w:webHidden/>
              </w:rPr>
              <w:fldChar w:fldCharType="separate"/>
            </w:r>
            <w:r w:rsidR="003F748A">
              <w:rPr>
                <w:noProof/>
                <w:webHidden/>
              </w:rPr>
              <w:t>11</w:t>
            </w:r>
            <w:r w:rsidR="003F748A">
              <w:rPr>
                <w:noProof/>
                <w:webHidden/>
              </w:rPr>
              <w:fldChar w:fldCharType="end"/>
            </w:r>
          </w:hyperlink>
        </w:p>
        <w:p w14:paraId="029EF71A" w14:textId="3F5698E7" w:rsidR="003F748A" w:rsidRDefault="00AC05E4" w:rsidP="00897CDF">
          <w:pPr>
            <w:pStyle w:val="TOC2"/>
            <w:rPr>
              <w:rFonts w:eastAsiaTheme="minorEastAsia"/>
              <w:noProof/>
            </w:rPr>
          </w:pPr>
          <w:hyperlink w:anchor="_Toc433020782" w:history="1">
            <w:r w:rsidR="00263A3E">
              <w:rPr>
                <w:rStyle w:val="Hyperlink"/>
                <w:noProof/>
              </w:rPr>
              <w:t xml:space="preserve">2.9 </w:t>
            </w:r>
            <w:r w:rsidR="00897CDF">
              <w:rPr>
                <w:rStyle w:val="Hyperlink"/>
                <w:noProof/>
              </w:rPr>
              <w:tab/>
            </w:r>
            <w:r w:rsidR="00263A3E">
              <w:rPr>
                <w:rStyle w:val="Hyperlink"/>
                <w:noProof/>
              </w:rPr>
              <w:t>Document O</w:t>
            </w:r>
            <w:r w:rsidR="003F748A" w:rsidRPr="00450264">
              <w:rPr>
                <w:rStyle w:val="Hyperlink"/>
                <w:noProof/>
              </w:rPr>
              <w:t xml:space="preserve">ptimization </w:t>
            </w:r>
            <w:r w:rsidR="003F748A" w:rsidRPr="00450264">
              <w:rPr>
                <w:rStyle w:val="Hyperlink"/>
                <w:noProof/>
                <w:vertAlign w:val="superscript"/>
              </w:rPr>
              <w:t>3</w:t>
            </w:r>
            <w:r w:rsidR="003F748A">
              <w:rPr>
                <w:noProof/>
                <w:webHidden/>
              </w:rPr>
              <w:tab/>
            </w:r>
            <w:r w:rsidR="003F748A">
              <w:rPr>
                <w:noProof/>
                <w:webHidden/>
              </w:rPr>
              <w:fldChar w:fldCharType="begin"/>
            </w:r>
            <w:r w:rsidR="003F748A">
              <w:rPr>
                <w:noProof/>
                <w:webHidden/>
              </w:rPr>
              <w:instrText xml:space="preserve"> PAGEREF _Toc433020782 \h </w:instrText>
            </w:r>
            <w:r w:rsidR="003F748A">
              <w:rPr>
                <w:noProof/>
                <w:webHidden/>
              </w:rPr>
            </w:r>
            <w:r w:rsidR="003F748A">
              <w:rPr>
                <w:noProof/>
                <w:webHidden/>
              </w:rPr>
              <w:fldChar w:fldCharType="separate"/>
            </w:r>
            <w:r w:rsidR="003F748A">
              <w:rPr>
                <w:noProof/>
                <w:webHidden/>
              </w:rPr>
              <w:t>11</w:t>
            </w:r>
            <w:r w:rsidR="003F748A">
              <w:rPr>
                <w:noProof/>
                <w:webHidden/>
              </w:rPr>
              <w:fldChar w:fldCharType="end"/>
            </w:r>
          </w:hyperlink>
        </w:p>
        <w:p w14:paraId="277A4EFA" w14:textId="77777777" w:rsidR="003F748A" w:rsidRDefault="00AC05E4">
          <w:pPr>
            <w:pStyle w:val="TOC1"/>
            <w:tabs>
              <w:tab w:val="right" w:leader="dot" w:pos="9350"/>
            </w:tabs>
            <w:rPr>
              <w:rFonts w:eastAsiaTheme="minorEastAsia"/>
              <w:noProof/>
            </w:rPr>
          </w:pPr>
          <w:hyperlink w:anchor="_Toc433020783" w:history="1">
            <w:r w:rsidR="003F748A" w:rsidRPr="00450264">
              <w:rPr>
                <w:rStyle w:val="Hyperlink"/>
                <w:noProof/>
              </w:rPr>
              <w:t>References</w:t>
            </w:r>
            <w:r w:rsidR="003F748A">
              <w:rPr>
                <w:noProof/>
                <w:webHidden/>
              </w:rPr>
              <w:tab/>
            </w:r>
            <w:r w:rsidR="003F748A">
              <w:rPr>
                <w:noProof/>
                <w:webHidden/>
              </w:rPr>
              <w:fldChar w:fldCharType="begin"/>
            </w:r>
            <w:r w:rsidR="003F748A">
              <w:rPr>
                <w:noProof/>
                <w:webHidden/>
              </w:rPr>
              <w:instrText xml:space="preserve"> PAGEREF _Toc433020783 \h </w:instrText>
            </w:r>
            <w:r w:rsidR="003F748A">
              <w:rPr>
                <w:noProof/>
                <w:webHidden/>
              </w:rPr>
            </w:r>
            <w:r w:rsidR="003F748A">
              <w:rPr>
                <w:noProof/>
                <w:webHidden/>
              </w:rPr>
              <w:fldChar w:fldCharType="separate"/>
            </w:r>
            <w:r w:rsidR="003F748A">
              <w:rPr>
                <w:noProof/>
                <w:webHidden/>
              </w:rPr>
              <w:t>11</w:t>
            </w:r>
            <w:r w:rsidR="003F748A">
              <w:rPr>
                <w:noProof/>
                <w:webHidden/>
              </w:rPr>
              <w:fldChar w:fldCharType="end"/>
            </w:r>
          </w:hyperlink>
        </w:p>
        <w:p w14:paraId="184B53CF" w14:textId="077509D8" w:rsidR="00762C98" w:rsidRDefault="00762C98">
          <w:r>
            <w:rPr>
              <w:b/>
              <w:bCs/>
              <w:noProof/>
            </w:rPr>
            <w:fldChar w:fldCharType="end"/>
          </w:r>
        </w:p>
      </w:sdtContent>
    </w:sdt>
    <w:p w14:paraId="44DCA28F" w14:textId="77777777" w:rsidR="00441A07" w:rsidRPr="00EE65C8" w:rsidRDefault="00441A07" w:rsidP="007B065C">
      <w:pPr>
        <w:rPr>
          <w:lang w:val="en-GB"/>
        </w:rPr>
      </w:pPr>
    </w:p>
    <w:p w14:paraId="49315E4F" w14:textId="1D61CA07" w:rsidR="00190290" w:rsidRDefault="0074174E" w:rsidP="00190290">
      <w:pPr>
        <w:pStyle w:val="Heading1"/>
        <w:numPr>
          <w:ilvl w:val="0"/>
          <w:numId w:val="0"/>
        </w:numPr>
        <w:rPr>
          <w:rFonts w:asciiTheme="minorHAnsi" w:hAnsiTheme="minorHAnsi"/>
        </w:rPr>
      </w:pPr>
      <w:bookmarkStart w:id="1" w:name="_Toc433020761"/>
      <w:proofErr w:type="gramStart"/>
      <w:r>
        <w:rPr>
          <w:rFonts w:asciiTheme="minorHAnsi" w:hAnsiTheme="minorHAnsi"/>
        </w:rPr>
        <w:lastRenderedPageBreak/>
        <w:t xml:space="preserve">1.0  </w:t>
      </w:r>
      <w:r w:rsidR="00EF3D48" w:rsidRPr="000E0C35">
        <w:rPr>
          <w:rFonts w:asciiTheme="minorHAnsi" w:hAnsiTheme="minorHAnsi"/>
        </w:rPr>
        <w:t>Basic</w:t>
      </w:r>
      <w:proofErr w:type="gramEnd"/>
      <w:r w:rsidR="00EF3D48" w:rsidRPr="000E0C35">
        <w:rPr>
          <w:rFonts w:asciiTheme="minorHAnsi" w:hAnsiTheme="minorHAnsi"/>
        </w:rPr>
        <w:t xml:space="preserve"> Principles </w:t>
      </w:r>
      <w:r w:rsidR="007C0A23" w:rsidRPr="000E0C35">
        <w:rPr>
          <w:rFonts w:asciiTheme="minorHAnsi" w:hAnsiTheme="minorHAnsi"/>
        </w:rPr>
        <w:t>for Pre-Submission</w:t>
      </w:r>
      <w:bookmarkEnd w:id="1"/>
      <w:r w:rsidR="000E0C35" w:rsidRPr="000E0C35">
        <w:rPr>
          <w:rFonts w:asciiTheme="minorHAnsi" w:hAnsiTheme="minorHAnsi"/>
        </w:rPr>
        <w:t xml:space="preserve"> SDTM Annotated CRFs</w:t>
      </w:r>
    </w:p>
    <w:p w14:paraId="3219C09F" w14:textId="77777777" w:rsidR="00F92AC0" w:rsidRPr="00F92AC0" w:rsidRDefault="00F92AC0" w:rsidP="004458A6">
      <w:pPr>
        <w:spacing w:after="0" w:line="240" w:lineRule="auto"/>
      </w:pPr>
    </w:p>
    <w:p w14:paraId="3093F805" w14:textId="54C30599" w:rsidR="004C7BEB" w:rsidRPr="004458A6" w:rsidRDefault="00625D41" w:rsidP="00190290">
      <w:pPr>
        <w:pStyle w:val="Heading2"/>
        <w:spacing w:before="0" w:line="240" w:lineRule="auto"/>
        <w:rPr>
          <w:rFonts w:asciiTheme="minorHAnsi" w:hAnsiTheme="minorHAnsi"/>
          <w:color w:val="000000" w:themeColor="text1"/>
          <w:sz w:val="24"/>
          <w:szCs w:val="24"/>
        </w:rPr>
      </w:pPr>
      <w:bookmarkStart w:id="2" w:name="_Toc433020762"/>
      <w:r w:rsidRPr="004458A6">
        <w:rPr>
          <w:rFonts w:asciiTheme="minorHAnsi" w:hAnsiTheme="minorHAnsi"/>
          <w:color w:val="000000" w:themeColor="text1"/>
          <w:sz w:val="24"/>
          <w:szCs w:val="24"/>
        </w:rPr>
        <w:t>General Rules</w:t>
      </w:r>
      <w:bookmarkEnd w:id="2"/>
      <w:r w:rsidR="0042211F" w:rsidRPr="004458A6">
        <w:rPr>
          <w:rFonts w:asciiTheme="minorHAnsi" w:hAnsiTheme="minorHAnsi"/>
          <w:color w:val="000000" w:themeColor="text1"/>
          <w:sz w:val="24"/>
          <w:szCs w:val="24"/>
        </w:rPr>
        <w:t xml:space="preserve"> </w:t>
      </w:r>
    </w:p>
    <w:p w14:paraId="232AC308" w14:textId="77777777" w:rsidR="0035235C" w:rsidRDefault="0035235C" w:rsidP="005473C9">
      <w:pPr>
        <w:spacing w:after="0" w:line="240" w:lineRule="auto"/>
        <w:rPr>
          <w:rFonts w:eastAsia="Times New Roman" w:cs="Arial"/>
        </w:rPr>
      </w:pPr>
    </w:p>
    <w:p w14:paraId="3F27DF99" w14:textId="08704663" w:rsidR="005473C9" w:rsidRPr="0074174E" w:rsidRDefault="005473C9" w:rsidP="003F43EE">
      <w:pPr>
        <w:pStyle w:val="ListParagraph"/>
        <w:numPr>
          <w:ilvl w:val="1"/>
          <w:numId w:val="1"/>
        </w:numPr>
        <w:tabs>
          <w:tab w:val="num" w:pos="1260"/>
        </w:tabs>
        <w:spacing w:after="0" w:line="240" w:lineRule="auto"/>
        <w:rPr>
          <w:rFonts w:eastAsia="Times New Roman" w:cs="Arial"/>
        </w:rPr>
      </w:pPr>
      <w:r>
        <w:rPr>
          <w:rFonts w:eastAsia="Times New Roman" w:cs="Arial"/>
        </w:rPr>
        <w:t xml:space="preserve">The </w:t>
      </w:r>
      <w:r w:rsidR="00EF7324">
        <w:rPr>
          <w:rFonts w:eastAsia="Times New Roman" w:cs="Arial"/>
        </w:rPr>
        <w:t>annotated CRF should be saved as a PDF named</w:t>
      </w:r>
      <w:r>
        <w:rPr>
          <w:rFonts w:eastAsia="Times New Roman" w:cs="Arial"/>
        </w:rPr>
        <w:t xml:space="preserve"> </w:t>
      </w:r>
      <w:r w:rsidRPr="00EF7324">
        <w:rPr>
          <w:rFonts w:eastAsia="Times New Roman" w:cs="Arial"/>
          <w:b/>
        </w:rPr>
        <w:t>acrf.pdf</w:t>
      </w:r>
      <w:r w:rsidRPr="005473C9">
        <w:rPr>
          <w:rFonts w:eastAsia="Times New Roman" w:cs="Arial"/>
          <w:i/>
          <w:vertAlign w:val="superscript"/>
        </w:rPr>
        <w:t xml:space="preserve"> </w:t>
      </w:r>
      <w:r w:rsidRPr="000B01C3">
        <w:rPr>
          <w:rFonts w:eastAsia="Times New Roman" w:cs="Arial"/>
          <w:vertAlign w:val="superscript"/>
        </w:rPr>
        <w:t>1</w:t>
      </w:r>
    </w:p>
    <w:p w14:paraId="55B5EBE7" w14:textId="77777777" w:rsidR="005473C9" w:rsidRPr="0074174E" w:rsidRDefault="005473C9" w:rsidP="00190290">
      <w:pPr>
        <w:spacing w:after="0" w:line="240" w:lineRule="auto"/>
        <w:ind w:left="900"/>
        <w:rPr>
          <w:rFonts w:eastAsia="Times New Roman" w:cs="Arial"/>
        </w:rPr>
      </w:pPr>
    </w:p>
    <w:p w14:paraId="11619054" w14:textId="77777777" w:rsidR="00017FD0" w:rsidRDefault="00713C9A" w:rsidP="003F43EE">
      <w:pPr>
        <w:pStyle w:val="ListParagraph"/>
        <w:numPr>
          <w:ilvl w:val="1"/>
          <w:numId w:val="1"/>
        </w:numPr>
        <w:tabs>
          <w:tab w:val="num" w:pos="1260"/>
        </w:tabs>
        <w:spacing w:after="0" w:line="240" w:lineRule="auto"/>
        <w:rPr>
          <w:rFonts w:eastAsia="Times New Roman" w:cs="Arial"/>
        </w:rPr>
      </w:pPr>
      <w:r>
        <w:rPr>
          <w:rFonts w:eastAsia="Times New Roman" w:cs="Arial"/>
        </w:rPr>
        <w:t xml:space="preserve">Include and annotate unique forms only.  If </w:t>
      </w:r>
      <w:r w:rsidR="001E3E65" w:rsidRPr="0074174E">
        <w:rPr>
          <w:rFonts w:eastAsia="Times New Roman" w:cs="Arial"/>
        </w:rPr>
        <w:t xml:space="preserve">the entire </w:t>
      </w:r>
      <w:r>
        <w:rPr>
          <w:rFonts w:eastAsia="Times New Roman" w:cs="Arial"/>
        </w:rPr>
        <w:t>CRF rather than unique forms will be submitted, then annotate the first occurrence only.</w:t>
      </w:r>
      <w:r w:rsidR="00874E89" w:rsidRPr="0074174E">
        <w:rPr>
          <w:rFonts w:eastAsia="Times New Roman" w:cs="Arial"/>
        </w:rPr>
        <w:t xml:space="preserve">  </w:t>
      </w:r>
    </w:p>
    <w:p w14:paraId="5258E8FA" w14:textId="77777777" w:rsidR="00017FD0" w:rsidRPr="00017FD0" w:rsidRDefault="00017FD0" w:rsidP="00017FD0">
      <w:pPr>
        <w:pStyle w:val="ListParagraph"/>
        <w:rPr>
          <w:rFonts w:eastAsia="Times New Roman" w:cs="Arial"/>
        </w:rPr>
      </w:pPr>
    </w:p>
    <w:p w14:paraId="085124F1" w14:textId="77777777" w:rsidR="00017FD0" w:rsidRDefault="00874C12" w:rsidP="00017FD0">
      <w:pPr>
        <w:pStyle w:val="ListParagraph"/>
        <w:spacing w:after="0" w:line="240" w:lineRule="auto"/>
        <w:ind w:left="1170"/>
        <w:rPr>
          <w:rFonts w:eastAsia="Times New Roman" w:cs="Arial"/>
        </w:rPr>
      </w:pPr>
      <w:r>
        <w:rPr>
          <w:rFonts w:eastAsia="Times New Roman" w:cs="Arial"/>
        </w:rPr>
        <w:t xml:space="preserve">Example:  Height, Weight, Blood Pressure, and Pulse are collected at Screening.  Blood Pressure and Pulse are collected at subsequent visits except at Discontinuation when Weight, Blood Pressure, and Pulse are collected.  </w:t>
      </w:r>
    </w:p>
    <w:p w14:paraId="053E990C" w14:textId="77777777" w:rsidR="00017FD0" w:rsidRDefault="00017FD0" w:rsidP="00017FD0">
      <w:pPr>
        <w:pStyle w:val="ListParagraph"/>
        <w:spacing w:after="0" w:line="240" w:lineRule="auto"/>
        <w:ind w:left="1170"/>
        <w:rPr>
          <w:rFonts w:eastAsia="Times New Roman" w:cs="Arial"/>
        </w:rPr>
      </w:pPr>
    </w:p>
    <w:p w14:paraId="12220181" w14:textId="2C02DF55" w:rsidR="005473C9" w:rsidRDefault="00874C12" w:rsidP="00017FD0">
      <w:pPr>
        <w:pStyle w:val="ListParagraph"/>
        <w:spacing w:after="0" w:line="240" w:lineRule="auto"/>
        <w:ind w:left="1170"/>
        <w:rPr>
          <w:rFonts w:eastAsia="Times New Roman" w:cs="Arial"/>
        </w:rPr>
      </w:pPr>
      <w:r>
        <w:rPr>
          <w:rFonts w:eastAsia="Times New Roman" w:cs="Arial"/>
        </w:rPr>
        <w:t>These are considered to be three (3) unique forms and each form should be included and annotated once.  If the entire CRF was submitted for this scenario, then the Screening CRF and Discontinuation CRF would be included and annotated.  Only the first occurrence of the CRF where just Blood Pressure and Pulse are collected should be included and annotated.</w:t>
      </w:r>
      <w:r w:rsidR="003328CB" w:rsidRPr="0074174E">
        <w:rPr>
          <w:rFonts w:eastAsia="Times New Roman" w:cs="Arial"/>
        </w:rPr>
        <w:t xml:space="preserve"> </w:t>
      </w:r>
    </w:p>
    <w:p w14:paraId="221FA30C" w14:textId="77777777" w:rsidR="00713C9A" w:rsidRPr="00713C9A" w:rsidRDefault="00713C9A" w:rsidP="00713C9A">
      <w:pPr>
        <w:spacing w:after="0" w:line="240" w:lineRule="auto"/>
        <w:rPr>
          <w:rFonts w:eastAsia="Times New Roman" w:cs="Arial"/>
        </w:rPr>
      </w:pPr>
    </w:p>
    <w:p w14:paraId="01ADC2CD" w14:textId="123E12C2" w:rsidR="001D5A75" w:rsidRPr="0074174E" w:rsidRDefault="00610E0B" w:rsidP="003F43EE">
      <w:pPr>
        <w:pStyle w:val="ListParagraph"/>
        <w:numPr>
          <w:ilvl w:val="1"/>
          <w:numId w:val="1"/>
        </w:numPr>
        <w:tabs>
          <w:tab w:val="num" w:pos="1260"/>
        </w:tabs>
        <w:spacing w:after="0" w:line="240" w:lineRule="auto"/>
        <w:rPr>
          <w:rFonts w:eastAsia="Times New Roman" w:cs="Arial"/>
        </w:rPr>
      </w:pPr>
      <w:r w:rsidRPr="0074174E">
        <w:rPr>
          <w:rFonts w:eastAsia="Times New Roman" w:cs="Arial"/>
        </w:rPr>
        <w:t>The a</w:t>
      </w:r>
      <w:r w:rsidR="00C81BED">
        <w:rPr>
          <w:rFonts w:eastAsia="Times New Roman" w:cs="Arial"/>
        </w:rPr>
        <w:t>nnotated CRF</w:t>
      </w:r>
      <w:r w:rsidRPr="0074174E">
        <w:rPr>
          <w:rFonts w:eastAsia="Times New Roman" w:cs="Arial"/>
        </w:rPr>
        <w:t xml:space="preserve"> should include treatment assignment forms, when applicable, and should map each variable on the CRF to the corresponding variables in the datasets (or database).  The a</w:t>
      </w:r>
      <w:r w:rsidR="00381150">
        <w:rPr>
          <w:rFonts w:eastAsia="Times New Roman" w:cs="Arial"/>
        </w:rPr>
        <w:t>nnotated CRF</w:t>
      </w:r>
      <w:r w:rsidRPr="0074174E">
        <w:rPr>
          <w:rFonts w:eastAsia="Times New Roman" w:cs="Arial"/>
        </w:rPr>
        <w:t xml:space="preserve"> should include the variable names and coding for each CRF item</w:t>
      </w:r>
      <w:r w:rsidR="001D5A75" w:rsidRPr="0074174E">
        <w:rPr>
          <w:rFonts w:eastAsia="Times New Roman" w:cs="Arial"/>
        </w:rPr>
        <w:t>.</w:t>
      </w:r>
      <w:r w:rsidR="00B808F2" w:rsidRPr="0074174E">
        <w:rPr>
          <w:rFonts w:eastAsia="Times New Roman" w:cs="Arial"/>
        </w:rPr>
        <w:t xml:space="preserve"> </w:t>
      </w:r>
      <w:r w:rsidR="001D59F9" w:rsidRPr="0074174E">
        <w:rPr>
          <w:rFonts w:eastAsia="Times New Roman" w:cs="Arial"/>
          <w:vertAlign w:val="superscript"/>
        </w:rPr>
        <w:t>1</w:t>
      </w:r>
      <w:r w:rsidR="000B01C3">
        <w:rPr>
          <w:rFonts w:eastAsia="Times New Roman" w:cs="Arial"/>
          <w:vertAlign w:val="superscript"/>
        </w:rPr>
        <w:t xml:space="preserve">, </w:t>
      </w:r>
      <w:r w:rsidR="001D59F9" w:rsidRPr="0074174E">
        <w:rPr>
          <w:rFonts w:eastAsia="Times New Roman" w:cs="Arial"/>
          <w:vertAlign w:val="superscript"/>
        </w:rPr>
        <w:t>2</w:t>
      </w:r>
    </w:p>
    <w:p w14:paraId="44D0BDD2" w14:textId="77777777" w:rsidR="001D5A75" w:rsidRPr="0074174E" w:rsidRDefault="001D5A75" w:rsidP="00190290">
      <w:pPr>
        <w:pStyle w:val="ListParagraph"/>
        <w:spacing w:after="0" w:line="240" w:lineRule="auto"/>
        <w:rPr>
          <w:rFonts w:eastAsia="Times New Roman" w:cs="Arial"/>
        </w:rPr>
      </w:pPr>
    </w:p>
    <w:p w14:paraId="5E984CA4" w14:textId="0F01C2B4" w:rsidR="003B24F0" w:rsidRPr="00976462" w:rsidRDefault="001D5A75" w:rsidP="003F43EE">
      <w:pPr>
        <w:pStyle w:val="ListParagraph"/>
        <w:numPr>
          <w:ilvl w:val="1"/>
          <w:numId w:val="1"/>
        </w:numPr>
        <w:spacing w:after="0" w:line="240" w:lineRule="auto"/>
        <w:rPr>
          <w:rFonts w:eastAsia="Times New Roman" w:cs="Arial"/>
        </w:rPr>
      </w:pPr>
      <w:r w:rsidRPr="0074174E">
        <w:rPr>
          <w:rFonts w:eastAsia="Times New Roman" w:cs="Arial"/>
        </w:rPr>
        <w:t>Whe</w:t>
      </w:r>
      <w:r w:rsidR="00176995" w:rsidRPr="0074174E">
        <w:rPr>
          <w:rFonts w:eastAsia="Times New Roman" w:cs="Arial"/>
        </w:rPr>
        <w:t>n data are recorded on the CRF, but not planned to be sub</w:t>
      </w:r>
      <w:r w:rsidR="00CC2192">
        <w:rPr>
          <w:rFonts w:eastAsia="Times New Roman" w:cs="Arial"/>
        </w:rPr>
        <w:t xml:space="preserve">mitted, annotate with the text </w:t>
      </w:r>
      <w:r w:rsidR="000125D6">
        <w:rPr>
          <w:rFonts w:eastAsia="Times New Roman" w:cs="Arial"/>
        </w:rPr>
        <w:t>“NOT SUBMITTED” with brackets placed around the text</w:t>
      </w:r>
      <w:r w:rsidR="00CC2192">
        <w:rPr>
          <w:rFonts w:eastAsia="Times New Roman" w:cs="Arial"/>
        </w:rPr>
        <w:t>.</w:t>
      </w:r>
      <w:r w:rsidR="00313ED3" w:rsidRPr="0074174E">
        <w:rPr>
          <w:rFonts w:eastAsia="Times New Roman" w:cs="Arial"/>
        </w:rPr>
        <w:t xml:space="preserve">  </w:t>
      </w:r>
      <w:r w:rsidR="000125D6">
        <w:rPr>
          <w:rFonts w:eastAsia="Times New Roman" w:cs="Arial"/>
        </w:rPr>
        <w:t>For example, data which were used for operational purposes only, such as the question “Did the subject experience any adverse events?” will be annotated [NOT SUBMITTED] and the data will not be included in the datasets</w:t>
      </w:r>
      <w:r w:rsidR="00F536B2" w:rsidRPr="0074174E">
        <w:rPr>
          <w:rFonts w:eastAsia="Times New Roman" w:cs="Arial"/>
        </w:rPr>
        <w:t xml:space="preserve">.  </w:t>
      </w:r>
      <w:r w:rsidR="00F536B2" w:rsidRPr="0074174E">
        <w:rPr>
          <w:rFonts w:cs="Arial"/>
        </w:rPr>
        <w:t xml:space="preserve">If an </w:t>
      </w:r>
      <w:r w:rsidR="00F536B2" w:rsidRPr="0074174E">
        <w:rPr>
          <w:rFonts w:cs="Arial"/>
          <w:b/>
          <w:bCs/>
          <w:i/>
          <w:iCs/>
        </w:rPr>
        <w:t>entire</w:t>
      </w:r>
      <w:r w:rsidR="00F536B2" w:rsidRPr="0074174E">
        <w:rPr>
          <w:rFonts w:cs="Arial"/>
        </w:rPr>
        <w:t xml:space="preserve"> CRF page is</w:t>
      </w:r>
      <w:r w:rsidR="00917CFA">
        <w:rPr>
          <w:rFonts w:cs="Arial"/>
        </w:rPr>
        <w:t xml:space="preserve"> not submitted, then annotate this once with</w:t>
      </w:r>
      <w:r w:rsidR="00F536B2" w:rsidRPr="0074174E">
        <w:rPr>
          <w:rFonts w:cs="Arial"/>
        </w:rPr>
        <w:t xml:space="preserve"> [NOT SUBMITTED] </w:t>
      </w:r>
      <w:r w:rsidR="00917CFA">
        <w:rPr>
          <w:rFonts w:cs="Arial"/>
        </w:rPr>
        <w:t>in the top left corner of the CRF</w:t>
      </w:r>
      <w:r w:rsidR="00F536B2" w:rsidRPr="0074174E">
        <w:rPr>
          <w:rFonts w:cs="Arial"/>
        </w:rPr>
        <w:t xml:space="preserve">.  </w:t>
      </w:r>
      <w:r w:rsidR="00F536B2" w:rsidRPr="0074174E">
        <w:rPr>
          <w:rFonts w:cs="Arial"/>
          <w:b/>
          <w:bCs/>
          <w:i/>
          <w:iCs/>
        </w:rPr>
        <w:t xml:space="preserve">Do not </w:t>
      </w:r>
      <w:r w:rsidR="00F536B2" w:rsidRPr="0074174E">
        <w:rPr>
          <w:rFonts w:cs="Arial"/>
        </w:rPr>
        <w:t>annotate each variable on the page.</w:t>
      </w:r>
      <w:r w:rsidR="000B01C3">
        <w:rPr>
          <w:rFonts w:cs="Arial"/>
          <w:vertAlign w:val="superscript"/>
        </w:rPr>
        <w:t xml:space="preserve">1, </w:t>
      </w:r>
      <w:r w:rsidR="001D59F9" w:rsidRPr="0074174E">
        <w:rPr>
          <w:rFonts w:cs="Arial"/>
          <w:vertAlign w:val="superscript"/>
        </w:rPr>
        <w:t>2</w:t>
      </w:r>
      <w:r w:rsidR="00F536B2" w:rsidRPr="0074174E">
        <w:rPr>
          <w:rFonts w:cs="Arial"/>
        </w:rPr>
        <w:t xml:space="preserve">  </w:t>
      </w:r>
    </w:p>
    <w:p w14:paraId="304029E8" w14:textId="0819F543" w:rsidR="003828F4" w:rsidRPr="003B24F0" w:rsidRDefault="00C24A5F" w:rsidP="003B24F0">
      <w:pPr>
        <w:spacing w:after="0" w:line="240" w:lineRule="auto"/>
        <w:rPr>
          <w:rFonts w:eastAsia="Times New Roman" w:cs="Arial"/>
        </w:rPr>
      </w:pPr>
      <w:r w:rsidRPr="003B24F0">
        <w:rPr>
          <w:rFonts w:ascii="Arial" w:eastAsia="Times New Roman" w:hAnsi="Arial" w:cs="Arial"/>
        </w:rPr>
        <w:t xml:space="preserve">    </w:t>
      </w:r>
    </w:p>
    <w:p w14:paraId="647CE571" w14:textId="77777777" w:rsidR="000125D6" w:rsidRDefault="00976462" w:rsidP="000125D6">
      <w:pPr>
        <w:ind w:left="810"/>
        <w:rPr>
          <w:rFonts w:eastAsia="Times New Roman" w:cs="Arial"/>
        </w:rPr>
      </w:pPr>
      <w:r>
        <w:rPr>
          <w:noProof/>
        </w:rPr>
        <w:drawing>
          <wp:inline distT="0" distB="0" distL="0" distR="0" wp14:anchorId="14F361BC" wp14:editId="4ACAE6AB">
            <wp:extent cx="5667375" cy="1390650"/>
            <wp:effectExtent l="171450" t="171450" r="371475"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90705" cy="1396375"/>
                    </a:xfrm>
                    <a:prstGeom prst="rect">
                      <a:avLst/>
                    </a:prstGeom>
                    <a:effectLst>
                      <a:outerShdw blurRad="292100" dist="139700" dir="2700000" algn="ctr" rotWithShape="0">
                        <a:srgbClr val="000000">
                          <a:alpha val="65000"/>
                        </a:srgbClr>
                      </a:outerShdw>
                    </a:effectLst>
                  </pic:spPr>
                </pic:pic>
              </a:graphicData>
            </a:graphic>
          </wp:inline>
        </w:drawing>
      </w:r>
    </w:p>
    <w:p w14:paraId="28656613" w14:textId="37E53DE1" w:rsidR="005C66B5" w:rsidRPr="00E64485" w:rsidRDefault="00022E0E" w:rsidP="003F43EE">
      <w:pPr>
        <w:pStyle w:val="ListParagraph"/>
        <w:numPr>
          <w:ilvl w:val="0"/>
          <w:numId w:val="11"/>
        </w:numPr>
        <w:rPr>
          <w:rFonts w:eastAsia="Times New Roman" w:cs="Arial"/>
        </w:rPr>
      </w:pPr>
      <w:r w:rsidRPr="000125D6">
        <w:rPr>
          <w:rFonts w:eastAsia="Times New Roman" w:cs="Arial"/>
        </w:rPr>
        <w:lastRenderedPageBreak/>
        <w:t>The annotation</w:t>
      </w:r>
      <w:r w:rsidR="002809B7" w:rsidRPr="000125D6">
        <w:rPr>
          <w:rFonts w:eastAsia="Times New Roman" w:cs="Arial"/>
        </w:rPr>
        <w:t>s</w:t>
      </w:r>
      <w:r w:rsidRPr="000125D6">
        <w:rPr>
          <w:rFonts w:eastAsia="Times New Roman" w:cs="Arial"/>
        </w:rPr>
        <w:t xml:space="preserve"> should not cover up the CRF text</w:t>
      </w:r>
      <w:r w:rsidR="009C2835" w:rsidRPr="000125D6">
        <w:rPr>
          <w:rFonts w:eastAsia="Times New Roman" w:cs="Arial"/>
        </w:rPr>
        <w:t xml:space="preserve">.  </w:t>
      </w:r>
      <w:r w:rsidR="003828F4" w:rsidRPr="000125D6">
        <w:rPr>
          <w:rFonts w:cs="Arial"/>
        </w:rPr>
        <w:t xml:space="preserve">If necessary use </w:t>
      </w:r>
      <w:r w:rsidR="009C2835" w:rsidRPr="000125D6">
        <w:rPr>
          <w:rFonts w:cs="Arial"/>
        </w:rPr>
        <w:t xml:space="preserve">arrows to point from the annotation to the variable location on the CRF.  </w:t>
      </w:r>
    </w:p>
    <w:p w14:paraId="35CEAC84" w14:textId="361DCA61" w:rsidR="00002060" w:rsidRPr="005C66B5" w:rsidRDefault="00E64485" w:rsidP="007B065C">
      <w:pPr>
        <w:pStyle w:val="ListParagraph"/>
        <w:spacing w:after="0" w:line="240" w:lineRule="auto"/>
        <w:ind w:left="1170"/>
        <w:rPr>
          <w:rFonts w:ascii="Arial" w:eastAsia="Times New Roman" w:hAnsi="Arial" w:cs="Arial"/>
        </w:rPr>
      </w:pPr>
      <w:r>
        <w:rPr>
          <w:noProof/>
        </w:rPr>
        <w:drawing>
          <wp:inline distT="0" distB="0" distL="0" distR="0" wp14:anchorId="60763080" wp14:editId="087D1AD3">
            <wp:extent cx="4991100" cy="2514600"/>
            <wp:effectExtent l="171450" t="171450" r="38100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90477" cy="2514286"/>
                    </a:xfrm>
                    <a:prstGeom prst="rect">
                      <a:avLst/>
                    </a:prstGeom>
                    <a:effectLst>
                      <a:outerShdw blurRad="292100" dist="139700" dir="2700000" algn="ctr" rotWithShape="0">
                        <a:srgbClr val="000000">
                          <a:alpha val="65000"/>
                        </a:srgbClr>
                      </a:outerShdw>
                    </a:effectLst>
                  </pic:spPr>
                </pic:pic>
              </a:graphicData>
            </a:graphic>
          </wp:inline>
        </w:drawing>
      </w:r>
    </w:p>
    <w:p w14:paraId="554DF742" w14:textId="31148FF0" w:rsidR="002F39B6" w:rsidRPr="00002060" w:rsidRDefault="005C66B5" w:rsidP="00002060">
      <w:pPr>
        <w:spacing w:after="0" w:line="240" w:lineRule="auto"/>
        <w:rPr>
          <w:rFonts w:ascii="Arial" w:eastAsia="Times New Roman" w:hAnsi="Arial" w:cs="Arial"/>
        </w:rPr>
      </w:pPr>
      <w:r w:rsidRPr="005C66B5">
        <w:rPr>
          <w:noProof/>
        </w:rPr>
        <w:t xml:space="preserve"> </w:t>
      </w:r>
    </w:p>
    <w:p w14:paraId="000803C6" w14:textId="1A34E5A5" w:rsidR="00B6675A" w:rsidRDefault="003C5EF7" w:rsidP="003F43EE">
      <w:pPr>
        <w:pStyle w:val="ListParagraph"/>
        <w:numPr>
          <w:ilvl w:val="1"/>
          <w:numId w:val="1"/>
        </w:numPr>
        <w:spacing w:after="0" w:line="240" w:lineRule="auto"/>
        <w:rPr>
          <w:rFonts w:ascii="Arial" w:eastAsia="Times New Roman" w:hAnsi="Arial" w:cs="Arial"/>
        </w:rPr>
      </w:pPr>
      <w:r>
        <w:rPr>
          <w:rFonts w:ascii="Arial" w:eastAsia="Times New Roman" w:hAnsi="Arial" w:cs="Arial"/>
        </w:rPr>
        <w:t xml:space="preserve">Where the equal sign </w:t>
      </w:r>
      <w:r w:rsidR="00B6675A" w:rsidRPr="00002060">
        <w:rPr>
          <w:rFonts w:ascii="Arial" w:eastAsia="Times New Roman" w:hAnsi="Arial" w:cs="Arial"/>
        </w:rPr>
        <w:t>“=”</w:t>
      </w:r>
      <w:r>
        <w:rPr>
          <w:rFonts w:ascii="Arial" w:eastAsia="Times New Roman" w:hAnsi="Arial" w:cs="Arial"/>
        </w:rPr>
        <w:t xml:space="preserve"> is used </w:t>
      </w:r>
      <w:r w:rsidR="00B6675A" w:rsidRPr="00002060">
        <w:rPr>
          <w:rFonts w:ascii="Arial" w:eastAsia="Times New Roman" w:hAnsi="Arial" w:cs="Arial"/>
        </w:rPr>
        <w:t xml:space="preserve">as part of the annotation, </w:t>
      </w:r>
      <w:r>
        <w:rPr>
          <w:rFonts w:ascii="Arial" w:eastAsia="Times New Roman" w:hAnsi="Arial" w:cs="Arial"/>
        </w:rPr>
        <w:t xml:space="preserve">leave one space prior to and one space </w:t>
      </w:r>
      <w:r w:rsidR="00B6675A" w:rsidRPr="00002060">
        <w:rPr>
          <w:rFonts w:ascii="Arial" w:eastAsia="Times New Roman" w:hAnsi="Arial" w:cs="Arial"/>
        </w:rPr>
        <w:t>after the equal sign</w:t>
      </w:r>
      <w:r w:rsidR="00383E2A">
        <w:rPr>
          <w:rFonts w:ascii="Arial" w:eastAsia="Times New Roman" w:hAnsi="Arial" w:cs="Arial"/>
        </w:rPr>
        <w:t>.</w:t>
      </w:r>
    </w:p>
    <w:p w14:paraId="30B5B514" w14:textId="77777777" w:rsidR="006A13B0" w:rsidRDefault="006A13B0" w:rsidP="006A13B0">
      <w:pPr>
        <w:pStyle w:val="ListParagraph"/>
        <w:spacing w:after="0" w:line="240" w:lineRule="auto"/>
        <w:ind w:left="1440"/>
        <w:rPr>
          <w:rFonts w:ascii="Arial" w:eastAsia="Times New Roman" w:hAnsi="Arial" w:cs="Arial"/>
        </w:rPr>
      </w:pPr>
    </w:p>
    <w:p w14:paraId="63E2C984" w14:textId="791225C5" w:rsidR="006E4A6F" w:rsidRDefault="00625D41" w:rsidP="00AD7D68">
      <w:pPr>
        <w:pStyle w:val="Heading2"/>
        <w:rPr>
          <w:rFonts w:asciiTheme="minorHAnsi" w:hAnsiTheme="minorHAnsi"/>
          <w:color w:val="000000" w:themeColor="text1"/>
          <w:sz w:val="24"/>
          <w:szCs w:val="24"/>
          <w:vertAlign w:val="superscript"/>
        </w:rPr>
      </w:pPr>
      <w:bookmarkStart w:id="3" w:name="_Toc433020763"/>
      <w:r w:rsidRPr="00D31FD6">
        <w:rPr>
          <w:rFonts w:asciiTheme="minorHAnsi" w:hAnsiTheme="minorHAnsi"/>
          <w:color w:val="000000" w:themeColor="text1"/>
          <w:sz w:val="24"/>
          <w:szCs w:val="24"/>
        </w:rPr>
        <w:t>Appearance of Annotations</w:t>
      </w:r>
      <w:r w:rsidR="00F7477A" w:rsidRPr="00D31FD6">
        <w:rPr>
          <w:rFonts w:asciiTheme="minorHAnsi" w:hAnsiTheme="minorHAnsi"/>
          <w:color w:val="000000" w:themeColor="text1"/>
          <w:sz w:val="24"/>
          <w:szCs w:val="24"/>
        </w:rPr>
        <w:t xml:space="preserve"> </w:t>
      </w:r>
      <w:r w:rsidR="005C66B5" w:rsidRPr="00D31FD6">
        <w:rPr>
          <w:rFonts w:asciiTheme="minorHAnsi" w:hAnsiTheme="minorHAnsi"/>
          <w:color w:val="000000" w:themeColor="text1"/>
          <w:sz w:val="24"/>
          <w:szCs w:val="24"/>
          <w:vertAlign w:val="superscript"/>
        </w:rPr>
        <w:t>2</w:t>
      </w:r>
      <w:bookmarkEnd w:id="3"/>
    </w:p>
    <w:p w14:paraId="483FFC2A" w14:textId="77777777" w:rsidR="00AD7D68" w:rsidRPr="00AD7D68" w:rsidRDefault="00AD7D68" w:rsidP="00AD7D68">
      <w:pPr>
        <w:spacing w:after="0" w:line="240" w:lineRule="auto"/>
      </w:pPr>
    </w:p>
    <w:p w14:paraId="33FB5B90" w14:textId="77777777" w:rsidR="00AD7D68" w:rsidRPr="00F1254E" w:rsidRDefault="00AD7D68" w:rsidP="00AD7D68">
      <w:pPr>
        <w:spacing w:after="0" w:line="240" w:lineRule="auto"/>
        <w:ind w:left="720"/>
        <w:rPr>
          <w:u w:val="single"/>
        </w:rPr>
      </w:pPr>
      <w:r w:rsidRPr="00F1254E">
        <w:rPr>
          <w:u w:val="single"/>
        </w:rPr>
        <w:t>Annotation Font Color/Size</w:t>
      </w:r>
    </w:p>
    <w:p w14:paraId="4CF466F9" w14:textId="77777777" w:rsidR="00AD7D68" w:rsidRDefault="00AD7D68" w:rsidP="00AD7D68">
      <w:pPr>
        <w:spacing w:after="0" w:line="240" w:lineRule="auto"/>
        <w:ind w:left="720"/>
      </w:pPr>
    </w:p>
    <w:p w14:paraId="571F391F" w14:textId="77777777" w:rsidR="00AD7D68" w:rsidRDefault="00AD7D68" w:rsidP="003F43EE">
      <w:pPr>
        <w:pStyle w:val="ListParagraph"/>
        <w:numPr>
          <w:ilvl w:val="0"/>
          <w:numId w:val="11"/>
        </w:numPr>
        <w:spacing w:after="0" w:line="240" w:lineRule="auto"/>
      </w:pPr>
      <w:r>
        <w:t xml:space="preserve">Font Color:  Use </w:t>
      </w:r>
      <w:r w:rsidRPr="00F1254E">
        <w:rPr>
          <w:b/>
        </w:rPr>
        <w:t>Black</w:t>
      </w:r>
      <w:r>
        <w:t xml:space="preserve"> for Domains and </w:t>
      </w:r>
      <w:r w:rsidRPr="00F1254E">
        <w:rPr>
          <w:b/>
          <w:color w:val="FF0000"/>
        </w:rPr>
        <w:t>Red</w:t>
      </w:r>
      <w:r>
        <w:t xml:space="preserve"> for Variables</w:t>
      </w:r>
    </w:p>
    <w:p w14:paraId="63DF2BDB" w14:textId="77777777" w:rsidR="00AD7D68" w:rsidRPr="00F1254E" w:rsidRDefault="00AD7D68" w:rsidP="003F43EE">
      <w:pPr>
        <w:pStyle w:val="ListParagraph"/>
        <w:numPr>
          <w:ilvl w:val="0"/>
          <w:numId w:val="11"/>
        </w:numPr>
        <w:spacing w:after="0" w:line="240" w:lineRule="auto"/>
        <w:rPr>
          <w:rFonts w:cs="Arial"/>
        </w:rPr>
      </w:pPr>
      <w:r w:rsidRPr="00F1254E">
        <w:rPr>
          <w:rFonts w:cs="Arial"/>
        </w:rPr>
        <w:t xml:space="preserve">Font = Arial, Bold, Italic </w:t>
      </w:r>
      <w:r w:rsidRPr="00F1254E">
        <w:rPr>
          <w:rFonts w:cs="Arial"/>
          <w:vertAlign w:val="superscript"/>
        </w:rPr>
        <w:t>3</w:t>
      </w:r>
    </w:p>
    <w:p w14:paraId="03A26959" w14:textId="77777777" w:rsidR="00AD7D68" w:rsidRPr="00F1254E" w:rsidRDefault="00AD7D68" w:rsidP="003F43EE">
      <w:pPr>
        <w:pStyle w:val="ListParagraph"/>
        <w:numPr>
          <w:ilvl w:val="0"/>
          <w:numId w:val="11"/>
        </w:numPr>
        <w:spacing w:after="0" w:line="240" w:lineRule="auto"/>
        <w:rPr>
          <w:rFonts w:cs="Arial"/>
        </w:rPr>
      </w:pPr>
      <w:r w:rsidRPr="00F1254E">
        <w:rPr>
          <w:rFonts w:cs="Arial"/>
        </w:rPr>
        <w:t>Font size(s) may range from 9 to 12 point</w:t>
      </w:r>
    </w:p>
    <w:p w14:paraId="08B02752" w14:textId="77777777" w:rsidR="00AD7D68" w:rsidRPr="00F1254E" w:rsidRDefault="00AD7D68" w:rsidP="003F43EE">
      <w:pPr>
        <w:pStyle w:val="ListParagraph"/>
        <w:numPr>
          <w:ilvl w:val="0"/>
          <w:numId w:val="11"/>
        </w:numPr>
        <w:spacing w:after="0" w:line="240" w:lineRule="auto"/>
        <w:rPr>
          <w:rFonts w:cs="Arial"/>
        </w:rPr>
      </w:pPr>
      <w:r w:rsidRPr="00F1254E">
        <w:rPr>
          <w:rFonts w:cs="Arial"/>
        </w:rPr>
        <w:t xml:space="preserve">Use 12 point as the default font size for domains </w:t>
      </w:r>
    </w:p>
    <w:p w14:paraId="68E119CD" w14:textId="77777777" w:rsidR="00AD7D68" w:rsidRPr="00F1254E" w:rsidRDefault="00AD7D68" w:rsidP="003F43EE">
      <w:pPr>
        <w:pStyle w:val="ListParagraph"/>
        <w:numPr>
          <w:ilvl w:val="0"/>
          <w:numId w:val="11"/>
        </w:numPr>
        <w:spacing w:after="0" w:line="240" w:lineRule="auto"/>
        <w:rPr>
          <w:rFonts w:cs="Arial"/>
        </w:rPr>
      </w:pPr>
      <w:r w:rsidRPr="00F1254E">
        <w:rPr>
          <w:rFonts w:cs="Arial"/>
        </w:rPr>
        <w:t xml:space="preserve">Use 10 point as the default font size for variable names </w:t>
      </w:r>
      <w:r w:rsidRPr="00F1254E">
        <w:rPr>
          <w:rFonts w:cs="Arial"/>
          <w:vertAlign w:val="superscript"/>
        </w:rPr>
        <w:t>3</w:t>
      </w:r>
    </w:p>
    <w:p w14:paraId="24FD895E" w14:textId="77777777" w:rsidR="00AD7D68" w:rsidRPr="00035962" w:rsidRDefault="00AD7D68" w:rsidP="00AD7D68">
      <w:pPr>
        <w:spacing w:after="0" w:line="240" w:lineRule="auto"/>
      </w:pPr>
    </w:p>
    <w:p w14:paraId="2D8BADCC" w14:textId="77777777" w:rsidR="00AD7D68" w:rsidRPr="00F1254E" w:rsidRDefault="00AD7D68" w:rsidP="00AD7D68">
      <w:pPr>
        <w:spacing w:after="0" w:line="240" w:lineRule="auto"/>
        <w:ind w:left="720"/>
        <w:rPr>
          <w:u w:val="single"/>
        </w:rPr>
      </w:pPr>
      <w:r w:rsidRPr="00F1254E">
        <w:rPr>
          <w:u w:val="single"/>
        </w:rPr>
        <w:t>Annotation Color Coding</w:t>
      </w:r>
    </w:p>
    <w:p w14:paraId="62972BFF" w14:textId="77777777" w:rsidR="00AD7D68" w:rsidRDefault="00AD7D68" w:rsidP="00AD7D68">
      <w:pPr>
        <w:spacing w:after="0" w:line="240" w:lineRule="auto"/>
        <w:ind w:left="720"/>
      </w:pPr>
    </w:p>
    <w:p w14:paraId="5C7FBB03" w14:textId="77777777" w:rsidR="00AD7D68" w:rsidRDefault="00AD7D68" w:rsidP="003F43EE">
      <w:pPr>
        <w:pStyle w:val="ListParagraph"/>
        <w:numPr>
          <w:ilvl w:val="0"/>
          <w:numId w:val="12"/>
        </w:numPr>
        <w:spacing w:after="0" w:line="240" w:lineRule="auto"/>
        <w:ind w:left="1080"/>
      </w:pPr>
      <w:r>
        <w:t>Each</w:t>
      </w:r>
      <w:r w:rsidRPr="0066300C">
        <w:t xml:space="preserve"> domain and all of its variables should be color-coded</w:t>
      </w:r>
      <w:r>
        <w:t xml:space="preserve"> using the same color scheme</w:t>
      </w:r>
      <w:r w:rsidRPr="0066300C">
        <w:t>.</w:t>
      </w:r>
    </w:p>
    <w:p w14:paraId="2B365914" w14:textId="77777777" w:rsidR="00AD7D68" w:rsidRDefault="00AD7D68" w:rsidP="00F1254E">
      <w:pPr>
        <w:spacing w:after="0" w:line="240" w:lineRule="auto"/>
        <w:ind w:left="360"/>
      </w:pPr>
    </w:p>
    <w:p w14:paraId="5F0418D3" w14:textId="77777777" w:rsidR="00AD7D68" w:rsidRPr="00F1254E" w:rsidRDefault="00AD7D68" w:rsidP="003F43EE">
      <w:pPr>
        <w:pStyle w:val="ListParagraph"/>
        <w:numPr>
          <w:ilvl w:val="0"/>
          <w:numId w:val="12"/>
        </w:numPr>
        <w:autoSpaceDE w:val="0"/>
        <w:autoSpaceDN w:val="0"/>
        <w:adjustRightInd w:val="0"/>
        <w:spacing w:after="0" w:line="240" w:lineRule="auto"/>
        <w:ind w:left="1080"/>
        <w:rPr>
          <w:rFonts w:cs="Arial"/>
        </w:rPr>
      </w:pPr>
      <w:r w:rsidRPr="00F1254E">
        <w:rPr>
          <w:rFonts w:cs="Times New Roman"/>
        </w:rPr>
        <w:t xml:space="preserve">If two or more domains exist on a single page then they should use different color schemes (see below). </w:t>
      </w:r>
    </w:p>
    <w:p w14:paraId="3B393836" w14:textId="77777777" w:rsidR="00AD7D68" w:rsidRPr="0066300C" w:rsidRDefault="00AD7D68" w:rsidP="00F1254E">
      <w:pPr>
        <w:spacing w:after="0" w:line="240" w:lineRule="auto"/>
        <w:ind w:left="360"/>
        <w:rPr>
          <w:rFonts w:cs="Arial"/>
        </w:rPr>
      </w:pPr>
    </w:p>
    <w:p w14:paraId="1D2E3621" w14:textId="77777777" w:rsidR="00AD7D68" w:rsidRPr="00F1254E" w:rsidRDefault="00AD7D68" w:rsidP="003F43EE">
      <w:pPr>
        <w:pStyle w:val="ListParagraph"/>
        <w:numPr>
          <w:ilvl w:val="0"/>
          <w:numId w:val="12"/>
        </w:numPr>
        <w:autoSpaceDE w:val="0"/>
        <w:autoSpaceDN w:val="0"/>
        <w:adjustRightInd w:val="0"/>
        <w:spacing w:after="0" w:line="240" w:lineRule="auto"/>
        <w:ind w:left="1080"/>
        <w:rPr>
          <w:rFonts w:cs="Times New Roman"/>
        </w:rPr>
      </w:pPr>
      <w:r w:rsidRPr="00F1254E">
        <w:rPr>
          <w:rFonts w:cs="Times New Roman"/>
        </w:rPr>
        <w:t xml:space="preserve">It is not necessary to continue the color scheme for a domain across CRF pages.  For example, if a CRF page collected data that mapped to both the Medical History (MH) and Concomitant Medications (CM) domain then the MH domain and its variables would be color coded using the Blue fill-in color and the CM domain and its variables would be color </w:t>
      </w:r>
      <w:r w:rsidRPr="00F1254E">
        <w:rPr>
          <w:rFonts w:cs="Times New Roman"/>
        </w:rPr>
        <w:lastRenderedPageBreak/>
        <w:t>coded using the Yellow fill-in color.  If another CRF page collected only Concomitant Medications then the CM domain and variable annotations would be color coded using the Blue (not Yellow) fill-in color.  The color coding scheme shown below will be reset for each unique CRF page.</w:t>
      </w:r>
    </w:p>
    <w:p w14:paraId="10DF408C" w14:textId="77777777" w:rsidR="00AD7D68" w:rsidRDefault="00AD7D68" w:rsidP="00F1254E">
      <w:pPr>
        <w:autoSpaceDE w:val="0"/>
        <w:autoSpaceDN w:val="0"/>
        <w:adjustRightInd w:val="0"/>
        <w:spacing w:after="0" w:line="240" w:lineRule="auto"/>
        <w:ind w:left="360"/>
        <w:rPr>
          <w:rFonts w:cs="Times New Roman"/>
        </w:rPr>
      </w:pPr>
    </w:p>
    <w:p w14:paraId="5FBBE2F2" w14:textId="77777777" w:rsidR="00AD7D68" w:rsidRDefault="00AD7D68" w:rsidP="003F43EE">
      <w:pPr>
        <w:pStyle w:val="ListParagraph"/>
        <w:numPr>
          <w:ilvl w:val="0"/>
          <w:numId w:val="12"/>
        </w:numPr>
        <w:spacing w:after="0" w:line="240" w:lineRule="auto"/>
        <w:ind w:left="1080"/>
      </w:pPr>
      <w:r w:rsidRPr="0066300C">
        <w:t>All domain and variable annotations should be outlined in black.</w:t>
      </w:r>
    </w:p>
    <w:p w14:paraId="2CCD8FFE" w14:textId="77777777" w:rsidR="00F1254E" w:rsidRDefault="00F1254E" w:rsidP="00F1254E">
      <w:pPr>
        <w:pStyle w:val="ListParagraph"/>
      </w:pPr>
    </w:p>
    <w:tbl>
      <w:tblPr>
        <w:tblStyle w:val="TableGrid"/>
        <w:tblW w:w="0" w:type="auto"/>
        <w:tblInd w:w="918" w:type="dxa"/>
        <w:tblLook w:val="04A0" w:firstRow="1" w:lastRow="0" w:firstColumn="1" w:lastColumn="0" w:noHBand="0" w:noVBand="1"/>
      </w:tblPr>
      <w:tblGrid>
        <w:gridCol w:w="3060"/>
        <w:gridCol w:w="2340"/>
        <w:gridCol w:w="2070"/>
      </w:tblGrid>
      <w:tr w:rsidR="00F1254E" w14:paraId="5A89F3CE" w14:textId="77777777" w:rsidTr="001A7DE5">
        <w:trPr>
          <w:trHeight w:val="568"/>
        </w:trPr>
        <w:tc>
          <w:tcPr>
            <w:tcW w:w="3060" w:type="dxa"/>
          </w:tcPr>
          <w:p w14:paraId="5FD761EA" w14:textId="77777777" w:rsidR="00F1254E" w:rsidRDefault="00F1254E" w:rsidP="001A7DE5">
            <w:pPr>
              <w:jc w:val="center"/>
              <w:rPr>
                <w:rFonts w:ascii="Arial" w:hAnsi="Arial" w:cs="Arial"/>
                <w:b/>
              </w:rPr>
            </w:pPr>
          </w:p>
          <w:p w14:paraId="64D4430B" w14:textId="77777777" w:rsidR="00F1254E" w:rsidRPr="00E945E8" w:rsidRDefault="00F1254E" w:rsidP="001A7DE5">
            <w:pPr>
              <w:jc w:val="center"/>
              <w:rPr>
                <w:rFonts w:ascii="Arial" w:hAnsi="Arial" w:cs="Arial"/>
                <w:b/>
              </w:rPr>
            </w:pPr>
            <w:r w:rsidRPr="00E945E8">
              <w:rPr>
                <w:rFonts w:ascii="Arial" w:hAnsi="Arial" w:cs="Arial"/>
                <w:b/>
              </w:rPr>
              <w:t>Color Coding Scheme</w:t>
            </w:r>
          </w:p>
        </w:tc>
        <w:tc>
          <w:tcPr>
            <w:tcW w:w="2340" w:type="dxa"/>
          </w:tcPr>
          <w:p w14:paraId="3E1CF28F" w14:textId="77777777" w:rsidR="00F1254E" w:rsidRDefault="00F1254E" w:rsidP="001A7DE5">
            <w:pPr>
              <w:jc w:val="center"/>
              <w:rPr>
                <w:rFonts w:ascii="Arial" w:hAnsi="Arial" w:cs="Arial"/>
                <w:b/>
                <w:noProof/>
              </w:rPr>
            </w:pPr>
          </w:p>
          <w:p w14:paraId="7792318F" w14:textId="77777777" w:rsidR="00F1254E" w:rsidRPr="00E945E8" w:rsidRDefault="00F1254E" w:rsidP="001A7DE5">
            <w:pPr>
              <w:jc w:val="center"/>
              <w:rPr>
                <w:rFonts w:ascii="Arial" w:hAnsi="Arial" w:cs="Arial"/>
                <w:b/>
                <w:noProof/>
              </w:rPr>
            </w:pPr>
            <w:r w:rsidRPr="00E945E8">
              <w:rPr>
                <w:rFonts w:ascii="Arial" w:hAnsi="Arial" w:cs="Arial"/>
                <w:b/>
                <w:noProof/>
              </w:rPr>
              <w:t>HSL Color Model</w:t>
            </w:r>
          </w:p>
        </w:tc>
        <w:tc>
          <w:tcPr>
            <w:tcW w:w="2070" w:type="dxa"/>
          </w:tcPr>
          <w:p w14:paraId="3E844471" w14:textId="77777777" w:rsidR="00F1254E" w:rsidRDefault="00F1254E" w:rsidP="001A7DE5">
            <w:pPr>
              <w:jc w:val="center"/>
              <w:rPr>
                <w:rFonts w:ascii="Arial" w:hAnsi="Arial" w:cs="Arial"/>
                <w:b/>
                <w:noProof/>
              </w:rPr>
            </w:pPr>
          </w:p>
          <w:p w14:paraId="734288E0" w14:textId="77777777" w:rsidR="00F1254E" w:rsidRPr="00E945E8" w:rsidRDefault="00F1254E" w:rsidP="001A7DE5">
            <w:pPr>
              <w:jc w:val="center"/>
              <w:rPr>
                <w:rFonts w:ascii="Arial" w:hAnsi="Arial" w:cs="Arial"/>
                <w:b/>
                <w:noProof/>
              </w:rPr>
            </w:pPr>
            <w:r w:rsidRPr="00E945E8">
              <w:rPr>
                <w:rFonts w:ascii="Arial" w:hAnsi="Arial" w:cs="Arial"/>
                <w:b/>
                <w:noProof/>
              </w:rPr>
              <w:t>RGB Color Model</w:t>
            </w:r>
          </w:p>
        </w:tc>
      </w:tr>
      <w:tr w:rsidR="00F1254E" w14:paraId="0D08293C" w14:textId="77777777" w:rsidTr="001A7DE5">
        <w:trPr>
          <w:trHeight w:val="755"/>
        </w:trPr>
        <w:tc>
          <w:tcPr>
            <w:tcW w:w="3060" w:type="dxa"/>
          </w:tcPr>
          <w:p w14:paraId="795B1E8B" w14:textId="77777777" w:rsidR="00F1254E" w:rsidRDefault="00F1254E" w:rsidP="001A7DE5">
            <w:pPr>
              <w:jc w:val="center"/>
              <w:rPr>
                <w:rFonts w:ascii="Arial" w:hAnsi="Arial" w:cs="Arial"/>
              </w:rPr>
            </w:pPr>
          </w:p>
          <w:p w14:paraId="37AFAC3D" w14:textId="77777777" w:rsidR="00F1254E" w:rsidRPr="007B065C" w:rsidRDefault="00F1254E" w:rsidP="001A7DE5">
            <w:pPr>
              <w:jc w:val="center"/>
              <w:rPr>
                <w:rFonts w:ascii="Arial" w:hAnsi="Arial" w:cs="Arial"/>
              </w:rPr>
            </w:pPr>
            <w:r>
              <w:rPr>
                <w:rFonts w:ascii="Arial" w:hAnsi="Arial" w:cs="Arial"/>
              </w:rPr>
              <w:t>Primary C</w:t>
            </w:r>
            <w:r w:rsidRPr="007B065C">
              <w:rPr>
                <w:rFonts w:ascii="Arial" w:hAnsi="Arial" w:cs="Arial"/>
              </w:rPr>
              <w:t xml:space="preserve">olor =  </w:t>
            </w:r>
            <w:r>
              <w:rPr>
                <w:rFonts w:ascii="Arial" w:hAnsi="Arial" w:cs="Arial"/>
                <w:bdr w:val="single" w:sz="4" w:space="0" w:color="auto"/>
                <w:shd w:val="clear" w:color="auto" w:fill="BFFFFF"/>
              </w:rPr>
              <w:t>Blue</w:t>
            </w:r>
          </w:p>
          <w:p w14:paraId="696F6FCF" w14:textId="77777777" w:rsidR="00F1254E" w:rsidRDefault="00F1254E" w:rsidP="001A7DE5">
            <w:pPr>
              <w:rPr>
                <w:rFonts w:ascii="Arial" w:hAnsi="Arial" w:cs="Arial"/>
              </w:rPr>
            </w:pPr>
          </w:p>
        </w:tc>
        <w:tc>
          <w:tcPr>
            <w:tcW w:w="2340" w:type="dxa"/>
          </w:tcPr>
          <w:p w14:paraId="73213542" w14:textId="77777777" w:rsidR="00F1254E" w:rsidRDefault="00F1254E" w:rsidP="001A7DE5">
            <w:pPr>
              <w:jc w:val="center"/>
              <w:rPr>
                <w:rFonts w:ascii="Arial" w:hAnsi="Arial" w:cs="Arial"/>
                <w:noProof/>
              </w:rPr>
            </w:pPr>
            <w:r>
              <w:rPr>
                <w:rFonts w:ascii="Arial" w:hAnsi="Arial" w:cs="Arial"/>
                <w:noProof/>
              </w:rPr>
              <w:t>Hue: 120</w:t>
            </w:r>
          </w:p>
          <w:p w14:paraId="5C0515BE" w14:textId="77777777" w:rsidR="00F1254E" w:rsidRDefault="00F1254E" w:rsidP="001A7DE5">
            <w:pPr>
              <w:jc w:val="center"/>
              <w:rPr>
                <w:rFonts w:ascii="Arial" w:hAnsi="Arial" w:cs="Arial"/>
                <w:noProof/>
              </w:rPr>
            </w:pPr>
            <w:r>
              <w:rPr>
                <w:rFonts w:ascii="Arial" w:hAnsi="Arial" w:cs="Arial"/>
                <w:noProof/>
              </w:rPr>
              <w:t>Sat: 240</w:t>
            </w:r>
          </w:p>
          <w:p w14:paraId="4A200219" w14:textId="77777777" w:rsidR="00F1254E" w:rsidRPr="0062726A" w:rsidRDefault="00F1254E" w:rsidP="001A7DE5">
            <w:pPr>
              <w:jc w:val="center"/>
              <w:rPr>
                <w:rFonts w:ascii="Arial" w:hAnsi="Arial" w:cs="Arial"/>
                <w:noProof/>
              </w:rPr>
            </w:pPr>
            <w:r>
              <w:rPr>
                <w:rFonts w:ascii="Arial" w:hAnsi="Arial" w:cs="Arial"/>
                <w:noProof/>
              </w:rPr>
              <w:t>Lum: 210</w:t>
            </w:r>
          </w:p>
        </w:tc>
        <w:tc>
          <w:tcPr>
            <w:tcW w:w="2070" w:type="dxa"/>
          </w:tcPr>
          <w:p w14:paraId="48FD5E63" w14:textId="77777777" w:rsidR="00F1254E" w:rsidRDefault="00F1254E" w:rsidP="001A7DE5">
            <w:pPr>
              <w:jc w:val="center"/>
              <w:rPr>
                <w:rFonts w:ascii="Arial" w:hAnsi="Arial" w:cs="Arial"/>
                <w:noProof/>
              </w:rPr>
            </w:pPr>
            <w:r>
              <w:rPr>
                <w:rFonts w:ascii="Arial" w:hAnsi="Arial" w:cs="Arial"/>
                <w:noProof/>
              </w:rPr>
              <w:t>Red: 191</w:t>
            </w:r>
          </w:p>
          <w:p w14:paraId="3B1AC59F" w14:textId="77777777" w:rsidR="00F1254E" w:rsidRDefault="00F1254E" w:rsidP="001A7DE5">
            <w:pPr>
              <w:jc w:val="center"/>
              <w:rPr>
                <w:rFonts w:ascii="Arial" w:hAnsi="Arial" w:cs="Arial"/>
                <w:noProof/>
              </w:rPr>
            </w:pPr>
            <w:r>
              <w:rPr>
                <w:rFonts w:ascii="Arial" w:hAnsi="Arial" w:cs="Arial"/>
                <w:noProof/>
              </w:rPr>
              <w:t>Green: 255</w:t>
            </w:r>
          </w:p>
          <w:p w14:paraId="0D1C2D72" w14:textId="77777777" w:rsidR="00F1254E" w:rsidRPr="0062726A" w:rsidRDefault="00F1254E" w:rsidP="001A7DE5">
            <w:pPr>
              <w:jc w:val="center"/>
              <w:rPr>
                <w:rFonts w:ascii="Arial" w:hAnsi="Arial" w:cs="Arial"/>
                <w:noProof/>
              </w:rPr>
            </w:pPr>
            <w:r>
              <w:rPr>
                <w:rFonts w:ascii="Arial" w:hAnsi="Arial" w:cs="Arial"/>
                <w:noProof/>
              </w:rPr>
              <w:t>Blue: 255</w:t>
            </w:r>
          </w:p>
        </w:tc>
      </w:tr>
      <w:tr w:rsidR="00F1254E" w14:paraId="66B983BC" w14:textId="77777777" w:rsidTr="001A7DE5">
        <w:trPr>
          <w:trHeight w:val="568"/>
        </w:trPr>
        <w:tc>
          <w:tcPr>
            <w:tcW w:w="3060" w:type="dxa"/>
          </w:tcPr>
          <w:p w14:paraId="0D22ACD4" w14:textId="77777777" w:rsidR="00F1254E" w:rsidRDefault="00F1254E" w:rsidP="001A7DE5">
            <w:pPr>
              <w:jc w:val="center"/>
              <w:rPr>
                <w:rFonts w:ascii="Arial" w:hAnsi="Arial" w:cs="Arial"/>
              </w:rPr>
            </w:pPr>
          </w:p>
          <w:p w14:paraId="064D062E" w14:textId="77777777" w:rsidR="00F1254E" w:rsidRPr="00CE7609" w:rsidRDefault="00F1254E" w:rsidP="001A7DE5">
            <w:pPr>
              <w:jc w:val="center"/>
              <w:rPr>
                <w:rFonts w:ascii="Arial" w:hAnsi="Arial" w:cs="Arial"/>
              </w:rPr>
            </w:pPr>
            <w:r>
              <w:rPr>
                <w:rFonts w:ascii="Arial" w:hAnsi="Arial" w:cs="Arial"/>
              </w:rPr>
              <w:t>Secondary C</w:t>
            </w:r>
            <w:r w:rsidRPr="007B065C">
              <w:rPr>
                <w:rFonts w:ascii="Arial" w:hAnsi="Arial" w:cs="Arial"/>
              </w:rPr>
              <w:t>olor =</w:t>
            </w:r>
            <w:r>
              <w:rPr>
                <w:rFonts w:ascii="Arial" w:hAnsi="Arial" w:cs="Arial"/>
              </w:rPr>
              <w:t xml:space="preserve"> </w:t>
            </w:r>
            <w:r w:rsidRPr="00B54926">
              <w:rPr>
                <w:rFonts w:ascii="Arial" w:hAnsi="Arial" w:cs="Arial"/>
                <w:bdr w:val="single" w:sz="4" w:space="0" w:color="auto"/>
                <w:shd w:val="clear" w:color="auto" w:fill="FFFFAA"/>
              </w:rPr>
              <w:t>Yellow</w:t>
            </w:r>
          </w:p>
          <w:p w14:paraId="53F2B8EC" w14:textId="77777777" w:rsidR="00F1254E" w:rsidRDefault="00F1254E" w:rsidP="001A7DE5">
            <w:pPr>
              <w:jc w:val="center"/>
              <w:rPr>
                <w:rFonts w:ascii="Arial" w:hAnsi="Arial" w:cs="Arial"/>
              </w:rPr>
            </w:pPr>
          </w:p>
        </w:tc>
        <w:tc>
          <w:tcPr>
            <w:tcW w:w="2340" w:type="dxa"/>
          </w:tcPr>
          <w:p w14:paraId="21AD2801" w14:textId="77777777" w:rsidR="00F1254E" w:rsidRDefault="00F1254E" w:rsidP="001A7DE5">
            <w:pPr>
              <w:jc w:val="center"/>
              <w:rPr>
                <w:rFonts w:ascii="Arial" w:hAnsi="Arial" w:cs="Arial"/>
                <w:noProof/>
              </w:rPr>
            </w:pPr>
            <w:r>
              <w:rPr>
                <w:rFonts w:ascii="Arial" w:hAnsi="Arial" w:cs="Arial"/>
                <w:noProof/>
              </w:rPr>
              <w:t>Hue: 40</w:t>
            </w:r>
          </w:p>
          <w:p w14:paraId="0AE461EB" w14:textId="77777777" w:rsidR="00F1254E" w:rsidRDefault="00F1254E" w:rsidP="001A7DE5">
            <w:pPr>
              <w:jc w:val="center"/>
              <w:rPr>
                <w:rFonts w:ascii="Arial" w:hAnsi="Arial" w:cs="Arial"/>
                <w:noProof/>
              </w:rPr>
            </w:pPr>
            <w:r>
              <w:rPr>
                <w:rFonts w:ascii="Arial" w:hAnsi="Arial" w:cs="Arial"/>
                <w:noProof/>
              </w:rPr>
              <w:t>Sat: 240</w:t>
            </w:r>
          </w:p>
          <w:p w14:paraId="768D26A5" w14:textId="77777777" w:rsidR="00F1254E" w:rsidRDefault="00F1254E" w:rsidP="001A7DE5">
            <w:pPr>
              <w:jc w:val="center"/>
              <w:rPr>
                <w:rFonts w:ascii="Arial" w:hAnsi="Arial" w:cs="Arial"/>
              </w:rPr>
            </w:pPr>
            <w:r>
              <w:rPr>
                <w:rFonts w:ascii="Arial" w:hAnsi="Arial" w:cs="Arial"/>
                <w:noProof/>
              </w:rPr>
              <w:t>Lum: 200</w:t>
            </w:r>
          </w:p>
        </w:tc>
        <w:tc>
          <w:tcPr>
            <w:tcW w:w="2070" w:type="dxa"/>
          </w:tcPr>
          <w:p w14:paraId="20108393" w14:textId="77777777" w:rsidR="00F1254E" w:rsidRDefault="00F1254E" w:rsidP="001A7DE5">
            <w:pPr>
              <w:jc w:val="center"/>
              <w:rPr>
                <w:rFonts w:ascii="Arial" w:hAnsi="Arial" w:cs="Arial"/>
                <w:noProof/>
              </w:rPr>
            </w:pPr>
            <w:r>
              <w:rPr>
                <w:rFonts w:ascii="Arial" w:hAnsi="Arial" w:cs="Arial"/>
                <w:noProof/>
              </w:rPr>
              <w:t>Red: 255</w:t>
            </w:r>
          </w:p>
          <w:p w14:paraId="34946D27" w14:textId="77777777" w:rsidR="00F1254E" w:rsidRDefault="00F1254E" w:rsidP="001A7DE5">
            <w:pPr>
              <w:jc w:val="center"/>
              <w:rPr>
                <w:rFonts w:ascii="Arial" w:hAnsi="Arial" w:cs="Arial"/>
                <w:noProof/>
              </w:rPr>
            </w:pPr>
            <w:r>
              <w:rPr>
                <w:rFonts w:ascii="Arial" w:hAnsi="Arial" w:cs="Arial"/>
                <w:noProof/>
              </w:rPr>
              <w:t>Green: 255</w:t>
            </w:r>
          </w:p>
          <w:p w14:paraId="3D2C4756" w14:textId="77777777" w:rsidR="00F1254E" w:rsidRDefault="00F1254E" w:rsidP="001A7DE5">
            <w:pPr>
              <w:jc w:val="center"/>
              <w:rPr>
                <w:rFonts w:ascii="Arial" w:hAnsi="Arial" w:cs="Arial"/>
              </w:rPr>
            </w:pPr>
            <w:r>
              <w:rPr>
                <w:rFonts w:ascii="Arial" w:hAnsi="Arial" w:cs="Arial"/>
                <w:noProof/>
              </w:rPr>
              <w:t>Blue: 170</w:t>
            </w:r>
          </w:p>
        </w:tc>
      </w:tr>
      <w:tr w:rsidR="00F1254E" w14:paraId="4EE52D0B" w14:textId="77777777" w:rsidTr="001A7DE5">
        <w:trPr>
          <w:trHeight w:val="551"/>
        </w:trPr>
        <w:tc>
          <w:tcPr>
            <w:tcW w:w="3060" w:type="dxa"/>
          </w:tcPr>
          <w:p w14:paraId="75FFA6CC" w14:textId="77777777" w:rsidR="00F1254E" w:rsidRDefault="00F1254E" w:rsidP="001A7DE5">
            <w:pPr>
              <w:jc w:val="center"/>
              <w:rPr>
                <w:rFonts w:ascii="Arial" w:hAnsi="Arial" w:cs="Arial"/>
              </w:rPr>
            </w:pPr>
          </w:p>
          <w:p w14:paraId="6BAEE8B4" w14:textId="77777777" w:rsidR="00F1254E" w:rsidRPr="007B065C" w:rsidRDefault="00F1254E" w:rsidP="001A7DE5">
            <w:pPr>
              <w:jc w:val="center"/>
              <w:rPr>
                <w:rFonts w:ascii="Arial" w:hAnsi="Arial" w:cs="Arial"/>
              </w:rPr>
            </w:pPr>
            <w:r>
              <w:rPr>
                <w:rFonts w:ascii="Arial" w:hAnsi="Arial" w:cs="Arial"/>
              </w:rPr>
              <w:t>Tertiary C</w:t>
            </w:r>
            <w:r w:rsidRPr="007B065C">
              <w:rPr>
                <w:rFonts w:ascii="Arial" w:hAnsi="Arial" w:cs="Arial"/>
              </w:rPr>
              <w:t xml:space="preserve">olor = </w:t>
            </w:r>
            <w:r w:rsidRPr="00B54926">
              <w:rPr>
                <w:rFonts w:ascii="Arial" w:hAnsi="Arial" w:cs="Arial"/>
                <w:bdr w:val="single" w:sz="4" w:space="0" w:color="auto"/>
                <w:shd w:val="clear" w:color="auto" w:fill="BFFFBF"/>
              </w:rPr>
              <w:t>Green</w:t>
            </w:r>
          </w:p>
          <w:p w14:paraId="30222053" w14:textId="77777777" w:rsidR="00F1254E" w:rsidRPr="007B065C" w:rsidRDefault="00F1254E" w:rsidP="001A7DE5">
            <w:pPr>
              <w:jc w:val="center"/>
              <w:rPr>
                <w:rFonts w:ascii="Arial" w:hAnsi="Arial" w:cs="Arial"/>
                <w:b/>
              </w:rPr>
            </w:pPr>
          </w:p>
        </w:tc>
        <w:tc>
          <w:tcPr>
            <w:tcW w:w="2340" w:type="dxa"/>
          </w:tcPr>
          <w:p w14:paraId="283EEF63" w14:textId="77777777" w:rsidR="00F1254E" w:rsidRDefault="00F1254E" w:rsidP="001A7DE5">
            <w:pPr>
              <w:jc w:val="center"/>
              <w:rPr>
                <w:rFonts w:ascii="Arial" w:hAnsi="Arial" w:cs="Arial"/>
                <w:noProof/>
              </w:rPr>
            </w:pPr>
            <w:r>
              <w:rPr>
                <w:rFonts w:ascii="Arial" w:hAnsi="Arial" w:cs="Arial"/>
                <w:noProof/>
              </w:rPr>
              <w:t>Hue: 80</w:t>
            </w:r>
          </w:p>
          <w:p w14:paraId="11727DA3" w14:textId="77777777" w:rsidR="00F1254E" w:rsidRDefault="00F1254E" w:rsidP="001A7DE5">
            <w:pPr>
              <w:jc w:val="center"/>
              <w:rPr>
                <w:rFonts w:ascii="Arial" w:hAnsi="Arial" w:cs="Arial"/>
                <w:noProof/>
              </w:rPr>
            </w:pPr>
            <w:r>
              <w:rPr>
                <w:rFonts w:ascii="Arial" w:hAnsi="Arial" w:cs="Arial"/>
                <w:noProof/>
              </w:rPr>
              <w:t>Sat: 240</w:t>
            </w:r>
          </w:p>
          <w:p w14:paraId="704A936E" w14:textId="77777777" w:rsidR="00F1254E" w:rsidRDefault="00F1254E" w:rsidP="001A7DE5">
            <w:pPr>
              <w:jc w:val="center"/>
              <w:rPr>
                <w:rFonts w:ascii="Arial" w:hAnsi="Arial" w:cs="Arial"/>
              </w:rPr>
            </w:pPr>
            <w:r>
              <w:rPr>
                <w:rFonts w:ascii="Arial" w:hAnsi="Arial" w:cs="Arial"/>
                <w:noProof/>
              </w:rPr>
              <w:t>Lum: 210</w:t>
            </w:r>
          </w:p>
        </w:tc>
        <w:tc>
          <w:tcPr>
            <w:tcW w:w="2070" w:type="dxa"/>
          </w:tcPr>
          <w:p w14:paraId="7806CC28" w14:textId="77777777" w:rsidR="00F1254E" w:rsidRDefault="00F1254E" w:rsidP="001A7DE5">
            <w:pPr>
              <w:jc w:val="center"/>
              <w:rPr>
                <w:rFonts w:ascii="Arial" w:hAnsi="Arial" w:cs="Arial"/>
                <w:noProof/>
              </w:rPr>
            </w:pPr>
            <w:r>
              <w:rPr>
                <w:rFonts w:ascii="Arial" w:hAnsi="Arial" w:cs="Arial"/>
                <w:noProof/>
              </w:rPr>
              <w:t>Red: 191</w:t>
            </w:r>
          </w:p>
          <w:p w14:paraId="37D31BA2" w14:textId="77777777" w:rsidR="00F1254E" w:rsidRDefault="00F1254E" w:rsidP="001A7DE5">
            <w:pPr>
              <w:jc w:val="center"/>
              <w:rPr>
                <w:rFonts w:ascii="Arial" w:hAnsi="Arial" w:cs="Arial"/>
                <w:noProof/>
              </w:rPr>
            </w:pPr>
            <w:r>
              <w:rPr>
                <w:rFonts w:ascii="Arial" w:hAnsi="Arial" w:cs="Arial"/>
                <w:noProof/>
              </w:rPr>
              <w:t>Green: 255</w:t>
            </w:r>
          </w:p>
          <w:p w14:paraId="38D7EE7E" w14:textId="77777777" w:rsidR="00F1254E" w:rsidRDefault="00F1254E" w:rsidP="001A7DE5">
            <w:pPr>
              <w:jc w:val="center"/>
              <w:rPr>
                <w:rFonts w:ascii="Arial" w:hAnsi="Arial" w:cs="Arial"/>
              </w:rPr>
            </w:pPr>
            <w:r>
              <w:rPr>
                <w:rFonts w:ascii="Arial" w:hAnsi="Arial" w:cs="Arial"/>
                <w:noProof/>
              </w:rPr>
              <w:t>Blue: 191</w:t>
            </w:r>
          </w:p>
        </w:tc>
      </w:tr>
      <w:tr w:rsidR="00F1254E" w14:paraId="1FB875DC" w14:textId="77777777" w:rsidTr="001A7DE5">
        <w:trPr>
          <w:trHeight w:val="844"/>
        </w:trPr>
        <w:tc>
          <w:tcPr>
            <w:tcW w:w="3060" w:type="dxa"/>
          </w:tcPr>
          <w:p w14:paraId="48FDCD98" w14:textId="77777777" w:rsidR="00F1254E" w:rsidRPr="00010E12" w:rsidRDefault="00F1254E" w:rsidP="001A7DE5">
            <w:pPr>
              <w:ind w:left="1800"/>
              <w:jc w:val="center"/>
              <w:rPr>
                <w:rFonts w:ascii="Arial" w:hAnsi="Arial" w:cs="Arial"/>
              </w:rPr>
            </w:pPr>
          </w:p>
          <w:p w14:paraId="4BC52ED0" w14:textId="77777777" w:rsidR="00F1254E" w:rsidRPr="007B065C" w:rsidRDefault="00F1254E" w:rsidP="001A7DE5">
            <w:pPr>
              <w:jc w:val="center"/>
              <w:rPr>
                <w:rFonts w:ascii="Arial" w:hAnsi="Arial" w:cs="Arial"/>
              </w:rPr>
            </w:pPr>
            <w:r>
              <w:rPr>
                <w:rFonts w:ascii="Arial" w:hAnsi="Arial" w:cs="Arial"/>
              </w:rPr>
              <w:t>Quaternary C</w:t>
            </w:r>
            <w:r w:rsidRPr="007B065C">
              <w:rPr>
                <w:rFonts w:ascii="Arial" w:hAnsi="Arial" w:cs="Arial"/>
              </w:rPr>
              <w:t xml:space="preserve">olor = </w:t>
            </w:r>
            <w:r>
              <w:rPr>
                <w:rFonts w:ascii="Arial" w:hAnsi="Arial" w:cs="Arial"/>
                <w:bdr w:val="single" w:sz="4" w:space="0" w:color="auto"/>
                <w:shd w:val="clear" w:color="auto" w:fill="FFCEDB"/>
              </w:rPr>
              <w:t>Pink</w:t>
            </w:r>
          </w:p>
          <w:p w14:paraId="66A1BF4C" w14:textId="77777777" w:rsidR="00F1254E" w:rsidRDefault="00F1254E" w:rsidP="001A7DE5">
            <w:pPr>
              <w:jc w:val="center"/>
              <w:rPr>
                <w:rFonts w:ascii="Arial" w:hAnsi="Arial" w:cs="Arial"/>
              </w:rPr>
            </w:pPr>
          </w:p>
        </w:tc>
        <w:tc>
          <w:tcPr>
            <w:tcW w:w="2340" w:type="dxa"/>
          </w:tcPr>
          <w:p w14:paraId="6634A95D" w14:textId="784856D8" w:rsidR="00F1254E" w:rsidRDefault="00543193" w:rsidP="001A7DE5">
            <w:pPr>
              <w:jc w:val="center"/>
              <w:rPr>
                <w:rFonts w:ascii="Arial" w:hAnsi="Arial" w:cs="Arial"/>
                <w:noProof/>
              </w:rPr>
            </w:pPr>
            <w:r>
              <w:rPr>
                <w:rFonts w:ascii="Arial" w:hAnsi="Arial" w:cs="Arial"/>
                <w:noProof/>
              </w:rPr>
              <w:t>Hue: 230</w:t>
            </w:r>
          </w:p>
          <w:p w14:paraId="0D523E10" w14:textId="3B920578" w:rsidR="00F1254E" w:rsidRDefault="00543193" w:rsidP="001A7DE5">
            <w:pPr>
              <w:jc w:val="center"/>
              <w:rPr>
                <w:rFonts w:ascii="Arial" w:hAnsi="Arial" w:cs="Arial"/>
                <w:noProof/>
              </w:rPr>
            </w:pPr>
            <w:r>
              <w:rPr>
                <w:rFonts w:ascii="Arial" w:hAnsi="Arial" w:cs="Arial"/>
                <w:noProof/>
              </w:rPr>
              <w:t>Sat: 240</w:t>
            </w:r>
          </w:p>
          <w:p w14:paraId="2723A728" w14:textId="21A4ABD1" w:rsidR="00F1254E" w:rsidRDefault="00543193" w:rsidP="001A7DE5">
            <w:pPr>
              <w:jc w:val="center"/>
              <w:rPr>
                <w:rFonts w:ascii="Arial" w:hAnsi="Arial" w:cs="Arial"/>
              </w:rPr>
            </w:pPr>
            <w:r>
              <w:rPr>
                <w:rFonts w:ascii="Arial" w:hAnsi="Arial" w:cs="Arial"/>
                <w:noProof/>
              </w:rPr>
              <w:t>Lum: 217</w:t>
            </w:r>
          </w:p>
        </w:tc>
        <w:tc>
          <w:tcPr>
            <w:tcW w:w="2070" w:type="dxa"/>
          </w:tcPr>
          <w:p w14:paraId="1DD07DFA" w14:textId="08990E7E" w:rsidR="00F1254E" w:rsidRDefault="00543193" w:rsidP="001A7DE5">
            <w:pPr>
              <w:jc w:val="center"/>
              <w:rPr>
                <w:rFonts w:ascii="Arial" w:hAnsi="Arial" w:cs="Arial"/>
                <w:noProof/>
              </w:rPr>
            </w:pPr>
            <w:r>
              <w:rPr>
                <w:rFonts w:ascii="Arial" w:hAnsi="Arial" w:cs="Arial"/>
                <w:noProof/>
              </w:rPr>
              <w:t>Red: 255</w:t>
            </w:r>
          </w:p>
          <w:p w14:paraId="627DAE7E" w14:textId="31854BB0" w:rsidR="00F1254E" w:rsidRDefault="00543193" w:rsidP="001A7DE5">
            <w:pPr>
              <w:jc w:val="center"/>
              <w:rPr>
                <w:rFonts w:ascii="Arial" w:hAnsi="Arial" w:cs="Arial"/>
                <w:noProof/>
              </w:rPr>
            </w:pPr>
            <w:r>
              <w:rPr>
                <w:rFonts w:ascii="Arial" w:hAnsi="Arial" w:cs="Arial"/>
                <w:noProof/>
              </w:rPr>
              <w:t>Green: 206</w:t>
            </w:r>
          </w:p>
          <w:p w14:paraId="0A9C0D57" w14:textId="0FBD8337" w:rsidR="00F1254E" w:rsidRDefault="00543193" w:rsidP="001A7DE5">
            <w:pPr>
              <w:jc w:val="center"/>
              <w:rPr>
                <w:rFonts w:ascii="Arial" w:hAnsi="Arial" w:cs="Arial"/>
              </w:rPr>
            </w:pPr>
            <w:r>
              <w:rPr>
                <w:rFonts w:ascii="Arial" w:hAnsi="Arial" w:cs="Arial"/>
                <w:noProof/>
              </w:rPr>
              <w:t>Blue: 219</w:t>
            </w:r>
          </w:p>
        </w:tc>
      </w:tr>
      <w:tr w:rsidR="00F1254E" w14:paraId="4BB00BCA" w14:textId="77777777" w:rsidTr="001A7DE5">
        <w:trPr>
          <w:trHeight w:val="568"/>
        </w:trPr>
        <w:tc>
          <w:tcPr>
            <w:tcW w:w="3060" w:type="dxa"/>
          </w:tcPr>
          <w:p w14:paraId="028E35B1" w14:textId="77777777" w:rsidR="00F1254E" w:rsidRDefault="00F1254E" w:rsidP="001A7DE5">
            <w:pPr>
              <w:jc w:val="center"/>
              <w:rPr>
                <w:rFonts w:ascii="Arial" w:hAnsi="Arial" w:cs="Arial"/>
              </w:rPr>
            </w:pPr>
          </w:p>
          <w:p w14:paraId="24AE86B1" w14:textId="77777777" w:rsidR="00F1254E" w:rsidRPr="007B065C" w:rsidRDefault="00F1254E" w:rsidP="001A7DE5">
            <w:pPr>
              <w:jc w:val="center"/>
              <w:rPr>
                <w:rFonts w:ascii="Arial" w:hAnsi="Arial" w:cs="Arial"/>
              </w:rPr>
            </w:pPr>
            <w:proofErr w:type="spellStart"/>
            <w:r>
              <w:rPr>
                <w:rFonts w:ascii="Arial" w:hAnsi="Arial" w:cs="Arial"/>
              </w:rPr>
              <w:t>Quinary</w:t>
            </w:r>
            <w:proofErr w:type="spellEnd"/>
            <w:r>
              <w:rPr>
                <w:rFonts w:ascii="Arial" w:hAnsi="Arial" w:cs="Arial"/>
              </w:rPr>
              <w:t xml:space="preserve"> C</w:t>
            </w:r>
            <w:r w:rsidRPr="007B065C">
              <w:rPr>
                <w:rFonts w:ascii="Arial" w:hAnsi="Arial" w:cs="Arial"/>
              </w:rPr>
              <w:t xml:space="preserve">olor = </w:t>
            </w:r>
            <w:r w:rsidRPr="00F12F67">
              <w:rPr>
                <w:rFonts w:ascii="Arial" w:hAnsi="Arial" w:cs="Arial"/>
                <w:bdr w:val="single" w:sz="4" w:space="0" w:color="auto"/>
                <w:shd w:val="clear" w:color="auto" w:fill="D9CCFF"/>
              </w:rPr>
              <w:t>Purple</w:t>
            </w:r>
          </w:p>
          <w:p w14:paraId="56720167" w14:textId="77777777" w:rsidR="00F1254E" w:rsidRDefault="00F1254E" w:rsidP="001A7DE5">
            <w:pPr>
              <w:jc w:val="center"/>
              <w:rPr>
                <w:rFonts w:ascii="Arial" w:hAnsi="Arial" w:cs="Arial"/>
              </w:rPr>
            </w:pPr>
          </w:p>
        </w:tc>
        <w:tc>
          <w:tcPr>
            <w:tcW w:w="2340" w:type="dxa"/>
          </w:tcPr>
          <w:p w14:paraId="6EACB9BC" w14:textId="0F1A478D" w:rsidR="00F1254E" w:rsidRDefault="00543193" w:rsidP="001A7DE5">
            <w:pPr>
              <w:jc w:val="center"/>
              <w:rPr>
                <w:rFonts w:ascii="Arial" w:hAnsi="Arial" w:cs="Arial"/>
                <w:noProof/>
              </w:rPr>
            </w:pPr>
            <w:r>
              <w:rPr>
                <w:rFonts w:ascii="Arial" w:hAnsi="Arial" w:cs="Arial"/>
                <w:noProof/>
              </w:rPr>
              <w:t>Hue: 170</w:t>
            </w:r>
          </w:p>
          <w:p w14:paraId="735E6205" w14:textId="0C84475C" w:rsidR="00F1254E" w:rsidRDefault="00543193" w:rsidP="001A7DE5">
            <w:pPr>
              <w:jc w:val="center"/>
              <w:rPr>
                <w:rFonts w:ascii="Arial" w:hAnsi="Arial" w:cs="Arial"/>
                <w:noProof/>
              </w:rPr>
            </w:pPr>
            <w:r>
              <w:rPr>
                <w:rFonts w:ascii="Arial" w:hAnsi="Arial" w:cs="Arial"/>
                <w:noProof/>
              </w:rPr>
              <w:t>Sat: 240</w:t>
            </w:r>
          </w:p>
          <w:p w14:paraId="06E35C6C" w14:textId="7B3E7786" w:rsidR="00F1254E" w:rsidRDefault="00543193" w:rsidP="001A7DE5">
            <w:pPr>
              <w:jc w:val="center"/>
              <w:rPr>
                <w:rFonts w:ascii="Arial" w:hAnsi="Arial" w:cs="Arial"/>
              </w:rPr>
            </w:pPr>
            <w:r>
              <w:rPr>
                <w:rFonts w:ascii="Arial" w:hAnsi="Arial" w:cs="Arial"/>
                <w:noProof/>
              </w:rPr>
              <w:t>Lum: 216</w:t>
            </w:r>
          </w:p>
        </w:tc>
        <w:tc>
          <w:tcPr>
            <w:tcW w:w="2070" w:type="dxa"/>
          </w:tcPr>
          <w:p w14:paraId="5B5D3F6C" w14:textId="101B315A" w:rsidR="00F1254E" w:rsidRDefault="00543193" w:rsidP="001A7DE5">
            <w:pPr>
              <w:jc w:val="center"/>
              <w:rPr>
                <w:rFonts w:ascii="Arial" w:hAnsi="Arial" w:cs="Arial"/>
                <w:noProof/>
              </w:rPr>
            </w:pPr>
            <w:r>
              <w:rPr>
                <w:rFonts w:ascii="Arial" w:hAnsi="Arial" w:cs="Arial"/>
                <w:noProof/>
              </w:rPr>
              <w:t>Red: 217</w:t>
            </w:r>
          </w:p>
          <w:p w14:paraId="2357082C" w14:textId="4BE7CCFC" w:rsidR="00F1254E" w:rsidRDefault="00543193" w:rsidP="001A7DE5">
            <w:pPr>
              <w:jc w:val="center"/>
              <w:rPr>
                <w:rFonts w:ascii="Arial" w:hAnsi="Arial" w:cs="Arial"/>
                <w:noProof/>
              </w:rPr>
            </w:pPr>
            <w:r>
              <w:rPr>
                <w:rFonts w:ascii="Arial" w:hAnsi="Arial" w:cs="Arial"/>
                <w:noProof/>
              </w:rPr>
              <w:t>Green: 204</w:t>
            </w:r>
          </w:p>
          <w:p w14:paraId="5CE15613" w14:textId="259048DC" w:rsidR="00F1254E" w:rsidRDefault="00543193" w:rsidP="001A7DE5">
            <w:pPr>
              <w:jc w:val="center"/>
              <w:rPr>
                <w:rFonts w:ascii="Arial" w:hAnsi="Arial" w:cs="Arial"/>
              </w:rPr>
            </w:pPr>
            <w:r>
              <w:rPr>
                <w:rFonts w:ascii="Arial" w:hAnsi="Arial" w:cs="Arial"/>
                <w:noProof/>
              </w:rPr>
              <w:t>Blue: 255</w:t>
            </w:r>
          </w:p>
        </w:tc>
      </w:tr>
      <w:tr w:rsidR="00F1254E" w14:paraId="4B2B79EB" w14:textId="77777777" w:rsidTr="001A7DE5">
        <w:trPr>
          <w:trHeight w:val="568"/>
        </w:trPr>
        <w:tc>
          <w:tcPr>
            <w:tcW w:w="3060" w:type="dxa"/>
          </w:tcPr>
          <w:p w14:paraId="3BC12C02" w14:textId="77777777" w:rsidR="00F1254E" w:rsidRDefault="00F1254E" w:rsidP="001A7DE5">
            <w:pPr>
              <w:jc w:val="center"/>
              <w:rPr>
                <w:rFonts w:ascii="Arial" w:hAnsi="Arial" w:cs="Arial"/>
              </w:rPr>
            </w:pPr>
          </w:p>
          <w:p w14:paraId="7CC22A94" w14:textId="77777777" w:rsidR="00F1254E" w:rsidRPr="007B065C" w:rsidRDefault="00F1254E" w:rsidP="001A7DE5">
            <w:pPr>
              <w:jc w:val="center"/>
              <w:rPr>
                <w:rFonts w:ascii="Arial" w:hAnsi="Arial" w:cs="Arial"/>
              </w:rPr>
            </w:pPr>
            <w:proofErr w:type="spellStart"/>
            <w:r>
              <w:rPr>
                <w:rFonts w:ascii="Arial" w:hAnsi="Arial" w:cs="Arial"/>
              </w:rPr>
              <w:t>Senary</w:t>
            </w:r>
            <w:proofErr w:type="spellEnd"/>
            <w:r>
              <w:rPr>
                <w:rFonts w:ascii="Arial" w:hAnsi="Arial" w:cs="Arial"/>
              </w:rPr>
              <w:t xml:space="preserve"> C</w:t>
            </w:r>
            <w:r w:rsidRPr="007B065C">
              <w:rPr>
                <w:rFonts w:ascii="Arial" w:hAnsi="Arial" w:cs="Arial"/>
              </w:rPr>
              <w:t xml:space="preserve">olor = </w:t>
            </w:r>
            <w:r w:rsidRPr="00AE3EF9">
              <w:rPr>
                <w:rFonts w:ascii="Arial" w:hAnsi="Arial" w:cs="Arial"/>
                <w:bdr w:val="single" w:sz="4" w:space="0" w:color="auto"/>
                <w:shd w:val="clear" w:color="auto" w:fill="FFBFAA"/>
              </w:rPr>
              <w:t>Orange</w:t>
            </w:r>
          </w:p>
          <w:p w14:paraId="3FE87883" w14:textId="77777777" w:rsidR="00F1254E" w:rsidRDefault="00F1254E" w:rsidP="001A7DE5">
            <w:pPr>
              <w:jc w:val="center"/>
              <w:rPr>
                <w:rFonts w:ascii="Arial" w:hAnsi="Arial" w:cs="Arial"/>
              </w:rPr>
            </w:pPr>
          </w:p>
        </w:tc>
        <w:tc>
          <w:tcPr>
            <w:tcW w:w="2340" w:type="dxa"/>
          </w:tcPr>
          <w:p w14:paraId="54640019" w14:textId="77777777" w:rsidR="00F1254E" w:rsidRDefault="00F1254E" w:rsidP="001A7DE5">
            <w:pPr>
              <w:jc w:val="center"/>
              <w:rPr>
                <w:rFonts w:ascii="Arial" w:hAnsi="Arial" w:cs="Arial"/>
                <w:noProof/>
              </w:rPr>
            </w:pPr>
            <w:r>
              <w:rPr>
                <w:rFonts w:ascii="Arial" w:hAnsi="Arial" w:cs="Arial"/>
                <w:noProof/>
              </w:rPr>
              <w:t>Hue: 170</w:t>
            </w:r>
          </w:p>
          <w:p w14:paraId="1B649600" w14:textId="77777777" w:rsidR="00F1254E" w:rsidRDefault="00F1254E" w:rsidP="001A7DE5">
            <w:pPr>
              <w:jc w:val="center"/>
              <w:rPr>
                <w:rFonts w:ascii="Arial" w:hAnsi="Arial" w:cs="Arial"/>
                <w:noProof/>
              </w:rPr>
            </w:pPr>
            <w:r>
              <w:rPr>
                <w:rFonts w:ascii="Arial" w:hAnsi="Arial" w:cs="Arial"/>
                <w:noProof/>
              </w:rPr>
              <w:t>Sat: 240</w:t>
            </w:r>
          </w:p>
          <w:p w14:paraId="7CDB4C72" w14:textId="77777777" w:rsidR="00F1254E" w:rsidRDefault="00F1254E" w:rsidP="001A7DE5">
            <w:pPr>
              <w:jc w:val="center"/>
              <w:rPr>
                <w:rFonts w:ascii="Arial" w:hAnsi="Arial" w:cs="Arial"/>
              </w:rPr>
            </w:pPr>
            <w:r>
              <w:rPr>
                <w:rFonts w:ascii="Arial" w:hAnsi="Arial" w:cs="Arial"/>
                <w:noProof/>
              </w:rPr>
              <w:t>Lum: 200</w:t>
            </w:r>
          </w:p>
        </w:tc>
        <w:tc>
          <w:tcPr>
            <w:tcW w:w="2070" w:type="dxa"/>
          </w:tcPr>
          <w:p w14:paraId="0410B870" w14:textId="77777777" w:rsidR="00F1254E" w:rsidRDefault="00F1254E" w:rsidP="001A7DE5">
            <w:pPr>
              <w:jc w:val="center"/>
              <w:rPr>
                <w:rFonts w:ascii="Arial" w:hAnsi="Arial" w:cs="Arial"/>
                <w:noProof/>
              </w:rPr>
            </w:pPr>
            <w:r>
              <w:rPr>
                <w:rFonts w:ascii="Arial" w:hAnsi="Arial" w:cs="Arial"/>
                <w:noProof/>
              </w:rPr>
              <w:t>Red: 191</w:t>
            </w:r>
          </w:p>
          <w:p w14:paraId="10806074" w14:textId="77777777" w:rsidR="00F1254E" w:rsidRDefault="00F1254E" w:rsidP="001A7DE5">
            <w:pPr>
              <w:jc w:val="center"/>
              <w:rPr>
                <w:rFonts w:ascii="Arial" w:hAnsi="Arial" w:cs="Arial"/>
                <w:noProof/>
              </w:rPr>
            </w:pPr>
            <w:r>
              <w:rPr>
                <w:rFonts w:ascii="Arial" w:hAnsi="Arial" w:cs="Arial"/>
                <w:noProof/>
              </w:rPr>
              <w:t>Green: 170</w:t>
            </w:r>
          </w:p>
          <w:p w14:paraId="28010BB9" w14:textId="77777777" w:rsidR="00F1254E" w:rsidRDefault="00F1254E" w:rsidP="001A7DE5">
            <w:pPr>
              <w:jc w:val="center"/>
              <w:rPr>
                <w:rFonts w:ascii="Arial" w:hAnsi="Arial" w:cs="Arial"/>
              </w:rPr>
            </w:pPr>
            <w:r>
              <w:rPr>
                <w:rFonts w:ascii="Arial" w:hAnsi="Arial" w:cs="Arial"/>
                <w:noProof/>
              </w:rPr>
              <w:t>Blue: 255</w:t>
            </w:r>
          </w:p>
        </w:tc>
      </w:tr>
    </w:tbl>
    <w:p w14:paraId="7AC3A3B2" w14:textId="77777777" w:rsidR="00E15314" w:rsidRPr="008844EF" w:rsidRDefault="00E15314" w:rsidP="008844EF">
      <w:pPr>
        <w:rPr>
          <w:rFonts w:ascii="Arial" w:hAnsi="Arial" w:cs="Arial"/>
        </w:rPr>
      </w:pPr>
    </w:p>
    <w:p w14:paraId="121E3043" w14:textId="73226663" w:rsidR="0000622F" w:rsidRDefault="00E15314" w:rsidP="0000622F">
      <w:pPr>
        <w:pStyle w:val="Heading2"/>
        <w:rPr>
          <w:rFonts w:asciiTheme="minorHAnsi" w:hAnsiTheme="minorHAnsi"/>
          <w:color w:val="000000" w:themeColor="text1"/>
          <w:sz w:val="24"/>
          <w:szCs w:val="24"/>
          <w:vertAlign w:val="superscript"/>
        </w:rPr>
      </w:pPr>
      <w:r w:rsidRPr="00D25DE1">
        <w:rPr>
          <w:rFonts w:asciiTheme="minorHAnsi" w:hAnsiTheme="minorHAnsi"/>
          <w:color w:val="000000" w:themeColor="text1"/>
          <w:sz w:val="24"/>
          <w:szCs w:val="24"/>
        </w:rPr>
        <w:t xml:space="preserve"> </w:t>
      </w:r>
      <w:bookmarkStart w:id="4" w:name="_Toc433020764"/>
      <w:r w:rsidR="00625D41" w:rsidRPr="00D25DE1">
        <w:rPr>
          <w:rFonts w:asciiTheme="minorHAnsi" w:hAnsiTheme="minorHAnsi"/>
          <w:color w:val="000000" w:themeColor="text1"/>
          <w:sz w:val="24"/>
          <w:szCs w:val="24"/>
        </w:rPr>
        <w:t xml:space="preserve">Domain </w:t>
      </w:r>
      <w:r w:rsidR="00C7114C" w:rsidRPr="00D25DE1">
        <w:rPr>
          <w:rFonts w:asciiTheme="minorHAnsi" w:hAnsiTheme="minorHAnsi"/>
          <w:color w:val="000000" w:themeColor="text1"/>
          <w:sz w:val="24"/>
          <w:szCs w:val="24"/>
        </w:rPr>
        <w:t>Names</w:t>
      </w:r>
      <w:r w:rsidR="003828FB" w:rsidRPr="00D25DE1">
        <w:rPr>
          <w:rFonts w:asciiTheme="minorHAnsi" w:hAnsiTheme="minorHAnsi"/>
          <w:color w:val="000000" w:themeColor="text1"/>
          <w:sz w:val="24"/>
          <w:szCs w:val="24"/>
        </w:rPr>
        <w:t xml:space="preserve"> </w:t>
      </w:r>
      <w:r w:rsidR="001913BE" w:rsidRPr="00D25DE1">
        <w:rPr>
          <w:rFonts w:asciiTheme="minorHAnsi" w:hAnsiTheme="minorHAnsi"/>
          <w:color w:val="000000" w:themeColor="text1"/>
          <w:sz w:val="24"/>
          <w:szCs w:val="24"/>
          <w:vertAlign w:val="superscript"/>
        </w:rPr>
        <w:t>2</w:t>
      </w:r>
      <w:bookmarkEnd w:id="4"/>
    </w:p>
    <w:p w14:paraId="54CF002E" w14:textId="77777777" w:rsidR="008844EF" w:rsidRPr="008844EF" w:rsidRDefault="008844EF" w:rsidP="008844EF">
      <w:pPr>
        <w:spacing w:after="0" w:line="240" w:lineRule="auto"/>
      </w:pPr>
    </w:p>
    <w:p w14:paraId="0F58DBEB" w14:textId="281DCF54" w:rsidR="00BE4C8D" w:rsidRPr="00D3129F" w:rsidRDefault="00C05EF1" w:rsidP="003F43EE">
      <w:pPr>
        <w:pStyle w:val="ListParagraph"/>
        <w:numPr>
          <w:ilvl w:val="1"/>
          <w:numId w:val="3"/>
        </w:numPr>
        <w:spacing w:after="0" w:line="240" w:lineRule="auto"/>
        <w:ind w:left="1166"/>
        <w:rPr>
          <w:rFonts w:ascii="Arial" w:hAnsi="Arial" w:cs="Arial"/>
        </w:rPr>
      </w:pPr>
      <w:r>
        <w:rPr>
          <w:rFonts w:cs="Arial"/>
        </w:rPr>
        <w:t>Each domain that is represented on a CRF page should have its own annotation</w:t>
      </w:r>
      <w:r w:rsidR="002B6C36" w:rsidRPr="0000622F">
        <w:rPr>
          <w:rFonts w:cs="Arial"/>
        </w:rPr>
        <w:t xml:space="preserve"> on the left side of the CRF page with the 2 letter domain code (</w:t>
      </w:r>
      <w:r w:rsidR="0000622F">
        <w:rPr>
          <w:rFonts w:cs="Arial"/>
        </w:rPr>
        <w:t>all</w:t>
      </w:r>
      <w:r w:rsidR="008844EF">
        <w:rPr>
          <w:rFonts w:cs="Arial"/>
        </w:rPr>
        <w:t xml:space="preserve"> caps) and the domain name (mixed c</w:t>
      </w:r>
      <w:r>
        <w:rPr>
          <w:rFonts w:cs="Arial"/>
        </w:rPr>
        <w:t>ase) – e.g.</w:t>
      </w:r>
      <w:r w:rsidR="0000622F">
        <w:rPr>
          <w:rFonts w:cs="Arial"/>
        </w:rPr>
        <w:t xml:space="preserve"> DM = Demographics</w:t>
      </w:r>
      <w:r w:rsidR="00D3129F">
        <w:rPr>
          <w:noProof/>
        </w:rPr>
        <w:drawing>
          <wp:inline distT="0" distB="0" distL="0" distR="0" wp14:anchorId="7F4BE93D" wp14:editId="31754DC2">
            <wp:extent cx="4285715" cy="1352381"/>
            <wp:effectExtent l="171450" t="171450" r="381635" b="362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85715" cy="1352381"/>
                    </a:xfrm>
                    <a:prstGeom prst="rect">
                      <a:avLst/>
                    </a:prstGeom>
                    <a:effectLst>
                      <a:outerShdw blurRad="292100" dist="139700" dir="2700000" algn="ctr" rotWithShape="0">
                        <a:srgbClr val="000000">
                          <a:alpha val="65000"/>
                        </a:srgbClr>
                      </a:outerShdw>
                    </a:effectLst>
                  </pic:spPr>
                </pic:pic>
              </a:graphicData>
            </a:graphic>
          </wp:inline>
        </w:drawing>
      </w:r>
    </w:p>
    <w:p w14:paraId="16831CCE" w14:textId="35AF7002" w:rsidR="00D3124D" w:rsidRPr="00695521" w:rsidRDefault="0053626C" w:rsidP="003F43EE">
      <w:pPr>
        <w:pStyle w:val="ListParagraph"/>
        <w:numPr>
          <w:ilvl w:val="1"/>
          <w:numId w:val="3"/>
        </w:numPr>
        <w:spacing w:after="0" w:line="240" w:lineRule="auto"/>
        <w:ind w:left="1166"/>
        <w:rPr>
          <w:rFonts w:cs="Arial"/>
        </w:rPr>
      </w:pPr>
      <w:r w:rsidRPr="0053626C">
        <w:rPr>
          <w:rFonts w:cs="Times New Roman"/>
        </w:rPr>
        <w:lastRenderedPageBreak/>
        <w:t xml:space="preserve">SUPPQUAL dataset names do not need to be annotated since SUPPQUAL variables are annotated as part of the main domain.  However, if the </w:t>
      </w:r>
      <w:r>
        <w:rPr>
          <w:rFonts w:cs="Times New Roman"/>
        </w:rPr>
        <w:t>main</w:t>
      </w:r>
      <w:r w:rsidRPr="0053626C">
        <w:rPr>
          <w:rFonts w:cs="Times New Roman"/>
        </w:rPr>
        <w:t xml:space="preserve"> domain is not annotated on the CRF then a reference to the main domain should be included </w:t>
      </w:r>
      <w:r>
        <w:rPr>
          <w:rFonts w:cs="Times New Roman"/>
        </w:rPr>
        <w:t>in an annotation to provide this additional information.</w:t>
      </w:r>
    </w:p>
    <w:p w14:paraId="61720EE3" w14:textId="77777777" w:rsidR="00695521" w:rsidRPr="00695521" w:rsidRDefault="00695521" w:rsidP="00695521">
      <w:pPr>
        <w:pStyle w:val="ListParagraph"/>
        <w:spacing w:after="0" w:line="240" w:lineRule="auto"/>
        <w:ind w:left="1166"/>
        <w:rPr>
          <w:rFonts w:cs="Arial"/>
        </w:rPr>
      </w:pPr>
    </w:p>
    <w:p w14:paraId="33FF3A73" w14:textId="32B9F6F3" w:rsidR="00695521" w:rsidRPr="00695521" w:rsidRDefault="00695521" w:rsidP="003F43EE">
      <w:pPr>
        <w:pStyle w:val="ListParagraph"/>
        <w:numPr>
          <w:ilvl w:val="1"/>
          <w:numId w:val="3"/>
        </w:numPr>
        <w:spacing w:after="0" w:line="240" w:lineRule="auto"/>
        <w:rPr>
          <w:rFonts w:cs="Arial"/>
        </w:rPr>
      </w:pPr>
      <w:r w:rsidRPr="00695521">
        <w:rPr>
          <w:rFonts w:cs="Arial"/>
        </w:rPr>
        <w:t xml:space="preserve">Refer to Section 1.2 </w:t>
      </w:r>
      <w:r>
        <w:rPr>
          <w:rFonts w:cs="Arial"/>
        </w:rPr>
        <w:t xml:space="preserve">Appearance of Annotations </w:t>
      </w:r>
      <w:r w:rsidRPr="00695521">
        <w:rPr>
          <w:rFonts w:cs="Arial"/>
        </w:rPr>
        <w:t>for information regarding font</w:t>
      </w:r>
      <w:r>
        <w:rPr>
          <w:rFonts w:cs="Arial"/>
        </w:rPr>
        <w:t>, size, and color</w:t>
      </w:r>
      <w:r w:rsidRPr="00695521">
        <w:rPr>
          <w:rFonts w:cs="Arial"/>
        </w:rPr>
        <w:t>.</w:t>
      </w:r>
    </w:p>
    <w:p w14:paraId="2FBE16A2" w14:textId="77777777" w:rsidR="0053626C" w:rsidRPr="00695521" w:rsidRDefault="0053626C" w:rsidP="00695521">
      <w:pPr>
        <w:spacing w:after="0" w:line="240" w:lineRule="auto"/>
        <w:rPr>
          <w:rFonts w:cs="Arial"/>
        </w:rPr>
      </w:pPr>
    </w:p>
    <w:p w14:paraId="232AC31C" w14:textId="5BC2A16B" w:rsidR="00193B18" w:rsidRDefault="00193B18" w:rsidP="008731E2">
      <w:pPr>
        <w:pStyle w:val="Heading2"/>
        <w:rPr>
          <w:rStyle w:val="Heading4Char"/>
          <w:rFonts w:asciiTheme="minorHAnsi" w:hAnsiTheme="minorHAnsi"/>
          <w:b/>
          <w:bCs/>
          <w:i w:val="0"/>
          <w:iCs w:val="0"/>
          <w:color w:val="000000" w:themeColor="text1"/>
          <w:sz w:val="24"/>
          <w:szCs w:val="24"/>
          <w:vertAlign w:val="superscript"/>
        </w:rPr>
      </w:pPr>
      <w:bookmarkStart w:id="5" w:name="_Toc433020765"/>
      <w:r w:rsidRPr="00D25DE1">
        <w:rPr>
          <w:rStyle w:val="Heading4Char"/>
          <w:rFonts w:asciiTheme="minorHAnsi" w:hAnsiTheme="minorHAnsi"/>
          <w:b/>
          <w:bCs/>
          <w:i w:val="0"/>
          <w:iCs w:val="0"/>
          <w:color w:val="000000" w:themeColor="text1"/>
          <w:sz w:val="24"/>
          <w:szCs w:val="24"/>
        </w:rPr>
        <w:t>Domain Variables</w:t>
      </w:r>
      <w:r w:rsidR="001913BE" w:rsidRPr="00D25DE1">
        <w:rPr>
          <w:rStyle w:val="Heading4Char"/>
          <w:rFonts w:asciiTheme="minorHAnsi" w:hAnsiTheme="minorHAnsi"/>
          <w:b/>
          <w:bCs/>
          <w:i w:val="0"/>
          <w:iCs w:val="0"/>
          <w:color w:val="000000" w:themeColor="text1"/>
          <w:sz w:val="24"/>
          <w:szCs w:val="24"/>
        </w:rPr>
        <w:t xml:space="preserve"> </w:t>
      </w:r>
      <w:r w:rsidR="001913BE" w:rsidRPr="00D25DE1">
        <w:rPr>
          <w:rStyle w:val="Heading4Char"/>
          <w:rFonts w:asciiTheme="minorHAnsi" w:hAnsiTheme="minorHAnsi"/>
          <w:b/>
          <w:bCs/>
          <w:i w:val="0"/>
          <w:iCs w:val="0"/>
          <w:color w:val="000000" w:themeColor="text1"/>
          <w:sz w:val="24"/>
          <w:szCs w:val="24"/>
          <w:vertAlign w:val="superscript"/>
        </w:rPr>
        <w:t>2</w:t>
      </w:r>
      <w:bookmarkEnd w:id="5"/>
    </w:p>
    <w:p w14:paraId="1BB028DC" w14:textId="77777777" w:rsidR="0053626C" w:rsidRPr="0053626C" w:rsidRDefault="0053626C" w:rsidP="0053626C">
      <w:pPr>
        <w:spacing w:after="0" w:line="240" w:lineRule="auto"/>
      </w:pPr>
    </w:p>
    <w:p w14:paraId="4D000EE6" w14:textId="0642EAC4" w:rsidR="00370D00" w:rsidRPr="00695521" w:rsidRDefault="00193B18" w:rsidP="003F43EE">
      <w:pPr>
        <w:pStyle w:val="ListParagraph"/>
        <w:numPr>
          <w:ilvl w:val="1"/>
          <w:numId w:val="4"/>
        </w:numPr>
        <w:spacing w:after="0" w:line="240" w:lineRule="auto"/>
        <w:ind w:left="1166"/>
        <w:rPr>
          <w:rFonts w:cs="Arial"/>
        </w:rPr>
      </w:pPr>
      <w:r w:rsidRPr="00695521">
        <w:rPr>
          <w:rFonts w:cs="Arial"/>
        </w:rPr>
        <w:t xml:space="preserve">Annotate variable names for all </w:t>
      </w:r>
      <w:r w:rsidR="00744C23" w:rsidRPr="00695521">
        <w:rPr>
          <w:rFonts w:cs="Arial"/>
        </w:rPr>
        <w:t xml:space="preserve">collected </w:t>
      </w:r>
      <w:r w:rsidRPr="00695521">
        <w:rPr>
          <w:rFonts w:cs="Arial"/>
        </w:rPr>
        <w:t>data fields</w:t>
      </w:r>
      <w:r w:rsidR="00695521" w:rsidRPr="00695521">
        <w:rPr>
          <w:rFonts w:cs="Arial"/>
        </w:rPr>
        <w:t>,</w:t>
      </w:r>
      <w:r w:rsidR="00A14E35" w:rsidRPr="00695521">
        <w:rPr>
          <w:rFonts w:cs="Arial"/>
        </w:rPr>
        <w:t xml:space="preserve"> including </w:t>
      </w:r>
      <w:r w:rsidR="00695521" w:rsidRPr="00695521">
        <w:rPr>
          <w:rFonts w:cs="Arial"/>
        </w:rPr>
        <w:t xml:space="preserve">any hidden </w:t>
      </w:r>
      <w:r w:rsidR="00A14E35" w:rsidRPr="00695521">
        <w:rPr>
          <w:rFonts w:cs="Arial"/>
        </w:rPr>
        <w:t xml:space="preserve">fields </w:t>
      </w:r>
      <w:r w:rsidR="00695521" w:rsidRPr="00695521">
        <w:rPr>
          <w:rFonts w:cs="Arial"/>
        </w:rPr>
        <w:t xml:space="preserve">on the CRF page, </w:t>
      </w:r>
      <w:r w:rsidR="006774B4" w:rsidRPr="00695521">
        <w:rPr>
          <w:rFonts w:cs="Arial"/>
        </w:rPr>
        <w:t>where applicable</w:t>
      </w:r>
      <w:r w:rsidR="00A14E35" w:rsidRPr="00695521">
        <w:rPr>
          <w:rFonts w:cs="Arial"/>
        </w:rPr>
        <w:t>.</w:t>
      </w:r>
    </w:p>
    <w:p w14:paraId="553C8D25" w14:textId="77777777" w:rsidR="00695521" w:rsidRPr="00695521" w:rsidRDefault="00695521" w:rsidP="00695521">
      <w:pPr>
        <w:pStyle w:val="ListParagraph"/>
        <w:spacing w:after="0" w:line="240" w:lineRule="auto"/>
        <w:ind w:left="1166"/>
        <w:rPr>
          <w:rFonts w:cs="Arial"/>
        </w:rPr>
      </w:pPr>
    </w:p>
    <w:p w14:paraId="2EF994B4" w14:textId="1F915ABF" w:rsidR="00EB36C0" w:rsidRPr="00695521" w:rsidRDefault="00EB36C0" w:rsidP="003F43EE">
      <w:pPr>
        <w:pStyle w:val="ListParagraph"/>
        <w:numPr>
          <w:ilvl w:val="1"/>
          <w:numId w:val="4"/>
        </w:numPr>
        <w:spacing w:after="0" w:line="240" w:lineRule="auto"/>
        <w:ind w:left="1166"/>
        <w:rPr>
          <w:rFonts w:cs="Arial"/>
        </w:rPr>
      </w:pPr>
      <w:r w:rsidRPr="00695521">
        <w:rPr>
          <w:rFonts w:cs="Arial"/>
        </w:rPr>
        <w:t>All text which represent</w:t>
      </w:r>
      <w:r w:rsidR="00BA2A8A" w:rsidRPr="00695521">
        <w:rPr>
          <w:rFonts w:cs="Arial"/>
        </w:rPr>
        <w:t>s</w:t>
      </w:r>
      <w:r w:rsidRPr="00695521">
        <w:rPr>
          <w:rFonts w:cs="Arial"/>
        </w:rPr>
        <w:t xml:space="preserve"> variable names must be capitalized.</w:t>
      </w:r>
    </w:p>
    <w:p w14:paraId="6CCEE662" w14:textId="20E577AF" w:rsidR="00A14E35" w:rsidRPr="00695521" w:rsidRDefault="00A14E35" w:rsidP="00695521">
      <w:pPr>
        <w:spacing w:after="0" w:line="240" w:lineRule="auto"/>
        <w:rPr>
          <w:rFonts w:cs="Arial"/>
        </w:rPr>
      </w:pPr>
    </w:p>
    <w:p w14:paraId="64837612" w14:textId="26E3D045" w:rsidR="00F769C6" w:rsidRPr="00695521" w:rsidRDefault="00DE57CD" w:rsidP="003F43EE">
      <w:pPr>
        <w:pStyle w:val="ListParagraph"/>
        <w:numPr>
          <w:ilvl w:val="1"/>
          <w:numId w:val="4"/>
        </w:numPr>
        <w:spacing w:after="0" w:line="240" w:lineRule="auto"/>
        <w:rPr>
          <w:rFonts w:cs="Arial"/>
        </w:rPr>
      </w:pPr>
      <w:r w:rsidRPr="00695521">
        <w:rPr>
          <w:rFonts w:cs="Arial"/>
        </w:rPr>
        <w:t xml:space="preserve">Refer </w:t>
      </w:r>
      <w:r w:rsidR="000B4FDF" w:rsidRPr="00695521">
        <w:rPr>
          <w:rFonts w:cs="Arial"/>
        </w:rPr>
        <w:t>to Section 1.2</w:t>
      </w:r>
      <w:r w:rsidRPr="00695521">
        <w:rPr>
          <w:rFonts w:cs="Arial"/>
        </w:rPr>
        <w:t xml:space="preserve"> </w:t>
      </w:r>
      <w:r w:rsidR="00695521">
        <w:rPr>
          <w:rFonts w:cs="Arial"/>
        </w:rPr>
        <w:t xml:space="preserve">Appearance of Annotations </w:t>
      </w:r>
      <w:proofErr w:type="gramStart"/>
      <w:r w:rsidR="00695521">
        <w:rPr>
          <w:rFonts w:cs="Arial"/>
        </w:rPr>
        <w:t xml:space="preserve">for </w:t>
      </w:r>
      <w:r w:rsidRPr="00695521">
        <w:rPr>
          <w:rFonts w:cs="Arial"/>
        </w:rPr>
        <w:t xml:space="preserve"> information</w:t>
      </w:r>
      <w:proofErr w:type="gramEnd"/>
      <w:r w:rsidRPr="00695521">
        <w:rPr>
          <w:rFonts w:cs="Arial"/>
        </w:rPr>
        <w:t xml:space="preserve"> regarding font</w:t>
      </w:r>
      <w:r w:rsidR="00695521">
        <w:rPr>
          <w:rFonts w:cs="Arial"/>
        </w:rPr>
        <w:t>, size, and color</w:t>
      </w:r>
      <w:r w:rsidRPr="00695521">
        <w:rPr>
          <w:rFonts w:cs="Arial"/>
        </w:rPr>
        <w:t>.</w:t>
      </w:r>
    </w:p>
    <w:p w14:paraId="421FB8E0" w14:textId="3AE12489" w:rsidR="005D2878" w:rsidRDefault="005D2878" w:rsidP="007B065C">
      <w:pPr>
        <w:ind w:left="1080"/>
        <w:rPr>
          <w:rFonts w:ascii="Arial" w:hAnsi="Arial" w:cs="Arial"/>
        </w:rPr>
      </w:pPr>
      <w:r>
        <w:rPr>
          <w:rFonts w:ascii="Arial" w:hAnsi="Arial" w:cs="Arial"/>
        </w:rPr>
        <w:t xml:space="preserve">     </w:t>
      </w:r>
      <w:r w:rsidR="00D46E43" w:rsidRPr="00D46E43">
        <w:rPr>
          <w:noProof/>
        </w:rPr>
        <w:t xml:space="preserve"> </w:t>
      </w:r>
    </w:p>
    <w:p w14:paraId="437C858F" w14:textId="417384DC" w:rsidR="00B8129D" w:rsidRDefault="00D25DE1" w:rsidP="008731E2">
      <w:pPr>
        <w:pStyle w:val="Heading2"/>
        <w:rPr>
          <w:rFonts w:asciiTheme="minorHAnsi" w:hAnsiTheme="minorHAnsi"/>
          <w:color w:val="000000" w:themeColor="text1"/>
          <w:sz w:val="24"/>
          <w:szCs w:val="24"/>
        </w:rPr>
      </w:pPr>
      <w:bookmarkStart w:id="6" w:name="_Toc433020766"/>
      <w:proofErr w:type="gramStart"/>
      <w:r>
        <w:rPr>
          <w:rFonts w:asciiTheme="minorHAnsi" w:hAnsiTheme="minorHAnsi"/>
          <w:color w:val="000000" w:themeColor="text1"/>
          <w:sz w:val="24"/>
          <w:szCs w:val="24"/>
        </w:rPr>
        <w:t>Category</w:t>
      </w:r>
      <w:r w:rsidR="00B52A53" w:rsidRPr="00D25DE1">
        <w:rPr>
          <w:rFonts w:asciiTheme="minorHAnsi" w:hAnsiTheme="minorHAnsi"/>
          <w:color w:val="000000" w:themeColor="text1"/>
          <w:sz w:val="24"/>
          <w:szCs w:val="24"/>
        </w:rPr>
        <w:t xml:space="preserve">  Variables</w:t>
      </w:r>
      <w:proofErr w:type="gramEnd"/>
      <w:r w:rsidR="00B52A53" w:rsidRPr="00D25DE1">
        <w:rPr>
          <w:rFonts w:asciiTheme="minorHAnsi" w:hAnsiTheme="minorHAnsi"/>
          <w:color w:val="000000" w:themeColor="text1"/>
          <w:sz w:val="24"/>
          <w:szCs w:val="24"/>
        </w:rPr>
        <w:t xml:space="preserve">  (--CAT,  --SCAT)</w:t>
      </w:r>
      <w:bookmarkEnd w:id="6"/>
      <w:r w:rsidR="001913BE" w:rsidRPr="00D25DE1">
        <w:rPr>
          <w:rFonts w:asciiTheme="minorHAnsi" w:hAnsiTheme="minorHAnsi"/>
          <w:color w:val="000000" w:themeColor="text1"/>
          <w:sz w:val="24"/>
          <w:szCs w:val="24"/>
        </w:rPr>
        <w:t xml:space="preserve"> </w:t>
      </w:r>
    </w:p>
    <w:p w14:paraId="6DED4103" w14:textId="77777777" w:rsidR="00AD7068" w:rsidRPr="00AD7068" w:rsidRDefault="00AD7068" w:rsidP="00AD7068">
      <w:pPr>
        <w:spacing w:after="0" w:line="240" w:lineRule="auto"/>
      </w:pPr>
    </w:p>
    <w:p w14:paraId="23369866" w14:textId="05C4A0AF" w:rsidR="00B8129D" w:rsidRPr="00AD7068" w:rsidRDefault="00B52A53" w:rsidP="003F43EE">
      <w:pPr>
        <w:pStyle w:val="ListParagraph"/>
        <w:numPr>
          <w:ilvl w:val="1"/>
          <w:numId w:val="5"/>
        </w:numPr>
        <w:spacing w:after="0" w:line="240" w:lineRule="auto"/>
        <w:ind w:left="1166"/>
        <w:rPr>
          <w:rFonts w:cs="Arial"/>
        </w:rPr>
      </w:pPr>
      <w:r w:rsidRPr="00AD7068">
        <w:rPr>
          <w:rFonts w:cs="Arial"/>
        </w:rPr>
        <w:t xml:space="preserve">Place the </w:t>
      </w:r>
      <w:r w:rsidR="00246897">
        <w:rPr>
          <w:rFonts w:cs="Arial"/>
        </w:rPr>
        <w:t xml:space="preserve">annotations for </w:t>
      </w:r>
      <w:r w:rsidR="00B13FA6">
        <w:rPr>
          <w:rFonts w:cs="Arial"/>
        </w:rPr>
        <w:t>--</w:t>
      </w:r>
      <w:r w:rsidR="00246897">
        <w:rPr>
          <w:rFonts w:cs="Arial"/>
        </w:rPr>
        <w:t>CAT and</w:t>
      </w:r>
      <w:r w:rsidR="00B13FA6">
        <w:rPr>
          <w:rFonts w:cs="Arial"/>
        </w:rPr>
        <w:t xml:space="preserve"> --</w:t>
      </w:r>
      <w:r w:rsidR="00246897">
        <w:rPr>
          <w:rFonts w:cs="Arial"/>
        </w:rPr>
        <w:t>SCAT at</w:t>
      </w:r>
      <w:r w:rsidRPr="00AD7068">
        <w:rPr>
          <w:rFonts w:cs="Arial"/>
        </w:rPr>
        <w:t xml:space="preserve"> the top </w:t>
      </w:r>
      <w:r w:rsidR="00B13FA6">
        <w:rPr>
          <w:rFonts w:cs="Arial"/>
        </w:rPr>
        <w:t>of the CRF.</w:t>
      </w:r>
    </w:p>
    <w:p w14:paraId="2078C102" w14:textId="2682E092" w:rsidR="00B8129D" w:rsidRPr="00AD7068" w:rsidRDefault="0072688E" w:rsidP="003F43EE">
      <w:pPr>
        <w:pStyle w:val="ListParagraph"/>
        <w:numPr>
          <w:ilvl w:val="1"/>
          <w:numId w:val="5"/>
        </w:numPr>
        <w:spacing w:after="0" w:line="240" w:lineRule="auto"/>
        <w:ind w:left="1166"/>
        <w:rPr>
          <w:rFonts w:cs="Arial"/>
        </w:rPr>
      </w:pPr>
      <w:r>
        <w:rPr>
          <w:rFonts w:cs="Arial"/>
        </w:rPr>
        <w:t xml:space="preserve">If the text of </w:t>
      </w:r>
      <w:proofErr w:type="gramStart"/>
      <w:r>
        <w:rPr>
          <w:rFonts w:cs="Arial"/>
        </w:rPr>
        <w:t xml:space="preserve">the </w:t>
      </w:r>
      <w:r w:rsidR="009E0204">
        <w:rPr>
          <w:rFonts w:cs="Arial"/>
        </w:rPr>
        <w:t xml:space="preserve"> --</w:t>
      </w:r>
      <w:proofErr w:type="gramEnd"/>
      <w:r w:rsidR="00B52A53" w:rsidRPr="00AD7068">
        <w:rPr>
          <w:rFonts w:cs="Arial"/>
        </w:rPr>
        <w:t xml:space="preserve">CAT variable matches the </w:t>
      </w:r>
      <w:r>
        <w:rPr>
          <w:rFonts w:cs="Arial"/>
        </w:rPr>
        <w:t>CRF name, then place the annotation for the --</w:t>
      </w:r>
      <w:r w:rsidR="00B52A53" w:rsidRPr="00AD7068">
        <w:rPr>
          <w:rFonts w:cs="Arial"/>
        </w:rPr>
        <w:t xml:space="preserve">CAT variable next to the </w:t>
      </w:r>
      <w:r>
        <w:rPr>
          <w:rFonts w:cs="Arial"/>
        </w:rPr>
        <w:t>CRF</w:t>
      </w:r>
      <w:r w:rsidR="00B52A53" w:rsidRPr="00AD7068">
        <w:rPr>
          <w:rFonts w:cs="Arial"/>
        </w:rPr>
        <w:t xml:space="preserve"> name</w:t>
      </w:r>
      <w:r>
        <w:rPr>
          <w:rFonts w:cs="Arial"/>
        </w:rPr>
        <w:t>.</w:t>
      </w:r>
    </w:p>
    <w:p w14:paraId="5B680DF2" w14:textId="77C22B03" w:rsidR="00B8129D" w:rsidRPr="00AD7068" w:rsidRDefault="0072688E" w:rsidP="003F43EE">
      <w:pPr>
        <w:pStyle w:val="ListParagraph"/>
        <w:numPr>
          <w:ilvl w:val="1"/>
          <w:numId w:val="5"/>
        </w:numPr>
        <w:spacing w:after="0" w:line="240" w:lineRule="auto"/>
        <w:ind w:left="1166"/>
        <w:rPr>
          <w:rFonts w:cs="Arial"/>
        </w:rPr>
      </w:pPr>
      <w:r>
        <w:rPr>
          <w:rFonts w:cs="Arial"/>
        </w:rPr>
        <w:t xml:space="preserve">If the text of </w:t>
      </w:r>
      <w:proofErr w:type="gramStart"/>
      <w:r>
        <w:rPr>
          <w:rFonts w:cs="Arial"/>
        </w:rPr>
        <w:t>the  --</w:t>
      </w:r>
      <w:proofErr w:type="gramEnd"/>
      <w:r w:rsidR="00B52A53" w:rsidRPr="00AD7068">
        <w:rPr>
          <w:rFonts w:cs="Arial"/>
        </w:rPr>
        <w:t xml:space="preserve">CAT  variable is </w:t>
      </w:r>
      <w:r>
        <w:rPr>
          <w:rFonts w:cs="Arial"/>
        </w:rPr>
        <w:t xml:space="preserve">different from the CRF name, then add an annotation with the –CAT variable </w:t>
      </w:r>
      <w:r w:rsidR="00B52A53" w:rsidRPr="00AD7068">
        <w:rPr>
          <w:rFonts w:cs="Arial"/>
        </w:rPr>
        <w:t>name and the text</w:t>
      </w:r>
      <w:r w:rsidR="00B8129D" w:rsidRPr="00AD7068">
        <w:rPr>
          <w:rFonts w:cs="Arial"/>
        </w:rPr>
        <w:t xml:space="preserve"> (</w:t>
      </w:r>
      <w:r>
        <w:rPr>
          <w:rFonts w:cs="Arial"/>
        </w:rPr>
        <w:t>e.g. DS</w:t>
      </w:r>
      <w:r w:rsidR="00B52A53" w:rsidRPr="00AD7068">
        <w:rPr>
          <w:rFonts w:cs="Arial"/>
        </w:rPr>
        <w:t xml:space="preserve">CAT = </w:t>
      </w:r>
      <w:r>
        <w:rPr>
          <w:rFonts w:cs="Arial"/>
        </w:rPr>
        <w:t>PROTOCOL MILESTONE</w:t>
      </w:r>
      <w:r w:rsidR="00B8129D" w:rsidRPr="00AD7068">
        <w:rPr>
          <w:rFonts w:cs="Arial"/>
        </w:rPr>
        <w:t>)</w:t>
      </w:r>
      <w:r>
        <w:rPr>
          <w:rFonts w:cs="Arial"/>
        </w:rPr>
        <w:t>.</w:t>
      </w:r>
    </w:p>
    <w:p w14:paraId="72C448B9" w14:textId="7A6F40D0" w:rsidR="00B52A53" w:rsidRDefault="0072688E" w:rsidP="003F43EE">
      <w:pPr>
        <w:pStyle w:val="ListParagraph"/>
        <w:numPr>
          <w:ilvl w:val="1"/>
          <w:numId w:val="5"/>
        </w:numPr>
        <w:spacing w:after="0" w:line="240" w:lineRule="auto"/>
        <w:ind w:left="1166"/>
        <w:rPr>
          <w:rFonts w:cs="Arial"/>
        </w:rPr>
      </w:pPr>
      <w:r>
        <w:rPr>
          <w:rFonts w:cs="Arial"/>
        </w:rPr>
        <w:t xml:space="preserve">The same rules </w:t>
      </w:r>
      <w:r w:rsidR="000C2908">
        <w:rPr>
          <w:rFonts w:cs="Arial"/>
        </w:rPr>
        <w:t>are</w:t>
      </w:r>
      <w:r>
        <w:rPr>
          <w:rFonts w:cs="Arial"/>
        </w:rPr>
        <w:t xml:space="preserve"> also </w:t>
      </w:r>
      <w:proofErr w:type="gramStart"/>
      <w:r>
        <w:rPr>
          <w:rFonts w:cs="Arial"/>
        </w:rPr>
        <w:t>be</w:t>
      </w:r>
      <w:proofErr w:type="gramEnd"/>
      <w:r>
        <w:rPr>
          <w:rFonts w:cs="Arial"/>
        </w:rPr>
        <w:t xml:space="preserve"> applied to the –SCAT variable.</w:t>
      </w:r>
    </w:p>
    <w:p w14:paraId="3CC9F691" w14:textId="22DEA58D" w:rsidR="0072688E" w:rsidRPr="000C2908" w:rsidRDefault="000C2908" w:rsidP="000C2908">
      <w:pPr>
        <w:spacing w:after="0" w:line="240" w:lineRule="auto"/>
        <w:rPr>
          <w:rFonts w:cs="Arial"/>
          <w:u w:val="single"/>
        </w:rPr>
      </w:pPr>
      <w:r w:rsidRPr="000C2908">
        <w:rPr>
          <w:rFonts w:cs="Arial"/>
          <w:u w:val="single"/>
        </w:rPr>
        <w:t xml:space="preserve"> </w:t>
      </w:r>
    </w:p>
    <w:p w14:paraId="0E187693" w14:textId="3B774CCD" w:rsidR="0072688E" w:rsidRPr="000C2908" w:rsidRDefault="0072688E" w:rsidP="00F17D8F">
      <w:pPr>
        <w:pStyle w:val="ListParagraph"/>
        <w:spacing w:after="0" w:line="240" w:lineRule="auto"/>
        <w:ind w:left="806"/>
        <w:rPr>
          <w:rFonts w:cs="Arial"/>
        </w:rPr>
      </w:pPr>
      <w:r>
        <w:rPr>
          <w:rFonts w:cs="Arial"/>
        </w:rPr>
        <w:t>In th</w:t>
      </w:r>
      <w:r w:rsidR="000C2908">
        <w:rPr>
          <w:rFonts w:cs="Arial"/>
        </w:rPr>
        <w:t>e</w:t>
      </w:r>
      <w:r>
        <w:rPr>
          <w:rFonts w:cs="Arial"/>
        </w:rPr>
        <w:t xml:space="preserve"> example </w:t>
      </w:r>
      <w:r w:rsidR="000C2908">
        <w:rPr>
          <w:rFonts w:cs="Arial"/>
        </w:rPr>
        <w:t xml:space="preserve">below </w:t>
      </w:r>
      <w:r>
        <w:rPr>
          <w:rFonts w:cs="Arial"/>
        </w:rPr>
        <w:t xml:space="preserve">the CRF Name is </w:t>
      </w:r>
      <w:r w:rsidR="00B43F46" w:rsidRPr="00B43F46">
        <w:rPr>
          <w:rFonts w:cs="Arial"/>
          <w:b/>
        </w:rPr>
        <w:t>Disposition Event:  Lost to Follow Up</w:t>
      </w:r>
      <w:r w:rsidR="00B43F46">
        <w:rPr>
          <w:rFonts w:cs="Arial"/>
        </w:rPr>
        <w:t xml:space="preserve">.  The DSCAT for this form is defined as “Disposition Event” in the Data Element Definition and the DSSCAT is “Study Disposition”.  Because the text for DSCAT variable matches the CRF it is only necessary to add an annotation text box with “DSCAT”.  However, because the text for the DSSCAT variable is different from what is printed on the CRF, then both the variable name and the text </w:t>
      </w:r>
      <w:r w:rsidR="000C2908">
        <w:rPr>
          <w:rFonts w:cs="Arial"/>
        </w:rPr>
        <w:t xml:space="preserve">must be </w:t>
      </w:r>
      <w:r w:rsidR="00B43F46">
        <w:rPr>
          <w:rFonts w:cs="Arial"/>
        </w:rPr>
        <w:t>in</w:t>
      </w:r>
      <w:r w:rsidR="000C2908">
        <w:rPr>
          <w:rFonts w:cs="Arial"/>
        </w:rPr>
        <w:t xml:space="preserve">cluded in </w:t>
      </w:r>
      <w:r w:rsidR="00B43F46">
        <w:rPr>
          <w:rFonts w:cs="Arial"/>
        </w:rPr>
        <w:t>the annotation.</w:t>
      </w:r>
      <w:r w:rsidR="000C2908" w:rsidRPr="000C2908">
        <w:rPr>
          <w:noProof/>
        </w:rPr>
        <w:t xml:space="preserve"> </w:t>
      </w:r>
      <w:r w:rsidR="000C2908">
        <w:rPr>
          <w:noProof/>
        </w:rPr>
        <w:drawing>
          <wp:inline distT="0" distB="0" distL="0" distR="0" wp14:anchorId="2A2BFF19" wp14:editId="74E63A32">
            <wp:extent cx="5495238" cy="1371429"/>
            <wp:effectExtent l="171450" t="171450" r="372745" b="3625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95238" cy="1371429"/>
                    </a:xfrm>
                    <a:prstGeom prst="rect">
                      <a:avLst/>
                    </a:prstGeom>
                    <a:effectLst>
                      <a:outerShdw blurRad="292100" dist="139700" dir="2700000" algn="ctr" rotWithShape="0">
                        <a:srgbClr val="000000">
                          <a:alpha val="65000"/>
                        </a:srgbClr>
                      </a:outerShdw>
                    </a:effectLst>
                  </pic:spPr>
                </pic:pic>
              </a:graphicData>
            </a:graphic>
          </wp:inline>
        </w:drawing>
      </w:r>
    </w:p>
    <w:p w14:paraId="666767F3" w14:textId="0A2E8707" w:rsidR="009A1636" w:rsidRDefault="009A1636" w:rsidP="000C2908">
      <w:pPr>
        <w:rPr>
          <w:rFonts w:ascii="Arial" w:hAnsi="Arial" w:cs="Arial"/>
        </w:rPr>
      </w:pPr>
    </w:p>
    <w:p w14:paraId="51A49010" w14:textId="1359E670" w:rsidR="005E6ECC" w:rsidRDefault="00D25DE1" w:rsidP="005E6ECC">
      <w:pPr>
        <w:pStyle w:val="Heading2"/>
        <w:spacing w:before="0" w:line="240" w:lineRule="auto"/>
        <w:rPr>
          <w:rFonts w:asciiTheme="minorHAnsi" w:hAnsiTheme="minorHAnsi"/>
          <w:color w:val="000000" w:themeColor="text1"/>
          <w:sz w:val="24"/>
          <w:szCs w:val="24"/>
        </w:rPr>
      </w:pPr>
      <w:bookmarkStart w:id="7" w:name="_Toc433020767"/>
      <w:r>
        <w:rPr>
          <w:rFonts w:asciiTheme="minorHAnsi" w:hAnsiTheme="minorHAnsi"/>
          <w:color w:val="000000" w:themeColor="text1"/>
          <w:sz w:val="24"/>
          <w:szCs w:val="24"/>
        </w:rPr>
        <w:t>--</w:t>
      </w:r>
      <w:r w:rsidR="00911372" w:rsidRPr="00D25DE1">
        <w:rPr>
          <w:rFonts w:asciiTheme="minorHAnsi" w:hAnsiTheme="minorHAnsi"/>
          <w:color w:val="000000" w:themeColor="text1"/>
          <w:sz w:val="24"/>
          <w:szCs w:val="24"/>
        </w:rPr>
        <w:t>OBJ:  O</w:t>
      </w:r>
      <w:r>
        <w:rPr>
          <w:rFonts w:asciiTheme="minorHAnsi" w:hAnsiTheme="minorHAnsi"/>
          <w:color w:val="000000" w:themeColor="text1"/>
          <w:sz w:val="24"/>
          <w:szCs w:val="24"/>
        </w:rPr>
        <w:t>bject</w:t>
      </w:r>
      <w:r w:rsidR="00911372" w:rsidRPr="00D25DE1">
        <w:rPr>
          <w:rFonts w:asciiTheme="minorHAnsi" w:hAnsiTheme="minorHAnsi"/>
          <w:color w:val="000000" w:themeColor="text1"/>
          <w:sz w:val="24"/>
          <w:szCs w:val="24"/>
        </w:rPr>
        <w:t xml:space="preserve"> of the Observation</w:t>
      </w:r>
      <w:bookmarkEnd w:id="7"/>
    </w:p>
    <w:p w14:paraId="7AEA10C1" w14:textId="77777777" w:rsidR="000344A1" w:rsidRPr="000344A1" w:rsidRDefault="000344A1" w:rsidP="000344A1">
      <w:pPr>
        <w:spacing w:after="0" w:line="240" w:lineRule="auto"/>
      </w:pPr>
    </w:p>
    <w:p w14:paraId="31379B1E" w14:textId="119AD1B8" w:rsidR="005E6ECC" w:rsidRDefault="005E6ECC" w:rsidP="009851F5">
      <w:pPr>
        <w:ind w:left="1296"/>
      </w:pPr>
      <w:r>
        <w:t>An annotation for the FAOBJ variable should be included for CRFs that are mapped to the Findings About domain.</w:t>
      </w:r>
    </w:p>
    <w:p w14:paraId="674D731E" w14:textId="22381317" w:rsidR="00EE13FE" w:rsidRPr="00215F45" w:rsidRDefault="00960105" w:rsidP="00215F45">
      <w:pPr>
        <w:spacing w:after="0" w:line="240" w:lineRule="auto"/>
        <w:ind w:left="1296"/>
      </w:pPr>
      <w:r>
        <w:rPr>
          <w:noProof/>
        </w:rPr>
        <w:drawing>
          <wp:inline distT="0" distB="0" distL="0" distR="0" wp14:anchorId="5C41178B" wp14:editId="06DCFC69">
            <wp:extent cx="5314286" cy="819048"/>
            <wp:effectExtent l="171450" t="171450" r="382270" b="3625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14286" cy="819048"/>
                    </a:xfrm>
                    <a:prstGeom prst="rect">
                      <a:avLst/>
                    </a:prstGeom>
                    <a:effectLst>
                      <a:outerShdw blurRad="292100" dist="139700" dir="2700000" algn="ctr" rotWithShape="0">
                        <a:srgbClr val="000000">
                          <a:alpha val="65000"/>
                        </a:srgbClr>
                      </a:outerShdw>
                    </a:effectLst>
                  </pic:spPr>
                </pic:pic>
              </a:graphicData>
            </a:graphic>
          </wp:inline>
        </w:drawing>
      </w:r>
    </w:p>
    <w:p w14:paraId="0019A4C8" w14:textId="23BAB142" w:rsidR="00152023" w:rsidRDefault="006037F4" w:rsidP="008731E2">
      <w:pPr>
        <w:pStyle w:val="Heading2"/>
        <w:rPr>
          <w:rStyle w:val="Heading4Char"/>
          <w:rFonts w:asciiTheme="minorHAnsi" w:hAnsiTheme="minorHAnsi"/>
          <w:b/>
          <w:bCs/>
          <w:i w:val="0"/>
          <w:iCs w:val="0"/>
          <w:color w:val="000000" w:themeColor="text1"/>
          <w:sz w:val="24"/>
          <w:szCs w:val="24"/>
          <w:vertAlign w:val="superscript"/>
        </w:rPr>
      </w:pPr>
      <w:bookmarkStart w:id="8" w:name="_Toc433020768"/>
      <w:proofErr w:type="gramStart"/>
      <w:r w:rsidRPr="00D25DE1">
        <w:rPr>
          <w:rStyle w:val="Heading4Char"/>
          <w:rFonts w:asciiTheme="minorHAnsi" w:hAnsiTheme="minorHAnsi"/>
          <w:b/>
          <w:bCs/>
          <w:i w:val="0"/>
          <w:iCs w:val="0"/>
          <w:color w:val="000000" w:themeColor="text1"/>
          <w:sz w:val="24"/>
          <w:szCs w:val="24"/>
        </w:rPr>
        <w:t>Findings  Domains</w:t>
      </w:r>
      <w:proofErr w:type="gramEnd"/>
      <w:r w:rsidR="001913BE" w:rsidRPr="00D25DE1">
        <w:rPr>
          <w:rStyle w:val="Heading4Char"/>
          <w:rFonts w:asciiTheme="minorHAnsi" w:hAnsiTheme="minorHAnsi"/>
          <w:b/>
          <w:bCs/>
          <w:i w:val="0"/>
          <w:iCs w:val="0"/>
          <w:color w:val="000000" w:themeColor="text1"/>
          <w:sz w:val="24"/>
          <w:szCs w:val="24"/>
        </w:rPr>
        <w:t xml:space="preserve"> </w:t>
      </w:r>
      <w:r w:rsidR="001913BE" w:rsidRPr="00D25DE1">
        <w:rPr>
          <w:rStyle w:val="Heading4Char"/>
          <w:rFonts w:asciiTheme="minorHAnsi" w:hAnsiTheme="minorHAnsi"/>
          <w:b/>
          <w:bCs/>
          <w:i w:val="0"/>
          <w:iCs w:val="0"/>
          <w:color w:val="000000" w:themeColor="text1"/>
          <w:sz w:val="24"/>
          <w:szCs w:val="24"/>
          <w:vertAlign w:val="superscript"/>
        </w:rPr>
        <w:t>2</w:t>
      </w:r>
      <w:bookmarkEnd w:id="8"/>
    </w:p>
    <w:p w14:paraId="47F22174" w14:textId="77777777" w:rsidR="002333A4" w:rsidRPr="002333A4" w:rsidRDefault="002333A4" w:rsidP="002333A4">
      <w:pPr>
        <w:spacing w:after="0" w:line="240" w:lineRule="auto"/>
      </w:pPr>
    </w:p>
    <w:p w14:paraId="1EC1282F" w14:textId="03B03792" w:rsidR="00152023" w:rsidRPr="003D2508" w:rsidRDefault="003D2508" w:rsidP="003F43EE">
      <w:pPr>
        <w:pStyle w:val="ListParagraph"/>
        <w:numPr>
          <w:ilvl w:val="1"/>
          <w:numId w:val="6"/>
        </w:numPr>
        <w:spacing w:after="0" w:line="240" w:lineRule="auto"/>
        <w:ind w:left="1166"/>
        <w:rPr>
          <w:rFonts w:cs="Arial"/>
        </w:rPr>
      </w:pPr>
      <w:r>
        <w:rPr>
          <w:rFonts w:cs="Arial"/>
        </w:rPr>
        <w:t>Indicate the --TESTCD to which the result or unit applies.</w:t>
      </w:r>
    </w:p>
    <w:p w14:paraId="7582A08C" w14:textId="77777777" w:rsidR="00B54B49" w:rsidRDefault="00B54B49" w:rsidP="007B065C">
      <w:pPr>
        <w:ind w:left="720"/>
        <w:rPr>
          <w:rFonts w:ascii="Arial" w:hAnsi="Arial" w:cs="Arial"/>
        </w:rPr>
      </w:pPr>
    </w:p>
    <w:p w14:paraId="2183A7D6" w14:textId="0D43768C" w:rsidR="00A15A2E" w:rsidRDefault="00A15A2E" w:rsidP="00A15A2E">
      <w:pPr>
        <w:ind w:left="720"/>
        <w:rPr>
          <w:rFonts w:ascii="Arial" w:hAnsi="Arial" w:cs="Arial"/>
        </w:rPr>
      </w:pPr>
      <w:r>
        <w:rPr>
          <w:noProof/>
        </w:rPr>
        <w:drawing>
          <wp:inline distT="0" distB="0" distL="0" distR="0" wp14:anchorId="2F045E59" wp14:editId="33CCDE91">
            <wp:extent cx="5943600" cy="1483360"/>
            <wp:effectExtent l="171450" t="171450" r="381000" b="3644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483360"/>
                    </a:xfrm>
                    <a:prstGeom prst="rect">
                      <a:avLst/>
                    </a:prstGeom>
                    <a:effectLst>
                      <a:outerShdw blurRad="292100" dist="139700" dir="2700000" algn="ctr" rotWithShape="0">
                        <a:srgbClr val="000000">
                          <a:alpha val="65000"/>
                        </a:srgbClr>
                      </a:outerShdw>
                    </a:effectLst>
                  </pic:spPr>
                </pic:pic>
              </a:graphicData>
            </a:graphic>
          </wp:inline>
        </w:drawing>
      </w:r>
    </w:p>
    <w:p w14:paraId="232AC328" w14:textId="19D81F8A" w:rsidR="006037F4" w:rsidRPr="00607C2E" w:rsidRDefault="00A15A2E" w:rsidP="007B065C">
      <w:pPr>
        <w:ind w:left="720"/>
        <w:rPr>
          <w:rFonts w:ascii="Arial" w:hAnsi="Arial" w:cs="Arial"/>
        </w:rPr>
      </w:pPr>
      <w:r>
        <w:rPr>
          <w:noProof/>
        </w:rPr>
        <w:drawing>
          <wp:inline distT="0" distB="0" distL="0" distR="0" wp14:anchorId="133EAE34" wp14:editId="329B5CCA">
            <wp:extent cx="4609524" cy="1533333"/>
            <wp:effectExtent l="171450" t="171450" r="381635" b="3530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09524" cy="1533333"/>
                    </a:xfrm>
                    <a:prstGeom prst="rect">
                      <a:avLst/>
                    </a:prstGeom>
                    <a:effectLst>
                      <a:outerShdw blurRad="292100" dist="139700" dir="2700000" algn="ctr" rotWithShape="0">
                        <a:srgbClr val="000000">
                          <a:alpha val="65000"/>
                        </a:srgbClr>
                      </a:outerShdw>
                    </a:effectLst>
                  </pic:spPr>
                </pic:pic>
              </a:graphicData>
            </a:graphic>
          </wp:inline>
        </w:drawing>
      </w:r>
      <w:r w:rsidR="00FF0A68" w:rsidRPr="00FF0A68">
        <w:rPr>
          <w:rFonts w:ascii="Arial" w:hAnsi="Arial" w:cs="Arial"/>
        </w:rPr>
        <w:t xml:space="preserve"> </w:t>
      </w:r>
      <w:r w:rsidR="00124230">
        <w:rPr>
          <w:rFonts w:ascii="Arial" w:hAnsi="Arial" w:cs="Arial"/>
        </w:rPr>
        <w:t xml:space="preserve">  </w:t>
      </w:r>
      <w:r w:rsidR="003D6DDD" w:rsidRPr="003D6DDD">
        <w:rPr>
          <w:noProof/>
        </w:rPr>
        <w:t xml:space="preserve"> </w:t>
      </w:r>
    </w:p>
    <w:p w14:paraId="4797CCB9" w14:textId="75AF93FD" w:rsidR="003B4B4E" w:rsidRPr="00A15A2E" w:rsidRDefault="00CE4C7F" w:rsidP="00A15A2E">
      <w:pPr>
        <w:pStyle w:val="Heading2"/>
        <w:rPr>
          <w:rFonts w:asciiTheme="minorHAnsi" w:hAnsiTheme="minorHAnsi"/>
          <w:color w:val="000000" w:themeColor="text1"/>
          <w:sz w:val="24"/>
          <w:szCs w:val="24"/>
          <w:vertAlign w:val="superscript"/>
        </w:rPr>
      </w:pPr>
      <w:bookmarkStart w:id="9" w:name="_Toc433020769"/>
      <w:r w:rsidRPr="00A15A2E">
        <w:rPr>
          <w:rFonts w:asciiTheme="minorHAnsi" w:hAnsiTheme="minorHAnsi"/>
          <w:color w:val="000000" w:themeColor="text1"/>
          <w:sz w:val="24"/>
          <w:szCs w:val="24"/>
        </w:rPr>
        <w:lastRenderedPageBreak/>
        <w:t xml:space="preserve">Supplemental </w:t>
      </w:r>
      <w:r w:rsidR="00DB1612" w:rsidRPr="00A15A2E">
        <w:rPr>
          <w:rFonts w:asciiTheme="minorHAnsi" w:hAnsiTheme="minorHAnsi"/>
          <w:color w:val="000000" w:themeColor="text1"/>
          <w:sz w:val="24"/>
          <w:szCs w:val="24"/>
        </w:rPr>
        <w:t>Qualifier Variables</w:t>
      </w:r>
      <w:r w:rsidR="001E7D53" w:rsidRPr="00A15A2E">
        <w:rPr>
          <w:rFonts w:asciiTheme="minorHAnsi" w:hAnsiTheme="minorHAnsi"/>
          <w:color w:val="000000" w:themeColor="text1"/>
          <w:sz w:val="24"/>
          <w:szCs w:val="24"/>
        </w:rPr>
        <w:t xml:space="preserve"> </w:t>
      </w:r>
      <w:r w:rsidR="001E7D53" w:rsidRPr="00A15A2E">
        <w:rPr>
          <w:rFonts w:asciiTheme="minorHAnsi" w:hAnsiTheme="minorHAnsi"/>
          <w:color w:val="000000" w:themeColor="text1"/>
          <w:sz w:val="24"/>
          <w:szCs w:val="24"/>
          <w:vertAlign w:val="superscript"/>
        </w:rPr>
        <w:t>2</w:t>
      </w:r>
      <w:bookmarkEnd w:id="9"/>
    </w:p>
    <w:p w14:paraId="56EDFA8E" w14:textId="77777777" w:rsidR="002333A4" w:rsidRPr="002333A4" w:rsidRDefault="002333A4" w:rsidP="002333A4">
      <w:pPr>
        <w:spacing w:after="0" w:line="240" w:lineRule="auto"/>
      </w:pPr>
    </w:p>
    <w:p w14:paraId="3254B0FC" w14:textId="5B8A3D16" w:rsidR="003B4B4E" w:rsidRPr="002333A4" w:rsidRDefault="00DB1612" w:rsidP="003F43EE">
      <w:pPr>
        <w:pStyle w:val="ListParagraph"/>
        <w:numPr>
          <w:ilvl w:val="1"/>
          <w:numId w:val="8"/>
        </w:numPr>
        <w:spacing w:after="0" w:line="240" w:lineRule="auto"/>
        <w:ind w:left="1166"/>
        <w:rPr>
          <w:rFonts w:cs="Arial"/>
        </w:rPr>
      </w:pPr>
      <w:r>
        <w:rPr>
          <w:rFonts w:cs="Arial"/>
        </w:rPr>
        <w:t>When annotating SUPPQUAL variables a</w:t>
      </w:r>
      <w:r w:rsidR="003B4B4E" w:rsidRPr="002333A4">
        <w:rPr>
          <w:rFonts w:cs="Arial"/>
        </w:rPr>
        <w:t>nnotate the QNAM value and the SUPPQUAL dataset (e.g. “</w:t>
      </w:r>
      <w:r w:rsidR="00C911F9" w:rsidRPr="002333A4">
        <w:rPr>
          <w:rFonts w:cs="Arial"/>
        </w:rPr>
        <w:t>MHDXDTC</w:t>
      </w:r>
      <w:r w:rsidR="003B4B4E" w:rsidRPr="002333A4">
        <w:rPr>
          <w:rFonts w:cs="Arial"/>
        </w:rPr>
        <w:t xml:space="preserve"> in SUPPMH”)</w:t>
      </w:r>
      <w:r>
        <w:rPr>
          <w:rFonts w:cs="Arial"/>
        </w:rPr>
        <w:t xml:space="preserve">.  Ensure that the SUPPQUAL annotations are color coded using the same color scheme of the </w:t>
      </w:r>
      <w:r w:rsidR="00BF5912">
        <w:rPr>
          <w:rFonts w:cs="Arial"/>
        </w:rPr>
        <w:t xml:space="preserve">corresponding </w:t>
      </w:r>
      <w:r>
        <w:rPr>
          <w:rFonts w:cs="Arial"/>
        </w:rPr>
        <w:t>main domain</w:t>
      </w:r>
      <w:r w:rsidR="001E7D53" w:rsidRPr="002333A4">
        <w:rPr>
          <w:rFonts w:cs="Arial"/>
        </w:rPr>
        <w:t>.</w:t>
      </w:r>
    </w:p>
    <w:p w14:paraId="62638E1B" w14:textId="2224A989" w:rsidR="00C911F9" w:rsidRPr="00C911F9" w:rsidRDefault="002A4EB1" w:rsidP="007B065C">
      <w:pPr>
        <w:ind w:left="720"/>
      </w:pPr>
      <w:r>
        <w:t xml:space="preserve">     </w:t>
      </w:r>
      <w:r w:rsidR="00F2081B">
        <w:t xml:space="preserve">        </w:t>
      </w:r>
      <w:r w:rsidR="00F2081B">
        <w:rPr>
          <w:noProof/>
        </w:rPr>
        <w:t xml:space="preserve">   </w:t>
      </w:r>
      <w:r w:rsidR="003E72BE">
        <w:rPr>
          <w:noProof/>
        </w:rPr>
        <w:drawing>
          <wp:inline distT="0" distB="0" distL="0" distR="0" wp14:anchorId="26879E77" wp14:editId="01131CD6">
            <wp:extent cx="5943600" cy="568960"/>
            <wp:effectExtent l="171450" t="171450" r="381000" b="3644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568960"/>
                    </a:xfrm>
                    <a:prstGeom prst="rect">
                      <a:avLst/>
                    </a:prstGeom>
                    <a:effectLst>
                      <a:outerShdw blurRad="292100" dist="139700" dir="2700000" algn="ctr" rotWithShape="0">
                        <a:srgbClr val="000000">
                          <a:alpha val="65000"/>
                        </a:srgbClr>
                      </a:outerShdw>
                    </a:effectLst>
                  </pic:spPr>
                </pic:pic>
              </a:graphicData>
            </a:graphic>
          </wp:inline>
        </w:drawing>
      </w:r>
    </w:p>
    <w:p w14:paraId="08E2966E" w14:textId="415A8125" w:rsidR="00DC4E3B" w:rsidRDefault="0060680F" w:rsidP="0017335D">
      <w:pPr>
        <w:pStyle w:val="Heading2"/>
        <w:rPr>
          <w:rFonts w:asciiTheme="minorHAnsi" w:hAnsiTheme="minorHAnsi"/>
          <w:color w:val="000000" w:themeColor="text1"/>
          <w:sz w:val="24"/>
          <w:szCs w:val="24"/>
          <w:vertAlign w:val="superscript"/>
        </w:rPr>
      </w:pPr>
      <w:bookmarkStart w:id="10" w:name="_Toc433020770"/>
      <w:r w:rsidRPr="0016401E">
        <w:rPr>
          <w:rFonts w:asciiTheme="minorHAnsi" w:hAnsiTheme="minorHAnsi"/>
          <w:color w:val="000000" w:themeColor="text1"/>
          <w:sz w:val="24"/>
          <w:szCs w:val="24"/>
        </w:rPr>
        <w:t>Annotating RELREC Records</w:t>
      </w:r>
      <w:r w:rsidR="001913BE" w:rsidRPr="0016401E">
        <w:rPr>
          <w:rFonts w:asciiTheme="minorHAnsi" w:hAnsiTheme="minorHAnsi"/>
          <w:color w:val="000000" w:themeColor="text1"/>
          <w:sz w:val="24"/>
          <w:szCs w:val="24"/>
        </w:rPr>
        <w:t xml:space="preserve"> </w:t>
      </w:r>
      <w:r w:rsidR="001913BE" w:rsidRPr="0016401E">
        <w:rPr>
          <w:rFonts w:asciiTheme="minorHAnsi" w:hAnsiTheme="minorHAnsi"/>
          <w:color w:val="000000" w:themeColor="text1"/>
          <w:sz w:val="24"/>
          <w:szCs w:val="24"/>
          <w:vertAlign w:val="superscript"/>
        </w:rPr>
        <w:t>2</w:t>
      </w:r>
      <w:bookmarkEnd w:id="10"/>
    </w:p>
    <w:p w14:paraId="7F1EEFF4" w14:textId="77777777" w:rsidR="002333A4" w:rsidRPr="002333A4" w:rsidRDefault="002333A4" w:rsidP="002333A4">
      <w:pPr>
        <w:spacing w:after="0" w:line="240" w:lineRule="auto"/>
      </w:pPr>
    </w:p>
    <w:p w14:paraId="584B4672" w14:textId="4DF4046C" w:rsidR="003C01A9" w:rsidRPr="003C01A9" w:rsidRDefault="003C01A9" w:rsidP="003F43EE">
      <w:pPr>
        <w:pStyle w:val="ListParagraph"/>
        <w:numPr>
          <w:ilvl w:val="1"/>
          <w:numId w:val="7"/>
        </w:numPr>
        <w:spacing w:after="0" w:line="240" w:lineRule="auto"/>
        <w:ind w:left="1166"/>
        <w:rPr>
          <w:rFonts w:cs="Arial"/>
        </w:rPr>
      </w:pPr>
      <w:r w:rsidRPr="003C01A9">
        <w:rPr>
          <w:rFonts w:cs="Times New Roman"/>
        </w:rPr>
        <w:t>Relationship data collected on CRF pages and documented in RELREC should be annotated.</w:t>
      </w:r>
    </w:p>
    <w:p w14:paraId="63799EEC" w14:textId="77777777" w:rsidR="003C01A9" w:rsidRPr="003C01A9" w:rsidRDefault="003C01A9" w:rsidP="003C01A9">
      <w:pPr>
        <w:pStyle w:val="ListParagraph"/>
        <w:spacing w:after="0" w:line="240" w:lineRule="auto"/>
        <w:ind w:left="1166"/>
        <w:rPr>
          <w:rFonts w:cs="Arial"/>
        </w:rPr>
      </w:pPr>
    </w:p>
    <w:p w14:paraId="4B99B9CC" w14:textId="77777777" w:rsidR="003C01A9" w:rsidRPr="003C01A9" w:rsidRDefault="003C01A9" w:rsidP="003F43EE">
      <w:pPr>
        <w:pStyle w:val="ListParagraph"/>
        <w:numPr>
          <w:ilvl w:val="1"/>
          <w:numId w:val="7"/>
        </w:numPr>
        <w:spacing w:after="0" w:line="240" w:lineRule="auto"/>
        <w:ind w:left="1166"/>
        <w:rPr>
          <w:rFonts w:cs="Arial"/>
        </w:rPr>
      </w:pPr>
      <w:r w:rsidRPr="003C01A9">
        <w:rPr>
          <w:rFonts w:cs="Arial"/>
        </w:rPr>
        <w:t xml:space="preserve">Document the RELREC annotation on the CRF where the variable is being referenced, not on the originating CRF.  </w:t>
      </w:r>
    </w:p>
    <w:p w14:paraId="6D9D7DE7" w14:textId="77777777" w:rsidR="003C01A9" w:rsidRDefault="003C01A9" w:rsidP="003C01A9">
      <w:pPr>
        <w:pStyle w:val="ListParagraph"/>
        <w:spacing w:after="0" w:line="240" w:lineRule="auto"/>
        <w:ind w:left="1166"/>
        <w:rPr>
          <w:rFonts w:cs="Arial"/>
        </w:rPr>
      </w:pPr>
    </w:p>
    <w:p w14:paraId="7CE53FA1" w14:textId="6022E216" w:rsidR="00547E77" w:rsidRPr="003C01A9" w:rsidRDefault="003C01A9" w:rsidP="00547E77">
      <w:pPr>
        <w:pStyle w:val="ListParagraph"/>
        <w:spacing w:after="0" w:line="240" w:lineRule="auto"/>
        <w:ind w:left="1166"/>
        <w:rPr>
          <w:rFonts w:cs="Arial"/>
        </w:rPr>
      </w:pPr>
      <w:r w:rsidRPr="003C01A9">
        <w:rPr>
          <w:rFonts w:cs="Times New Roman"/>
        </w:rPr>
        <w:t xml:space="preserve">In the example below adverse events and medical history events are collected on the Adverse Events CRF and Medical History CRF, respectively.  If a subject is </w:t>
      </w:r>
      <w:r w:rsidR="00C034AA">
        <w:rPr>
          <w:rFonts w:cs="Times New Roman"/>
        </w:rPr>
        <w:t>taking a medication to treat an</w:t>
      </w:r>
      <w:r w:rsidRPr="003C01A9">
        <w:rPr>
          <w:rFonts w:cs="Times New Roman"/>
        </w:rPr>
        <w:t xml:space="preserve"> AE, the relationship is established by entering the associated AE number on the Concomitant Medication CRF.  This relationship is documented on the Concomitant Medication CRF by the annotation “RELREC between CM and AE”.  Note that the RELREC annotation should be made on the Concomitant Medication CRF, not on the originating Adverse Event CRF.</w:t>
      </w:r>
    </w:p>
    <w:p w14:paraId="01C6FE00" w14:textId="17C3C212" w:rsidR="00547E77" w:rsidRDefault="002446FB" w:rsidP="00547E77">
      <w:pPr>
        <w:ind w:left="720"/>
      </w:pPr>
      <w:r>
        <w:t xml:space="preserve"> </w:t>
      </w:r>
      <w:r w:rsidR="000F133A">
        <w:rPr>
          <w:noProof/>
        </w:rPr>
        <w:drawing>
          <wp:inline distT="0" distB="0" distL="0" distR="0" wp14:anchorId="24A263AA" wp14:editId="333873EB">
            <wp:extent cx="4495238" cy="1342857"/>
            <wp:effectExtent l="171450" t="171450" r="381635" b="3530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95238" cy="1342857"/>
                    </a:xfrm>
                    <a:prstGeom prst="rect">
                      <a:avLst/>
                    </a:prstGeom>
                    <a:effectLst>
                      <a:outerShdw blurRad="292100" dist="139700" dir="2700000" algn="ctr" rotWithShape="0">
                        <a:srgbClr val="000000">
                          <a:alpha val="65000"/>
                        </a:srgbClr>
                      </a:outerShdw>
                    </a:effectLst>
                  </pic:spPr>
                </pic:pic>
              </a:graphicData>
            </a:graphic>
          </wp:inline>
        </w:drawing>
      </w:r>
    </w:p>
    <w:p w14:paraId="232AC33F" w14:textId="0707C5FF" w:rsidR="00F66556" w:rsidRDefault="00CA1B37" w:rsidP="008731E2">
      <w:pPr>
        <w:pStyle w:val="Heading2"/>
        <w:rPr>
          <w:rFonts w:asciiTheme="minorHAnsi" w:hAnsiTheme="minorHAnsi"/>
          <w:color w:val="000000" w:themeColor="text1"/>
          <w:sz w:val="24"/>
          <w:szCs w:val="24"/>
          <w:vertAlign w:val="superscript"/>
        </w:rPr>
      </w:pPr>
      <w:bookmarkStart w:id="11" w:name="_Toc431210176"/>
      <w:bookmarkStart w:id="12" w:name="_Toc431370255"/>
      <w:bookmarkStart w:id="13" w:name="_Toc431370723"/>
      <w:bookmarkStart w:id="14" w:name="_Toc433020771"/>
      <w:bookmarkEnd w:id="11"/>
      <w:bookmarkEnd w:id="12"/>
      <w:bookmarkEnd w:id="13"/>
      <w:r w:rsidRPr="00CA1B37">
        <w:rPr>
          <w:rFonts w:asciiTheme="minorHAnsi" w:hAnsiTheme="minorHAnsi"/>
          <w:color w:val="000000" w:themeColor="text1"/>
          <w:sz w:val="24"/>
          <w:szCs w:val="24"/>
        </w:rPr>
        <w:t>Annotations to Provide Additional Instruction</w:t>
      </w:r>
      <w:r w:rsidR="001913BE" w:rsidRPr="00CA1B37">
        <w:rPr>
          <w:rFonts w:asciiTheme="minorHAnsi" w:hAnsiTheme="minorHAnsi"/>
          <w:color w:val="000000" w:themeColor="text1"/>
          <w:sz w:val="24"/>
          <w:szCs w:val="24"/>
        </w:rPr>
        <w:t xml:space="preserve"> </w:t>
      </w:r>
      <w:r w:rsidR="001913BE" w:rsidRPr="00CA1B37">
        <w:rPr>
          <w:rFonts w:asciiTheme="minorHAnsi" w:hAnsiTheme="minorHAnsi"/>
          <w:color w:val="000000" w:themeColor="text1"/>
          <w:sz w:val="24"/>
          <w:szCs w:val="24"/>
          <w:vertAlign w:val="superscript"/>
        </w:rPr>
        <w:t>2</w:t>
      </w:r>
      <w:bookmarkEnd w:id="14"/>
    </w:p>
    <w:p w14:paraId="34865BB1" w14:textId="77777777" w:rsidR="00FB44FC" w:rsidRPr="00FB44FC" w:rsidRDefault="00FB44FC" w:rsidP="00FB44FC">
      <w:pPr>
        <w:spacing w:after="0" w:line="240" w:lineRule="auto"/>
      </w:pPr>
    </w:p>
    <w:p w14:paraId="36D91687" w14:textId="12C122E7" w:rsidR="00C82764" w:rsidRPr="00CA1B37" w:rsidRDefault="00A55102" w:rsidP="003F43EE">
      <w:pPr>
        <w:pStyle w:val="ListParagraph"/>
        <w:numPr>
          <w:ilvl w:val="1"/>
          <w:numId w:val="7"/>
        </w:numPr>
        <w:spacing w:after="0" w:line="240" w:lineRule="auto"/>
        <w:ind w:left="1166"/>
        <w:rPr>
          <w:rFonts w:cs="Arial"/>
        </w:rPr>
      </w:pPr>
      <w:r w:rsidRPr="00CA1B37">
        <w:rPr>
          <w:rFonts w:cs="Arial"/>
        </w:rPr>
        <w:t>I</w:t>
      </w:r>
      <w:r w:rsidR="00F56937" w:rsidRPr="00CA1B37">
        <w:rPr>
          <w:rFonts w:cs="Arial"/>
        </w:rPr>
        <w:t xml:space="preserve">nclude </w:t>
      </w:r>
      <w:r w:rsidR="00E0026B">
        <w:rPr>
          <w:rFonts w:cs="Arial"/>
        </w:rPr>
        <w:t xml:space="preserve">additional </w:t>
      </w:r>
      <w:r w:rsidR="00F56937" w:rsidRPr="00CA1B37">
        <w:rPr>
          <w:rFonts w:cs="Arial"/>
        </w:rPr>
        <w:t>instructional text in an annotation only as necessary to understand the data</w:t>
      </w:r>
      <w:r w:rsidR="00C82764" w:rsidRPr="00CA1B37">
        <w:rPr>
          <w:rFonts w:cs="Arial"/>
        </w:rPr>
        <w:t xml:space="preserve"> and if space permits</w:t>
      </w:r>
      <w:r w:rsidR="00F56937" w:rsidRPr="00CA1B37">
        <w:rPr>
          <w:rFonts w:cs="Arial"/>
        </w:rPr>
        <w:t>.</w:t>
      </w:r>
      <w:r w:rsidR="00DD5D7D" w:rsidRPr="00CA1B37">
        <w:rPr>
          <w:rFonts w:cs="Arial"/>
        </w:rPr>
        <w:t xml:space="preserve">  </w:t>
      </w:r>
      <w:r w:rsidR="00E0026B">
        <w:rPr>
          <w:rFonts w:cs="Arial"/>
        </w:rPr>
        <w:t>If there is insufficient space, then these comments/</w:t>
      </w:r>
      <w:r w:rsidR="00C82764" w:rsidRPr="00CA1B37">
        <w:rPr>
          <w:rFonts w:cs="Arial"/>
        </w:rPr>
        <w:t xml:space="preserve">notes should be included in </w:t>
      </w:r>
      <w:r w:rsidR="004B1F0E">
        <w:rPr>
          <w:rFonts w:cs="Arial"/>
        </w:rPr>
        <w:t xml:space="preserve">either the </w:t>
      </w:r>
      <w:r w:rsidR="00C82764" w:rsidRPr="00CA1B37">
        <w:rPr>
          <w:rFonts w:cs="Arial"/>
        </w:rPr>
        <w:t>define.xml</w:t>
      </w:r>
      <w:r w:rsidR="004B1F0E">
        <w:rPr>
          <w:rFonts w:cs="Arial"/>
        </w:rPr>
        <w:t xml:space="preserve"> file or the Study Data Reviewer Guide.</w:t>
      </w:r>
    </w:p>
    <w:p w14:paraId="1C937714" w14:textId="77777777" w:rsidR="00C27B3D" w:rsidRDefault="00C27B3D" w:rsidP="007B065C">
      <w:pPr>
        <w:pStyle w:val="ListParagraph"/>
        <w:ind w:left="1170"/>
      </w:pPr>
    </w:p>
    <w:p w14:paraId="06302B32" w14:textId="68B5BCDC" w:rsidR="00AB6E6C" w:rsidRDefault="00A705FD" w:rsidP="007B065C">
      <w:pPr>
        <w:pStyle w:val="ListParagraph"/>
        <w:ind w:left="1170"/>
      </w:pPr>
      <w:r>
        <w:rPr>
          <w:noProof/>
        </w:rPr>
        <w:lastRenderedPageBreak/>
        <w:drawing>
          <wp:inline distT="0" distB="0" distL="0" distR="0" wp14:anchorId="0218364F" wp14:editId="25331CFB">
            <wp:extent cx="3124200" cy="1685925"/>
            <wp:effectExtent l="171450" t="171450" r="381000" b="3524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23810" cy="1685714"/>
                    </a:xfrm>
                    <a:prstGeom prst="rect">
                      <a:avLst/>
                    </a:prstGeom>
                    <a:effectLst>
                      <a:outerShdw blurRad="292100" dist="139700" dir="2700000" algn="ctr" rotWithShape="0">
                        <a:srgbClr val="000000">
                          <a:alpha val="65000"/>
                        </a:srgbClr>
                      </a:outerShdw>
                    </a:effectLst>
                  </pic:spPr>
                </pic:pic>
              </a:graphicData>
            </a:graphic>
          </wp:inline>
        </w:drawing>
      </w:r>
    </w:p>
    <w:p w14:paraId="7CE423E9" w14:textId="6A607207" w:rsidR="002D5580" w:rsidRPr="00C27B3D" w:rsidRDefault="006E1B0C" w:rsidP="003F43EE">
      <w:pPr>
        <w:pStyle w:val="Heading2"/>
        <w:rPr>
          <w:rFonts w:asciiTheme="minorHAnsi" w:hAnsiTheme="minorHAnsi"/>
          <w:color w:val="000000" w:themeColor="text1"/>
          <w:sz w:val="24"/>
          <w:szCs w:val="24"/>
        </w:rPr>
      </w:pPr>
      <w:bookmarkStart w:id="15" w:name="_Toc433020772"/>
      <w:r w:rsidRPr="00C27B3D">
        <w:rPr>
          <w:rFonts w:asciiTheme="minorHAnsi" w:hAnsiTheme="minorHAnsi"/>
          <w:color w:val="000000" w:themeColor="text1"/>
          <w:sz w:val="24"/>
          <w:szCs w:val="24"/>
        </w:rPr>
        <w:t xml:space="preserve">Data Collection Outside of </w:t>
      </w:r>
      <w:proofErr w:type="spellStart"/>
      <w:r w:rsidRPr="00C27B3D">
        <w:rPr>
          <w:rFonts w:asciiTheme="minorHAnsi" w:hAnsiTheme="minorHAnsi"/>
          <w:color w:val="000000" w:themeColor="text1"/>
          <w:sz w:val="24"/>
          <w:szCs w:val="24"/>
        </w:rPr>
        <w:t>eCRFs</w:t>
      </w:r>
      <w:proofErr w:type="spellEnd"/>
      <w:r w:rsidRPr="00C27B3D">
        <w:rPr>
          <w:rFonts w:asciiTheme="minorHAnsi" w:hAnsiTheme="minorHAnsi"/>
          <w:color w:val="000000" w:themeColor="text1"/>
          <w:sz w:val="24"/>
          <w:szCs w:val="24"/>
        </w:rPr>
        <w:t xml:space="preserve"> (</w:t>
      </w:r>
      <w:proofErr w:type="spellStart"/>
      <w:r w:rsidRPr="00C27B3D">
        <w:rPr>
          <w:rFonts w:asciiTheme="minorHAnsi" w:hAnsiTheme="minorHAnsi"/>
          <w:color w:val="000000" w:themeColor="text1"/>
          <w:sz w:val="24"/>
          <w:szCs w:val="24"/>
        </w:rPr>
        <w:t>ePRO</w:t>
      </w:r>
      <w:proofErr w:type="spellEnd"/>
      <w:r w:rsidRPr="00C27B3D">
        <w:rPr>
          <w:rFonts w:asciiTheme="minorHAnsi" w:hAnsiTheme="minorHAnsi"/>
          <w:color w:val="000000" w:themeColor="text1"/>
          <w:sz w:val="24"/>
          <w:szCs w:val="24"/>
        </w:rPr>
        <w:t>, Diary</w:t>
      </w:r>
      <w:r w:rsidR="002D5580" w:rsidRPr="00C27B3D">
        <w:rPr>
          <w:rFonts w:asciiTheme="minorHAnsi" w:hAnsiTheme="minorHAnsi"/>
          <w:color w:val="000000" w:themeColor="text1"/>
          <w:sz w:val="24"/>
          <w:szCs w:val="24"/>
        </w:rPr>
        <w:t>)</w:t>
      </w:r>
      <w:bookmarkEnd w:id="15"/>
    </w:p>
    <w:p w14:paraId="1B9CDF52" w14:textId="77777777" w:rsidR="006E1B0C" w:rsidRPr="006E1B0C" w:rsidRDefault="006E1B0C" w:rsidP="006E1B0C">
      <w:pPr>
        <w:spacing w:after="0" w:line="240" w:lineRule="auto"/>
      </w:pPr>
    </w:p>
    <w:p w14:paraId="4EE576B4" w14:textId="069B4873" w:rsidR="002D5580" w:rsidRPr="00CA28C4" w:rsidRDefault="00CA28C4" w:rsidP="003F43EE">
      <w:pPr>
        <w:pStyle w:val="CommentText"/>
        <w:numPr>
          <w:ilvl w:val="0"/>
          <w:numId w:val="10"/>
        </w:numPr>
        <w:spacing w:after="0"/>
        <w:rPr>
          <w:rFonts w:cs="Arial"/>
          <w:sz w:val="22"/>
          <w:szCs w:val="22"/>
        </w:rPr>
      </w:pPr>
      <w:r w:rsidRPr="00CA28C4">
        <w:rPr>
          <w:rFonts w:cs="Arial"/>
          <w:sz w:val="22"/>
          <w:szCs w:val="22"/>
        </w:rPr>
        <w:t>For d</w:t>
      </w:r>
      <w:r w:rsidR="002D5580" w:rsidRPr="00CA28C4">
        <w:rPr>
          <w:rFonts w:cs="Arial"/>
          <w:sz w:val="22"/>
          <w:szCs w:val="22"/>
        </w:rPr>
        <w:t xml:space="preserve">ata that are not </w:t>
      </w:r>
      <w:r w:rsidRPr="00CA28C4">
        <w:rPr>
          <w:rFonts w:cs="Arial"/>
          <w:sz w:val="22"/>
          <w:szCs w:val="22"/>
        </w:rPr>
        <w:t>collected as part of the main CRF</w:t>
      </w:r>
      <w:r>
        <w:rPr>
          <w:rFonts w:cs="Arial"/>
          <w:sz w:val="22"/>
          <w:szCs w:val="22"/>
        </w:rPr>
        <w:t xml:space="preserve"> for a study</w:t>
      </w:r>
      <w:r w:rsidRPr="00CA28C4">
        <w:rPr>
          <w:rFonts w:cs="Arial"/>
          <w:sz w:val="22"/>
          <w:szCs w:val="22"/>
        </w:rPr>
        <w:t xml:space="preserve"> (such as with </w:t>
      </w:r>
      <w:proofErr w:type="spellStart"/>
      <w:r w:rsidRPr="00CA28C4">
        <w:rPr>
          <w:rFonts w:cs="Arial"/>
          <w:sz w:val="22"/>
          <w:szCs w:val="22"/>
        </w:rPr>
        <w:t>ePRO</w:t>
      </w:r>
      <w:proofErr w:type="spellEnd"/>
      <w:r w:rsidRPr="00CA28C4">
        <w:rPr>
          <w:rFonts w:cs="Arial"/>
          <w:sz w:val="22"/>
          <w:szCs w:val="22"/>
        </w:rPr>
        <w:t xml:space="preserve"> devices) screenshots or other visualizations should be annotated and appended at the end of the annotated CRF.</w:t>
      </w:r>
    </w:p>
    <w:p w14:paraId="4E56EDDD" w14:textId="340D834E" w:rsidR="0052748F" w:rsidRDefault="0052748F" w:rsidP="007B065C">
      <w:pPr>
        <w:ind w:left="720"/>
      </w:pPr>
      <w:r>
        <w:br w:type="page"/>
      </w:r>
    </w:p>
    <w:p w14:paraId="4D99EACF" w14:textId="2869A412" w:rsidR="00774708" w:rsidRDefault="0052748F" w:rsidP="00774708">
      <w:pPr>
        <w:pStyle w:val="Heading1"/>
        <w:numPr>
          <w:ilvl w:val="0"/>
          <w:numId w:val="0"/>
        </w:numPr>
        <w:spacing w:before="0" w:line="240" w:lineRule="auto"/>
        <w:ind w:left="432" w:hanging="432"/>
        <w:rPr>
          <w:rFonts w:asciiTheme="minorHAnsi" w:hAnsiTheme="minorHAnsi"/>
        </w:rPr>
      </w:pPr>
      <w:bookmarkStart w:id="16" w:name="_Toc433020773"/>
      <w:proofErr w:type="gramStart"/>
      <w:r w:rsidRPr="00774708">
        <w:rPr>
          <w:rFonts w:asciiTheme="minorHAnsi" w:hAnsiTheme="minorHAnsi"/>
        </w:rPr>
        <w:lastRenderedPageBreak/>
        <w:t>2</w:t>
      </w:r>
      <w:r w:rsidR="00B26543" w:rsidRPr="00774708">
        <w:rPr>
          <w:rFonts w:asciiTheme="minorHAnsi" w:hAnsiTheme="minorHAnsi"/>
        </w:rPr>
        <w:t>.0</w:t>
      </w:r>
      <w:bookmarkEnd w:id="16"/>
      <w:r w:rsidR="00445134">
        <w:rPr>
          <w:rFonts w:asciiTheme="minorHAnsi" w:hAnsiTheme="minorHAnsi"/>
        </w:rPr>
        <w:t xml:space="preserve">  </w:t>
      </w:r>
      <w:r w:rsidR="00774708" w:rsidRPr="00774708">
        <w:rPr>
          <w:rFonts w:asciiTheme="minorHAnsi" w:hAnsiTheme="minorHAnsi"/>
        </w:rPr>
        <w:t>Submission</w:t>
      </w:r>
      <w:proofErr w:type="gramEnd"/>
      <w:r w:rsidR="00774708" w:rsidRPr="00774708">
        <w:rPr>
          <w:rFonts w:asciiTheme="minorHAnsi" w:hAnsiTheme="minorHAnsi"/>
        </w:rPr>
        <w:t xml:space="preserve"> Ready SDTM Annotated CRF PDF Requirements</w:t>
      </w:r>
    </w:p>
    <w:p w14:paraId="581FC484" w14:textId="77777777" w:rsidR="00774708" w:rsidRDefault="00774708" w:rsidP="00774708">
      <w:pPr>
        <w:pStyle w:val="Subtitle"/>
        <w:spacing w:after="0" w:line="240" w:lineRule="auto"/>
      </w:pPr>
    </w:p>
    <w:p w14:paraId="55C2D39E" w14:textId="32127C11" w:rsidR="00774708" w:rsidRPr="00774708" w:rsidRDefault="00407C90" w:rsidP="00774708">
      <w:r w:rsidRPr="00C81BED">
        <w:t>This se</w:t>
      </w:r>
      <w:r w:rsidR="00C81BED">
        <w:t xml:space="preserve">ction only applies to personnel </w:t>
      </w:r>
      <w:r w:rsidRPr="00C81BED">
        <w:t xml:space="preserve">responsible for preparing the acrf.pdf for final data documentation. </w:t>
      </w:r>
    </w:p>
    <w:p w14:paraId="591B1AD0" w14:textId="1D0ABC41" w:rsidR="00D11877" w:rsidRPr="005D525B" w:rsidRDefault="00B26543" w:rsidP="007B065C">
      <w:pPr>
        <w:pStyle w:val="Heading2"/>
        <w:numPr>
          <w:ilvl w:val="0"/>
          <w:numId w:val="0"/>
        </w:numPr>
        <w:ind w:left="432"/>
        <w:rPr>
          <w:rFonts w:asciiTheme="minorHAnsi" w:hAnsiTheme="minorHAnsi"/>
          <w:color w:val="000000" w:themeColor="text1"/>
          <w:sz w:val="22"/>
          <w:szCs w:val="22"/>
        </w:rPr>
      </w:pPr>
      <w:bookmarkStart w:id="17" w:name="_Toc433020774"/>
      <w:r w:rsidRPr="005D525B">
        <w:rPr>
          <w:rFonts w:asciiTheme="minorHAnsi" w:hAnsiTheme="minorHAnsi"/>
          <w:color w:val="000000" w:themeColor="text1"/>
          <w:sz w:val="22"/>
          <w:szCs w:val="22"/>
        </w:rPr>
        <w:t xml:space="preserve">2.1 </w:t>
      </w:r>
      <w:r w:rsidR="004E76F9" w:rsidRPr="005D525B">
        <w:rPr>
          <w:rFonts w:asciiTheme="minorHAnsi" w:hAnsiTheme="minorHAnsi"/>
          <w:color w:val="000000" w:themeColor="text1"/>
          <w:sz w:val="22"/>
          <w:szCs w:val="22"/>
        </w:rPr>
        <w:t xml:space="preserve">PDF File </w:t>
      </w:r>
      <w:r w:rsidR="00B914F2" w:rsidRPr="005D525B">
        <w:rPr>
          <w:rFonts w:asciiTheme="minorHAnsi" w:hAnsiTheme="minorHAnsi"/>
          <w:color w:val="000000" w:themeColor="text1"/>
          <w:sz w:val="22"/>
          <w:szCs w:val="22"/>
        </w:rPr>
        <w:t>V</w:t>
      </w:r>
      <w:r w:rsidR="00D11877" w:rsidRPr="005D525B">
        <w:rPr>
          <w:rFonts w:asciiTheme="minorHAnsi" w:hAnsiTheme="minorHAnsi"/>
          <w:color w:val="000000" w:themeColor="text1"/>
          <w:sz w:val="22"/>
          <w:szCs w:val="22"/>
        </w:rPr>
        <w:t>ersion</w:t>
      </w:r>
      <w:r w:rsidR="001E14D8">
        <w:rPr>
          <w:rFonts w:asciiTheme="minorHAnsi" w:hAnsiTheme="minorHAnsi"/>
          <w:color w:val="000000" w:themeColor="text1"/>
          <w:sz w:val="22"/>
          <w:szCs w:val="22"/>
        </w:rPr>
        <w:t xml:space="preserve"> </w:t>
      </w:r>
      <w:r w:rsidR="00DA30D1" w:rsidRPr="005D525B">
        <w:rPr>
          <w:rFonts w:asciiTheme="minorHAnsi" w:hAnsiTheme="minorHAnsi"/>
          <w:color w:val="000000" w:themeColor="text1"/>
          <w:sz w:val="22"/>
          <w:szCs w:val="22"/>
          <w:vertAlign w:val="superscript"/>
        </w:rPr>
        <w:t>3</w:t>
      </w:r>
      <w:bookmarkEnd w:id="17"/>
    </w:p>
    <w:p w14:paraId="303543D6" w14:textId="1630FA15" w:rsidR="005714B4" w:rsidRPr="005D525B" w:rsidRDefault="005714B4" w:rsidP="00D67138">
      <w:pPr>
        <w:ind w:left="432"/>
        <w:rPr>
          <w:color w:val="000000" w:themeColor="text1"/>
        </w:rPr>
      </w:pPr>
      <w:r w:rsidRPr="005D525B">
        <w:rPr>
          <w:color w:val="000000" w:themeColor="text1"/>
        </w:rPr>
        <w:t xml:space="preserve">PDF versions 1.4 through 1.7, PDF/A-1 and PDF/A-2 are acceptable for documents.  Submitted PDF files should be readable by Adobe Acrobat X, should not require additional software or plug-ins to be read and navigate, and should be text searchable.  If plug-ins </w:t>
      </w:r>
      <w:proofErr w:type="gramStart"/>
      <w:r w:rsidRPr="005D525B">
        <w:rPr>
          <w:color w:val="000000" w:themeColor="text1"/>
        </w:rPr>
        <w:t>are</w:t>
      </w:r>
      <w:proofErr w:type="gramEnd"/>
      <w:r w:rsidRPr="005D525B">
        <w:rPr>
          <w:color w:val="000000" w:themeColor="text1"/>
        </w:rPr>
        <w:t xml:space="preserve"> used during the creation of a PDF document prior to submitting the document, ensure that a plug-in is not needed for review or archive. </w:t>
      </w:r>
    </w:p>
    <w:p w14:paraId="6533FAFF" w14:textId="18AEE96C" w:rsidR="005714B4" w:rsidRPr="005D525B" w:rsidRDefault="005714B4" w:rsidP="00D67138">
      <w:pPr>
        <w:ind w:left="432"/>
        <w:rPr>
          <w:color w:val="000000" w:themeColor="text1"/>
        </w:rPr>
      </w:pPr>
      <w:r w:rsidRPr="005D525B">
        <w:rPr>
          <w:color w:val="000000" w:themeColor="text1"/>
        </w:rPr>
        <w:t>PDF files must not contain JavaScript; dynamic content which can include audio, video or special</w:t>
      </w:r>
      <w:r w:rsidR="00F6762F">
        <w:rPr>
          <w:color w:val="000000" w:themeColor="text1"/>
        </w:rPr>
        <w:t xml:space="preserve"> effects and animations; attach</w:t>
      </w:r>
      <w:r w:rsidRPr="005D525B">
        <w:rPr>
          <w:color w:val="000000" w:themeColor="text1"/>
        </w:rPr>
        <w:t>ments or 3D content.  Do not include PDF annotations in documents.  Ensure that all hypertext links in documents remain active after conversion to PDF/A.</w:t>
      </w:r>
    </w:p>
    <w:p w14:paraId="6A360DB4" w14:textId="62190630" w:rsidR="00131908" w:rsidRPr="005D525B" w:rsidRDefault="00131908" w:rsidP="00D67138">
      <w:pPr>
        <w:ind w:left="432"/>
        <w:rPr>
          <w:color w:val="000000" w:themeColor="text1"/>
        </w:rPr>
      </w:pPr>
      <w:r w:rsidRPr="005D525B">
        <w:rPr>
          <w:color w:val="000000" w:themeColor="text1"/>
        </w:rPr>
        <w:t xml:space="preserve">All annotations must be locked and not editable (i.e. moveable) after finalizing the </w:t>
      </w:r>
      <w:proofErr w:type="spellStart"/>
      <w:r w:rsidRPr="005D525B">
        <w:rPr>
          <w:color w:val="000000" w:themeColor="text1"/>
        </w:rPr>
        <w:t>aCRF</w:t>
      </w:r>
      <w:proofErr w:type="spellEnd"/>
      <w:r w:rsidRPr="005D525B">
        <w:rPr>
          <w:color w:val="000000" w:themeColor="text1"/>
        </w:rPr>
        <w:t>.</w:t>
      </w:r>
    </w:p>
    <w:p w14:paraId="2DB0E7EC" w14:textId="087E0CE1" w:rsidR="00D11877" w:rsidRPr="005D525B" w:rsidRDefault="00B26543" w:rsidP="007B065C">
      <w:pPr>
        <w:pStyle w:val="Heading4"/>
        <w:numPr>
          <w:ilvl w:val="0"/>
          <w:numId w:val="0"/>
        </w:numPr>
        <w:ind w:left="360"/>
        <w:rPr>
          <w:rFonts w:asciiTheme="minorHAnsi" w:hAnsiTheme="minorHAnsi"/>
          <w:color w:val="000000" w:themeColor="text1"/>
        </w:rPr>
      </w:pPr>
      <w:bookmarkStart w:id="18" w:name="_Toc433020775"/>
      <w:r w:rsidRPr="005D525B">
        <w:rPr>
          <w:rStyle w:val="Heading2Char"/>
          <w:rFonts w:asciiTheme="minorHAnsi" w:hAnsiTheme="minorHAnsi"/>
          <w:b/>
          <w:i w:val="0"/>
          <w:color w:val="000000" w:themeColor="text1"/>
          <w:sz w:val="22"/>
          <w:szCs w:val="22"/>
        </w:rPr>
        <w:t xml:space="preserve">2.2 </w:t>
      </w:r>
      <w:r w:rsidR="00FF0593" w:rsidRPr="005D525B">
        <w:rPr>
          <w:rStyle w:val="Heading2Char"/>
          <w:rFonts w:asciiTheme="minorHAnsi" w:hAnsiTheme="minorHAnsi"/>
          <w:b/>
          <w:i w:val="0"/>
          <w:color w:val="000000" w:themeColor="text1"/>
          <w:sz w:val="22"/>
          <w:szCs w:val="22"/>
        </w:rPr>
        <w:t>Initial V</w:t>
      </w:r>
      <w:r w:rsidR="00D11877" w:rsidRPr="005D525B">
        <w:rPr>
          <w:rStyle w:val="Heading2Char"/>
          <w:rFonts w:asciiTheme="minorHAnsi" w:hAnsiTheme="minorHAnsi"/>
          <w:b/>
          <w:i w:val="0"/>
          <w:color w:val="000000" w:themeColor="text1"/>
          <w:sz w:val="22"/>
          <w:szCs w:val="22"/>
        </w:rPr>
        <w:t>iew</w:t>
      </w:r>
      <w:bookmarkEnd w:id="18"/>
      <w:r w:rsidR="001E14D8">
        <w:rPr>
          <w:rStyle w:val="Heading2Char"/>
          <w:rFonts w:asciiTheme="minorHAnsi" w:hAnsiTheme="minorHAnsi"/>
          <w:b/>
          <w:i w:val="0"/>
          <w:color w:val="000000" w:themeColor="text1"/>
          <w:sz w:val="22"/>
          <w:szCs w:val="22"/>
        </w:rPr>
        <w:t xml:space="preserve"> </w:t>
      </w:r>
      <w:r w:rsidR="00DA30D1" w:rsidRPr="005D525B">
        <w:rPr>
          <w:rFonts w:asciiTheme="minorHAnsi" w:hAnsiTheme="minorHAnsi"/>
          <w:i w:val="0"/>
          <w:color w:val="000000" w:themeColor="text1"/>
          <w:vertAlign w:val="superscript"/>
        </w:rPr>
        <w:t>3</w:t>
      </w:r>
      <w:r w:rsidR="00DA30D1" w:rsidRPr="005D525B" w:rsidDel="00DA30D1">
        <w:rPr>
          <w:rStyle w:val="Heading2Char"/>
          <w:rFonts w:asciiTheme="minorHAnsi" w:hAnsiTheme="minorHAnsi"/>
          <w:b/>
          <w:i w:val="0"/>
          <w:color w:val="000000" w:themeColor="text1"/>
          <w:sz w:val="22"/>
          <w:szCs w:val="22"/>
        </w:rPr>
        <w:t xml:space="preserve"> </w:t>
      </w:r>
    </w:p>
    <w:p w14:paraId="4F973636" w14:textId="20AE4F72" w:rsidR="00A74847" w:rsidRPr="005D525B" w:rsidRDefault="00A74847" w:rsidP="00CC0976">
      <w:pPr>
        <w:ind w:left="432"/>
        <w:rPr>
          <w:color w:val="000000" w:themeColor="text1"/>
        </w:rPr>
      </w:pPr>
      <w:r w:rsidRPr="005D525B">
        <w:rPr>
          <w:color w:val="000000" w:themeColor="text1"/>
        </w:rPr>
        <w:t xml:space="preserve">Set the Navigation Tab to open to “Bookmarks Panel and Page.” This sets the initial document view when the file is opened. </w:t>
      </w:r>
    </w:p>
    <w:p w14:paraId="32B173D6" w14:textId="6102FE30" w:rsidR="00131908" w:rsidRPr="005D525B" w:rsidRDefault="00131908" w:rsidP="00131908">
      <w:pPr>
        <w:ind w:left="432"/>
        <w:rPr>
          <w:color w:val="000000" w:themeColor="text1"/>
        </w:rPr>
      </w:pPr>
      <w:r w:rsidRPr="005D525B">
        <w:rPr>
          <w:color w:val="000000" w:themeColor="text1"/>
        </w:rPr>
        <w:t xml:space="preserve">All bookmark sections should be collapsed to the </w:t>
      </w:r>
      <w:proofErr w:type="gramStart"/>
      <w:r w:rsidRPr="005D525B">
        <w:rPr>
          <w:color w:val="000000" w:themeColor="text1"/>
        </w:rPr>
        <w:t>lowest  level</w:t>
      </w:r>
      <w:proofErr w:type="gramEnd"/>
      <w:r w:rsidRPr="005D525B">
        <w:rPr>
          <w:color w:val="000000" w:themeColor="text1"/>
        </w:rPr>
        <w:t xml:space="preserve"> of the bookmark hierarchy as the default setting when opening the a</w:t>
      </w:r>
      <w:r w:rsidR="008B036C" w:rsidRPr="005D525B">
        <w:rPr>
          <w:color w:val="000000" w:themeColor="text1"/>
        </w:rPr>
        <w:t xml:space="preserve">nnotated </w:t>
      </w:r>
      <w:r w:rsidRPr="005D525B">
        <w:rPr>
          <w:color w:val="000000" w:themeColor="text1"/>
        </w:rPr>
        <w:t>CRF</w:t>
      </w:r>
      <w:r w:rsidR="00AF53A9" w:rsidRPr="005D525B">
        <w:rPr>
          <w:color w:val="000000" w:themeColor="text1"/>
        </w:rPr>
        <w:t>.</w:t>
      </w:r>
    </w:p>
    <w:p w14:paraId="06F05125" w14:textId="44491C33" w:rsidR="00131908" w:rsidRPr="005D525B" w:rsidRDefault="00131908" w:rsidP="00131908">
      <w:pPr>
        <w:ind w:left="432"/>
        <w:rPr>
          <w:color w:val="000000" w:themeColor="text1"/>
        </w:rPr>
      </w:pPr>
      <w:r w:rsidRPr="005D525B">
        <w:rPr>
          <w:color w:val="000000" w:themeColor="text1"/>
        </w:rPr>
        <w:t xml:space="preserve">All bookmarks and hyperlinks must be set to Magnification=Inherit-Zoom.  </w:t>
      </w:r>
    </w:p>
    <w:p w14:paraId="26163C44" w14:textId="2E2BCA77" w:rsidR="00131908" w:rsidRPr="005D525B" w:rsidRDefault="00131908" w:rsidP="00131908">
      <w:pPr>
        <w:ind w:left="432"/>
        <w:rPr>
          <w:color w:val="000000" w:themeColor="text1"/>
        </w:rPr>
      </w:pPr>
      <w:r w:rsidRPr="005D525B">
        <w:rPr>
          <w:color w:val="000000" w:themeColor="text1"/>
        </w:rPr>
        <w:t>All bookmarks must have a page set for the PAGE</w:t>
      </w:r>
      <w:r w:rsidR="008B036C" w:rsidRPr="005D525B">
        <w:rPr>
          <w:color w:val="000000" w:themeColor="text1"/>
        </w:rPr>
        <w:t xml:space="preserve"> DESTINATION.</w:t>
      </w:r>
      <w:r w:rsidRPr="005D525B">
        <w:rPr>
          <w:color w:val="000000" w:themeColor="text1"/>
        </w:rPr>
        <w:t xml:space="preserve"> </w:t>
      </w:r>
    </w:p>
    <w:p w14:paraId="6552B4CD" w14:textId="5A2EE65A" w:rsidR="00A74847" w:rsidRPr="005D525B" w:rsidRDefault="00B26543" w:rsidP="007B065C">
      <w:pPr>
        <w:pStyle w:val="Heading2"/>
        <w:numPr>
          <w:ilvl w:val="0"/>
          <w:numId w:val="0"/>
        </w:numPr>
        <w:ind w:left="432"/>
        <w:rPr>
          <w:rFonts w:asciiTheme="minorHAnsi" w:hAnsiTheme="minorHAnsi"/>
          <w:color w:val="000000" w:themeColor="text1"/>
          <w:sz w:val="22"/>
          <w:szCs w:val="22"/>
        </w:rPr>
      </w:pPr>
      <w:bookmarkStart w:id="19" w:name="_Toc433020776"/>
      <w:r w:rsidRPr="005D525B">
        <w:rPr>
          <w:rFonts w:asciiTheme="minorHAnsi" w:hAnsiTheme="minorHAnsi"/>
          <w:color w:val="000000" w:themeColor="text1"/>
          <w:sz w:val="22"/>
          <w:szCs w:val="22"/>
        </w:rPr>
        <w:t xml:space="preserve">2.3 </w:t>
      </w:r>
      <w:r w:rsidR="00A74847" w:rsidRPr="005D525B">
        <w:rPr>
          <w:rFonts w:asciiTheme="minorHAnsi" w:hAnsiTheme="minorHAnsi"/>
          <w:color w:val="000000" w:themeColor="text1"/>
          <w:sz w:val="22"/>
          <w:szCs w:val="22"/>
        </w:rPr>
        <w:t>Bookmarking</w:t>
      </w:r>
      <w:r w:rsidR="001E14D8">
        <w:rPr>
          <w:rFonts w:asciiTheme="minorHAnsi" w:hAnsiTheme="minorHAnsi"/>
          <w:color w:val="000000" w:themeColor="text1"/>
          <w:sz w:val="22"/>
          <w:szCs w:val="22"/>
        </w:rPr>
        <w:t xml:space="preserve"> </w:t>
      </w:r>
      <w:r w:rsidR="00DA30D1" w:rsidRPr="005D525B">
        <w:rPr>
          <w:rFonts w:asciiTheme="minorHAnsi" w:hAnsiTheme="minorHAnsi"/>
          <w:color w:val="000000" w:themeColor="text1"/>
          <w:sz w:val="22"/>
          <w:szCs w:val="22"/>
          <w:vertAlign w:val="superscript"/>
        </w:rPr>
        <w:t>2</w:t>
      </w:r>
      <w:bookmarkEnd w:id="19"/>
    </w:p>
    <w:p w14:paraId="0BDA3F91" w14:textId="249DD4DD" w:rsidR="00A74847" w:rsidRPr="005D525B" w:rsidRDefault="00A74847" w:rsidP="00D67138">
      <w:pPr>
        <w:ind w:left="432"/>
        <w:rPr>
          <w:color w:val="000000" w:themeColor="text1"/>
        </w:rPr>
      </w:pPr>
      <w:r w:rsidRPr="005D525B">
        <w:rPr>
          <w:color w:val="000000" w:themeColor="text1"/>
        </w:rPr>
        <w:t xml:space="preserve">Annotated CRFs included in the </w:t>
      </w:r>
      <w:proofErr w:type="spellStart"/>
      <w:r w:rsidRPr="005D525B">
        <w:rPr>
          <w:color w:val="000000" w:themeColor="text1"/>
        </w:rPr>
        <w:t>eCTD</w:t>
      </w:r>
      <w:proofErr w:type="spellEnd"/>
      <w:r w:rsidRPr="005D525B">
        <w:rPr>
          <w:color w:val="000000" w:themeColor="text1"/>
        </w:rPr>
        <w:t xml:space="preserve"> should be bookmarked </w:t>
      </w:r>
      <w:r w:rsidR="004E76F9" w:rsidRPr="005D525B">
        <w:rPr>
          <w:color w:val="000000" w:themeColor="text1"/>
        </w:rPr>
        <w:t xml:space="preserve">two </w:t>
      </w:r>
      <w:r w:rsidRPr="005D525B">
        <w:rPr>
          <w:color w:val="000000" w:themeColor="text1"/>
        </w:rPr>
        <w:t xml:space="preserve">ways (dual bookmarking): bookmarks by </w:t>
      </w:r>
      <w:proofErr w:type="spellStart"/>
      <w:r w:rsidRPr="005D525B">
        <w:rPr>
          <w:color w:val="000000" w:themeColor="text1"/>
        </w:rPr>
        <w:t>timepoints</w:t>
      </w:r>
      <w:proofErr w:type="spellEnd"/>
      <w:r w:rsidRPr="005D525B">
        <w:rPr>
          <w:color w:val="000000" w:themeColor="text1"/>
        </w:rPr>
        <w:t xml:space="preserve">, often analogous to planned visits in the study, and bookmarks by CRF topics or forms.  </w:t>
      </w:r>
    </w:p>
    <w:p w14:paraId="56BE7C6B" w14:textId="5EA32C75" w:rsidR="00E17199" w:rsidRPr="005D525B" w:rsidRDefault="00E17199" w:rsidP="00D67138">
      <w:pPr>
        <w:ind w:left="432"/>
        <w:rPr>
          <w:color w:val="000000" w:themeColor="text1"/>
        </w:rPr>
      </w:pPr>
      <w:r w:rsidRPr="005D525B">
        <w:rPr>
          <w:color w:val="000000" w:themeColor="text1"/>
        </w:rPr>
        <w:t xml:space="preserve">Bookmarks by </w:t>
      </w:r>
      <w:proofErr w:type="spellStart"/>
      <w:r w:rsidRPr="005D525B">
        <w:rPr>
          <w:color w:val="000000" w:themeColor="text1"/>
        </w:rPr>
        <w:t>timepoints</w:t>
      </w:r>
      <w:proofErr w:type="spellEnd"/>
      <w:r w:rsidRPr="005D525B">
        <w:rPr>
          <w:color w:val="000000" w:themeColor="text1"/>
        </w:rPr>
        <w:t xml:space="preserve"> should be ordered chronologically according to the study Time and Events schedule (T&amp;E) with the study level bookmarks (AE) presented last.  Within each </w:t>
      </w:r>
      <w:proofErr w:type="spellStart"/>
      <w:r w:rsidRPr="005D525B">
        <w:rPr>
          <w:color w:val="000000" w:themeColor="text1"/>
        </w:rPr>
        <w:t>timepoint</w:t>
      </w:r>
      <w:proofErr w:type="spellEnd"/>
      <w:r w:rsidRPr="005D525B">
        <w:rPr>
          <w:color w:val="000000" w:themeColor="text1"/>
        </w:rPr>
        <w:t>, topic bookmarks should appear in the order that they appear in the annotated CRF.</w:t>
      </w:r>
    </w:p>
    <w:p w14:paraId="226D652F" w14:textId="72717E38" w:rsidR="003139FD" w:rsidRPr="005D525B" w:rsidRDefault="00E17199" w:rsidP="003139FD">
      <w:pPr>
        <w:ind w:left="432"/>
        <w:rPr>
          <w:color w:val="000000" w:themeColor="text1"/>
        </w:rPr>
      </w:pPr>
      <w:r w:rsidRPr="005D525B">
        <w:rPr>
          <w:color w:val="000000" w:themeColor="text1"/>
        </w:rPr>
        <w:t>Bookmarks by topics should be order</w:t>
      </w:r>
      <w:r w:rsidR="00774AF6" w:rsidRPr="005D525B">
        <w:rPr>
          <w:color w:val="000000" w:themeColor="text1"/>
        </w:rPr>
        <w:t>ed</w:t>
      </w:r>
      <w:r w:rsidRPr="005D525B">
        <w:rPr>
          <w:color w:val="000000" w:themeColor="text1"/>
        </w:rPr>
        <w:t xml:space="preserve"> alphabetically</w:t>
      </w:r>
      <w:r w:rsidR="00774AF6" w:rsidRPr="005D525B">
        <w:rPr>
          <w:color w:val="000000" w:themeColor="text1"/>
        </w:rPr>
        <w:t xml:space="preserve">.  </w:t>
      </w:r>
      <w:r w:rsidRPr="005D525B">
        <w:rPr>
          <w:color w:val="000000" w:themeColor="text1"/>
        </w:rPr>
        <w:t xml:space="preserve">Within each topic all applicable </w:t>
      </w:r>
      <w:proofErr w:type="spellStart"/>
      <w:r w:rsidRPr="005D525B">
        <w:rPr>
          <w:color w:val="000000" w:themeColor="text1"/>
        </w:rPr>
        <w:t>timepoints</w:t>
      </w:r>
      <w:proofErr w:type="spellEnd"/>
      <w:r w:rsidRPr="005D525B">
        <w:rPr>
          <w:color w:val="000000" w:themeColor="text1"/>
        </w:rPr>
        <w:t xml:space="preserve"> should be ordered chronologically according to the T&amp;E schedule.</w:t>
      </w:r>
    </w:p>
    <w:p w14:paraId="1E1DF176" w14:textId="6479148D" w:rsidR="00D11877" w:rsidRPr="005D525B" w:rsidRDefault="00EE65C8" w:rsidP="00B32D4E">
      <w:pPr>
        <w:pStyle w:val="Heading2"/>
        <w:numPr>
          <w:ilvl w:val="0"/>
          <w:numId w:val="0"/>
        </w:numPr>
        <w:spacing w:before="0" w:line="240" w:lineRule="auto"/>
        <w:ind w:left="432"/>
        <w:rPr>
          <w:rFonts w:asciiTheme="minorHAnsi" w:hAnsiTheme="minorHAnsi"/>
          <w:color w:val="000000" w:themeColor="text1"/>
          <w:sz w:val="22"/>
          <w:szCs w:val="22"/>
        </w:rPr>
      </w:pPr>
      <w:bookmarkStart w:id="20" w:name="_Toc433020777"/>
      <w:r w:rsidRPr="005D525B">
        <w:rPr>
          <w:rFonts w:asciiTheme="minorHAnsi" w:hAnsiTheme="minorHAnsi"/>
          <w:color w:val="000000" w:themeColor="text1"/>
          <w:sz w:val="22"/>
          <w:szCs w:val="22"/>
        </w:rPr>
        <w:t xml:space="preserve">2.4 </w:t>
      </w:r>
      <w:r w:rsidR="00D11877" w:rsidRPr="005D525B">
        <w:rPr>
          <w:rFonts w:asciiTheme="minorHAnsi" w:hAnsiTheme="minorHAnsi"/>
          <w:color w:val="000000" w:themeColor="text1"/>
          <w:sz w:val="22"/>
          <w:szCs w:val="22"/>
        </w:rPr>
        <w:t xml:space="preserve">Folder </w:t>
      </w:r>
      <w:r w:rsidR="00FF0593" w:rsidRPr="005D525B">
        <w:rPr>
          <w:rFonts w:asciiTheme="minorHAnsi" w:hAnsiTheme="minorHAnsi"/>
          <w:color w:val="000000" w:themeColor="text1"/>
          <w:sz w:val="22"/>
          <w:szCs w:val="22"/>
        </w:rPr>
        <w:t>Location for S</w:t>
      </w:r>
      <w:r w:rsidR="00D11877" w:rsidRPr="005D525B">
        <w:rPr>
          <w:rFonts w:asciiTheme="minorHAnsi" w:hAnsiTheme="minorHAnsi"/>
          <w:color w:val="000000" w:themeColor="text1"/>
          <w:sz w:val="22"/>
          <w:szCs w:val="22"/>
        </w:rPr>
        <w:t>ubmission</w:t>
      </w:r>
      <w:r w:rsidR="001E14D8">
        <w:rPr>
          <w:rFonts w:asciiTheme="minorHAnsi" w:hAnsiTheme="minorHAnsi"/>
          <w:color w:val="000000" w:themeColor="text1"/>
          <w:sz w:val="22"/>
          <w:szCs w:val="22"/>
        </w:rPr>
        <w:t xml:space="preserve"> </w:t>
      </w:r>
      <w:r w:rsidR="00DA30D1" w:rsidRPr="005D525B">
        <w:rPr>
          <w:rFonts w:asciiTheme="minorHAnsi" w:hAnsiTheme="minorHAnsi"/>
          <w:color w:val="000000" w:themeColor="text1"/>
          <w:sz w:val="22"/>
          <w:szCs w:val="22"/>
          <w:vertAlign w:val="superscript"/>
        </w:rPr>
        <w:t>2</w:t>
      </w:r>
      <w:bookmarkEnd w:id="20"/>
    </w:p>
    <w:p w14:paraId="2D245161" w14:textId="6BDAACF4" w:rsidR="00A74847" w:rsidRPr="005D525B" w:rsidRDefault="00611EF8" w:rsidP="00B32D4E">
      <w:pPr>
        <w:spacing w:after="0" w:line="240" w:lineRule="auto"/>
        <w:ind w:left="432"/>
        <w:rPr>
          <w:color w:val="000000" w:themeColor="text1"/>
        </w:rPr>
      </w:pPr>
      <w:r w:rsidRPr="005D525B">
        <w:rPr>
          <w:color w:val="000000" w:themeColor="text1"/>
        </w:rPr>
        <w:t xml:space="preserve">The bookmarked and annotated CRF from the study should be saved in a PDF named </w:t>
      </w:r>
      <w:r w:rsidR="00AB7DE5" w:rsidRPr="005D525B">
        <w:rPr>
          <w:color w:val="000000" w:themeColor="text1"/>
        </w:rPr>
        <w:t>acrf</w:t>
      </w:r>
      <w:r w:rsidRPr="005D525B">
        <w:rPr>
          <w:color w:val="000000" w:themeColor="text1"/>
        </w:rPr>
        <w:t>.pdf and stored in the “</w:t>
      </w:r>
      <w:proofErr w:type="spellStart"/>
      <w:r w:rsidRPr="005D525B">
        <w:rPr>
          <w:color w:val="000000" w:themeColor="text1"/>
        </w:rPr>
        <w:t>sdtm</w:t>
      </w:r>
      <w:proofErr w:type="spellEnd"/>
      <w:r w:rsidRPr="005D525B">
        <w:rPr>
          <w:color w:val="000000" w:themeColor="text1"/>
        </w:rPr>
        <w:t>” folder.  All unique CRF pages or forms should be annotated to match the SDTM datasets and variables.</w:t>
      </w:r>
    </w:p>
    <w:p w14:paraId="7A628EC9" w14:textId="66C0B7B4" w:rsidR="00B32D4E" w:rsidRPr="00B32D4E" w:rsidRDefault="00BD6B41" w:rsidP="00B32D4E">
      <w:pPr>
        <w:pStyle w:val="Heading2"/>
        <w:numPr>
          <w:ilvl w:val="0"/>
          <w:numId w:val="0"/>
        </w:numPr>
        <w:spacing w:before="0" w:line="240" w:lineRule="auto"/>
        <w:ind w:left="432"/>
        <w:rPr>
          <w:rFonts w:asciiTheme="minorHAnsi" w:hAnsiTheme="minorHAnsi"/>
          <w:color w:val="000000" w:themeColor="text1"/>
          <w:sz w:val="22"/>
          <w:szCs w:val="22"/>
          <w:vertAlign w:val="superscript"/>
        </w:rPr>
      </w:pPr>
      <w:bookmarkStart w:id="21" w:name="_Toc433020778"/>
      <w:r w:rsidRPr="005D525B">
        <w:rPr>
          <w:rFonts w:asciiTheme="minorHAnsi" w:hAnsiTheme="minorHAnsi"/>
          <w:color w:val="000000" w:themeColor="text1"/>
          <w:sz w:val="22"/>
          <w:szCs w:val="22"/>
        </w:rPr>
        <w:lastRenderedPageBreak/>
        <w:t xml:space="preserve">2.5 </w:t>
      </w:r>
      <w:r w:rsidR="00FF0593" w:rsidRPr="005D525B">
        <w:rPr>
          <w:rFonts w:asciiTheme="minorHAnsi" w:hAnsiTheme="minorHAnsi"/>
          <w:color w:val="000000" w:themeColor="text1"/>
          <w:sz w:val="22"/>
          <w:szCs w:val="22"/>
        </w:rPr>
        <w:t>Security S</w:t>
      </w:r>
      <w:r w:rsidR="00D11877" w:rsidRPr="005D525B">
        <w:rPr>
          <w:rFonts w:asciiTheme="minorHAnsi" w:hAnsiTheme="minorHAnsi"/>
          <w:color w:val="000000" w:themeColor="text1"/>
          <w:sz w:val="22"/>
          <w:szCs w:val="22"/>
        </w:rPr>
        <w:t>ettings</w:t>
      </w:r>
      <w:r w:rsidR="00B32D4E">
        <w:rPr>
          <w:rFonts w:asciiTheme="minorHAnsi" w:hAnsiTheme="minorHAnsi"/>
          <w:color w:val="000000" w:themeColor="text1"/>
          <w:sz w:val="22"/>
          <w:szCs w:val="22"/>
        </w:rPr>
        <w:t xml:space="preserve"> </w:t>
      </w:r>
      <w:r w:rsidR="00DA30D1" w:rsidRPr="005D525B">
        <w:rPr>
          <w:rFonts w:asciiTheme="minorHAnsi" w:hAnsiTheme="minorHAnsi"/>
          <w:color w:val="000000" w:themeColor="text1"/>
          <w:sz w:val="22"/>
          <w:szCs w:val="22"/>
          <w:vertAlign w:val="superscript"/>
        </w:rPr>
        <w:t>3</w:t>
      </w:r>
      <w:bookmarkEnd w:id="21"/>
    </w:p>
    <w:p w14:paraId="19CFCE40" w14:textId="7555FD72" w:rsidR="004F27F0" w:rsidRDefault="004F27F0" w:rsidP="00B32D4E">
      <w:pPr>
        <w:spacing w:after="0" w:line="240" w:lineRule="auto"/>
        <w:ind w:left="432"/>
        <w:rPr>
          <w:color w:val="000000" w:themeColor="text1"/>
        </w:rPr>
      </w:pPr>
      <w:r w:rsidRPr="005D525B">
        <w:rPr>
          <w:color w:val="000000" w:themeColor="text1"/>
        </w:rPr>
        <w:t xml:space="preserve">Do not activate security settings or password protection.  The integrity of the submitted files is maintained through Agency security and archival process. </w:t>
      </w:r>
    </w:p>
    <w:p w14:paraId="2130A0DF" w14:textId="77777777" w:rsidR="003742C0" w:rsidRPr="005D525B" w:rsidRDefault="003742C0" w:rsidP="00B32D4E">
      <w:pPr>
        <w:spacing w:after="0" w:line="240" w:lineRule="auto"/>
        <w:ind w:left="432"/>
        <w:rPr>
          <w:color w:val="000000" w:themeColor="text1"/>
        </w:rPr>
      </w:pPr>
    </w:p>
    <w:p w14:paraId="0E5DF258" w14:textId="0A54556D" w:rsidR="00D11877" w:rsidRPr="005D525B" w:rsidRDefault="00BD6B41" w:rsidP="00B32D4E">
      <w:pPr>
        <w:pStyle w:val="Heading2"/>
        <w:numPr>
          <w:ilvl w:val="0"/>
          <w:numId w:val="0"/>
        </w:numPr>
        <w:spacing w:before="0" w:line="240" w:lineRule="auto"/>
        <w:ind w:left="432"/>
        <w:rPr>
          <w:rFonts w:asciiTheme="minorHAnsi" w:hAnsiTheme="minorHAnsi"/>
          <w:color w:val="000000" w:themeColor="text1"/>
          <w:sz w:val="22"/>
          <w:szCs w:val="22"/>
        </w:rPr>
      </w:pPr>
      <w:bookmarkStart w:id="22" w:name="_Toc433020779"/>
      <w:r w:rsidRPr="005D525B">
        <w:rPr>
          <w:rFonts w:asciiTheme="minorHAnsi" w:hAnsiTheme="minorHAnsi"/>
          <w:color w:val="000000" w:themeColor="text1"/>
          <w:sz w:val="22"/>
          <w:szCs w:val="22"/>
        </w:rPr>
        <w:t xml:space="preserve">2.6 </w:t>
      </w:r>
      <w:r w:rsidR="00D11877" w:rsidRPr="005D525B">
        <w:rPr>
          <w:rFonts w:asciiTheme="minorHAnsi" w:hAnsiTheme="minorHAnsi"/>
          <w:color w:val="000000" w:themeColor="text1"/>
          <w:sz w:val="22"/>
          <w:szCs w:val="22"/>
        </w:rPr>
        <w:t>Pa</w:t>
      </w:r>
      <w:r w:rsidR="00FF0593" w:rsidRPr="005D525B">
        <w:rPr>
          <w:rFonts w:asciiTheme="minorHAnsi" w:hAnsiTheme="minorHAnsi"/>
          <w:color w:val="000000" w:themeColor="text1"/>
          <w:sz w:val="22"/>
          <w:szCs w:val="22"/>
        </w:rPr>
        <w:t>ge O</w:t>
      </w:r>
      <w:r w:rsidR="00D11877" w:rsidRPr="005D525B">
        <w:rPr>
          <w:rFonts w:asciiTheme="minorHAnsi" w:hAnsiTheme="minorHAnsi"/>
          <w:color w:val="000000" w:themeColor="text1"/>
          <w:sz w:val="22"/>
          <w:szCs w:val="22"/>
        </w:rPr>
        <w:t>rientation</w:t>
      </w:r>
      <w:r w:rsidR="004F27F0" w:rsidRPr="005D525B">
        <w:rPr>
          <w:rFonts w:asciiTheme="minorHAnsi" w:hAnsiTheme="minorHAnsi"/>
          <w:color w:val="000000" w:themeColor="text1"/>
          <w:sz w:val="22"/>
          <w:szCs w:val="22"/>
        </w:rPr>
        <w:t xml:space="preserve"> </w:t>
      </w:r>
      <w:r w:rsidR="00DA30D1" w:rsidRPr="005D525B">
        <w:rPr>
          <w:rFonts w:asciiTheme="minorHAnsi" w:hAnsiTheme="minorHAnsi"/>
          <w:color w:val="000000" w:themeColor="text1"/>
          <w:sz w:val="22"/>
          <w:szCs w:val="22"/>
          <w:vertAlign w:val="superscript"/>
        </w:rPr>
        <w:t>3</w:t>
      </w:r>
      <w:bookmarkEnd w:id="22"/>
      <w:r w:rsidR="003479AE" w:rsidRPr="005D525B">
        <w:rPr>
          <w:rFonts w:asciiTheme="minorHAnsi" w:hAnsiTheme="minorHAnsi"/>
          <w:color w:val="000000" w:themeColor="text1"/>
          <w:sz w:val="22"/>
          <w:szCs w:val="22"/>
        </w:rPr>
        <w:t xml:space="preserve"> </w:t>
      </w:r>
    </w:p>
    <w:p w14:paraId="694C8A53" w14:textId="59BCBABD" w:rsidR="003479AE" w:rsidRDefault="003479AE" w:rsidP="00B32D4E">
      <w:pPr>
        <w:spacing w:after="0" w:line="240" w:lineRule="auto"/>
        <w:ind w:left="432"/>
        <w:rPr>
          <w:color w:val="000000" w:themeColor="text1"/>
        </w:rPr>
      </w:pPr>
      <w:r w:rsidRPr="005D525B">
        <w:rPr>
          <w:color w:val="000000" w:themeColor="text1"/>
        </w:rPr>
        <w:t>Save the page orientation for proper viewing and printing within the document.  Proper page orientation eliminates the need for reviewers to rotate pages.  For example, setting the page orientation of landscape pages to landscape prior to saving the PDF document in the final form ensures a correct page presentation.</w:t>
      </w:r>
    </w:p>
    <w:p w14:paraId="6F54BF02" w14:textId="77777777" w:rsidR="003742C0" w:rsidRPr="005D525B" w:rsidRDefault="003742C0" w:rsidP="00B32D4E">
      <w:pPr>
        <w:spacing w:after="0" w:line="240" w:lineRule="auto"/>
        <w:ind w:left="432"/>
        <w:rPr>
          <w:color w:val="000000" w:themeColor="text1"/>
        </w:rPr>
      </w:pPr>
    </w:p>
    <w:p w14:paraId="5793E53A" w14:textId="605DF2B0" w:rsidR="00D11877" w:rsidRPr="005D525B" w:rsidRDefault="00BD6B41" w:rsidP="00B32D4E">
      <w:pPr>
        <w:pStyle w:val="Heading2"/>
        <w:numPr>
          <w:ilvl w:val="0"/>
          <w:numId w:val="0"/>
        </w:numPr>
        <w:spacing w:before="0" w:line="240" w:lineRule="auto"/>
        <w:ind w:left="432"/>
        <w:rPr>
          <w:rFonts w:asciiTheme="minorHAnsi" w:hAnsiTheme="minorHAnsi"/>
          <w:color w:val="000000" w:themeColor="text1"/>
          <w:sz w:val="22"/>
          <w:szCs w:val="22"/>
        </w:rPr>
      </w:pPr>
      <w:bookmarkStart w:id="23" w:name="_Toc433020780"/>
      <w:r w:rsidRPr="005D525B">
        <w:rPr>
          <w:rFonts w:asciiTheme="minorHAnsi" w:hAnsiTheme="minorHAnsi"/>
          <w:color w:val="000000" w:themeColor="text1"/>
          <w:sz w:val="22"/>
          <w:szCs w:val="22"/>
        </w:rPr>
        <w:t xml:space="preserve">2.7 </w:t>
      </w:r>
      <w:r w:rsidR="00D11877" w:rsidRPr="005D525B">
        <w:rPr>
          <w:rFonts w:asciiTheme="minorHAnsi" w:hAnsiTheme="minorHAnsi"/>
          <w:color w:val="000000" w:themeColor="text1"/>
          <w:sz w:val="22"/>
          <w:szCs w:val="22"/>
        </w:rPr>
        <w:t>Page Sizing</w:t>
      </w:r>
      <w:r w:rsidR="003479AE" w:rsidRPr="005D525B">
        <w:rPr>
          <w:rFonts w:asciiTheme="minorHAnsi" w:hAnsiTheme="minorHAnsi"/>
          <w:color w:val="000000" w:themeColor="text1"/>
          <w:sz w:val="22"/>
          <w:szCs w:val="22"/>
        </w:rPr>
        <w:t xml:space="preserve"> </w:t>
      </w:r>
      <w:r w:rsidR="00DA30D1" w:rsidRPr="005D525B">
        <w:rPr>
          <w:rFonts w:asciiTheme="minorHAnsi" w:hAnsiTheme="minorHAnsi"/>
          <w:color w:val="000000" w:themeColor="text1"/>
          <w:sz w:val="22"/>
          <w:szCs w:val="22"/>
          <w:vertAlign w:val="superscript"/>
        </w:rPr>
        <w:t>3</w:t>
      </w:r>
      <w:bookmarkEnd w:id="23"/>
    </w:p>
    <w:p w14:paraId="7595EF49" w14:textId="0040A2C6" w:rsidR="00810D86" w:rsidRDefault="00AC05E4" w:rsidP="00B32D4E">
      <w:pPr>
        <w:spacing w:after="0" w:line="240" w:lineRule="auto"/>
        <w:ind w:left="432"/>
        <w:rPr>
          <w:color w:val="000000" w:themeColor="text1"/>
        </w:rPr>
      </w:pPr>
      <w:r>
        <w:rPr>
          <w:color w:val="000000" w:themeColor="text1"/>
        </w:rPr>
        <w:t>Page size and margins should conform to the guidance described in the Portable Document Format (PDF) Specifications: Technical Specifications Doc</w:t>
      </w:r>
      <w:bookmarkStart w:id="24" w:name="_GoBack"/>
      <w:bookmarkEnd w:id="24"/>
      <w:r>
        <w:rPr>
          <w:color w:val="000000" w:themeColor="text1"/>
        </w:rPr>
        <w:t>ument.</w:t>
      </w:r>
    </w:p>
    <w:p w14:paraId="463EB93A" w14:textId="77777777" w:rsidR="003742C0" w:rsidRPr="005D525B" w:rsidRDefault="003742C0" w:rsidP="00B32D4E">
      <w:pPr>
        <w:spacing w:after="0" w:line="240" w:lineRule="auto"/>
        <w:ind w:left="432"/>
        <w:rPr>
          <w:color w:val="000000" w:themeColor="text1"/>
        </w:rPr>
      </w:pPr>
    </w:p>
    <w:p w14:paraId="29E25B10" w14:textId="0F343DB4" w:rsidR="003742C0" w:rsidRDefault="00BD6B41" w:rsidP="003742C0">
      <w:pPr>
        <w:pStyle w:val="Heading2"/>
        <w:numPr>
          <w:ilvl w:val="0"/>
          <w:numId w:val="0"/>
        </w:numPr>
        <w:spacing w:before="0" w:line="240" w:lineRule="auto"/>
        <w:ind w:left="432"/>
        <w:rPr>
          <w:rFonts w:asciiTheme="minorHAnsi" w:hAnsiTheme="minorHAnsi"/>
          <w:color w:val="000000" w:themeColor="text1"/>
          <w:sz w:val="22"/>
          <w:szCs w:val="22"/>
          <w:vertAlign w:val="superscript"/>
        </w:rPr>
      </w:pPr>
      <w:bookmarkStart w:id="25" w:name="_Toc433020781"/>
      <w:r w:rsidRPr="005D525B">
        <w:rPr>
          <w:rFonts w:asciiTheme="minorHAnsi" w:hAnsiTheme="minorHAnsi"/>
          <w:color w:val="000000" w:themeColor="text1"/>
          <w:sz w:val="22"/>
          <w:szCs w:val="22"/>
        </w:rPr>
        <w:t>2.</w:t>
      </w:r>
      <w:r w:rsidR="00774AF6" w:rsidRPr="005D525B">
        <w:rPr>
          <w:rFonts w:asciiTheme="minorHAnsi" w:hAnsiTheme="minorHAnsi"/>
          <w:color w:val="000000" w:themeColor="text1"/>
          <w:sz w:val="22"/>
          <w:szCs w:val="22"/>
        </w:rPr>
        <w:t>8</w:t>
      </w:r>
      <w:r w:rsidRPr="005D525B">
        <w:rPr>
          <w:rFonts w:asciiTheme="minorHAnsi" w:hAnsiTheme="minorHAnsi"/>
          <w:color w:val="000000" w:themeColor="text1"/>
          <w:sz w:val="22"/>
          <w:szCs w:val="22"/>
        </w:rPr>
        <w:t xml:space="preserve"> </w:t>
      </w:r>
      <w:r w:rsidR="00A77CB5" w:rsidRPr="005D525B">
        <w:rPr>
          <w:rFonts w:asciiTheme="minorHAnsi" w:hAnsiTheme="minorHAnsi"/>
          <w:color w:val="000000" w:themeColor="text1"/>
          <w:sz w:val="22"/>
          <w:szCs w:val="22"/>
        </w:rPr>
        <w:t>Page N</w:t>
      </w:r>
      <w:r w:rsidR="00D11877" w:rsidRPr="005D525B">
        <w:rPr>
          <w:rFonts w:asciiTheme="minorHAnsi" w:hAnsiTheme="minorHAnsi"/>
          <w:color w:val="000000" w:themeColor="text1"/>
          <w:sz w:val="22"/>
          <w:szCs w:val="22"/>
        </w:rPr>
        <w:t>umbering</w:t>
      </w:r>
      <w:r w:rsidR="00B32D4E">
        <w:rPr>
          <w:rFonts w:asciiTheme="minorHAnsi" w:hAnsiTheme="minorHAnsi"/>
          <w:color w:val="000000" w:themeColor="text1"/>
          <w:sz w:val="22"/>
          <w:szCs w:val="22"/>
        </w:rPr>
        <w:t xml:space="preserve"> </w:t>
      </w:r>
      <w:r w:rsidR="00774AF6" w:rsidRPr="005D525B">
        <w:rPr>
          <w:rFonts w:asciiTheme="minorHAnsi" w:hAnsiTheme="minorHAnsi"/>
          <w:color w:val="000000" w:themeColor="text1"/>
          <w:sz w:val="22"/>
          <w:szCs w:val="22"/>
          <w:vertAlign w:val="superscript"/>
        </w:rPr>
        <w:t>3</w:t>
      </w:r>
      <w:bookmarkEnd w:id="25"/>
      <w:r w:rsidR="003742C0">
        <w:rPr>
          <w:rFonts w:asciiTheme="minorHAnsi" w:hAnsiTheme="minorHAnsi"/>
          <w:color w:val="000000" w:themeColor="text1"/>
          <w:sz w:val="22"/>
          <w:szCs w:val="22"/>
          <w:vertAlign w:val="superscript"/>
        </w:rPr>
        <w:t xml:space="preserve"> </w:t>
      </w:r>
    </w:p>
    <w:p w14:paraId="2D93BF5A" w14:textId="39CF6AB6" w:rsidR="00674458" w:rsidRDefault="00651FB9" w:rsidP="00B32D4E">
      <w:pPr>
        <w:spacing w:after="0" w:line="240" w:lineRule="auto"/>
        <w:ind w:left="432"/>
        <w:rPr>
          <w:color w:val="000000" w:themeColor="text1"/>
        </w:rPr>
      </w:pPr>
      <w:r w:rsidRPr="005D525B">
        <w:rPr>
          <w:color w:val="000000" w:themeColor="text1"/>
        </w:rPr>
        <w:t>In general, it is easier to navigate through an electronic document if the page numbers for the document and the PDF file are the same, with the initial page of the document numbered as page one.  There is an exception when a document is split because of its size (e.g., &gt; 400 MB) and the second or subsequent file is numbered consecutively to that of the first or preceding file.</w:t>
      </w:r>
    </w:p>
    <w:p w14:paraId="10E48581" w14:textId="77777777" w:rsidR="003742C0" w:rsidRPr="005D525B" w:rsidRDefault="003742C0" w:rsidP="00B32D4E">
      <w:pPr>
        <w:spacing w:after="0" w:line="240" w:lineRule="auto"/>
        <w:ind w:left="432"/>
        <w:rPr>
          <w:color w:val="000000" w:themeColor="text1"/>
        </w:rPr>
      </w:pPr>
    </w:p>
    <w:p w14:paraId="7C841F45" w14:textId="622FEE37" w:rsidR="00D11877" w:rsidRPr="005D525B" w:rsidRDefault="00BD6B41" w:rsidP="00B32D4E">
      <w:pPr>
        <w:pStyle w:val="Heading2"/>
        <w:numPr>
          <w:ilvl w:val="0"/>
          <w:numId w:val="0"/>
        </w:numPr>
        <w:spacing w:before="0" w:line="240" w:lineRule="auto"/>
        <w:ind w:left="432"/>
        <w:rPr>
          <w:rFonts w:asciiTheme="minorHAnsi" w:hAnsiTheme="minorHAnsi"/>
          <w:color w:val="000000" w:themeColor="text1"/>
          <w:sz w:val="22"/>
          <w:szCs w:val="22"/>
        </w:rPr>
      </w:pPr>
      <w:bookmarkStart w:id="26" w:name="_Toc433020782"/>
      <w:r w:rsidRPr="005D525B">
        <w:rPr>
          <w:rFonts w:asciiTheme="minorHAnsi" w:hAnsiTheme="minorHAnsi"/>
          <w:color w:val="000000" w:themeColor="text1"/>
          <w:sz w:val="22"/>
          <w:szCs w:val="22"/>
        </w:rPr>
        <w:t>2.</w:t>
      </w:r>
      <w:r w:rsidR="00774AF6" w:rsidRPr="005D525B">
        <w:rPr>
          <w:rFonts w:asciiTheme="minorHAnsi" w:hAnsiTheme="minorHAnsi"/>
          <w:color w:val="000000" w:themeColor="text1"/>
          <w:sz w:val="22"/>
          <w:szCs w:val="22"/>
        </w:rPr>
        <w:t>9</w:t>
      </w:r>
      <w:r w:rsidRPr="005D525B">
        <w:rPr>
          <w:rFonts w:asciiTheme="minorHAnsi" w:hAnsiTheme="minorHAnsi"/>
          <w:color w:val="000000" w:themeColor="text1"/>
          <w:sz w:val="22"/>
          <w:szCs w:val="22"/>
        </w:rPr>
        <w:t xml:space="preserve"> </w:t>
      </w:r>
      <w:r w:rsidR="00A77CB5" w:rsidRPr="005D525B">
        <w:rPr>
          <w:rFonts w:asciiTheme="minorHAnsi" w:hAnsiTheme="minorHAnsi"/>
          <w:color w:val="000000" w:themeColor="text1"/>
          <w:sz w:val="22"/>
          <w:szCs w:val="22"/>
        </w:rPr>
        <w:t>Document O</w:t>
      </w:r>
      <w:r w:rsidR="00D11877" w:rsidRPr="005D525B">
        <w:rPr>
          <w:rFonts w:asciiTheme="minorHAnsi" w:hAnsiTheme="minorHAnsi"/>
          <w:color w:val="000000" w:themeColor="text1"/>
          <w:sz w:val="22"/>
          <w:szCs w:val="22"/>
        </w:rPr>
        <w:t>ptimization</w:t>
      </w:r>
      <w:r w:rsidR="00DE6F4D" w:rsidRPr="005D525B">
        <w:rPr>
          <w:rFonts w:asciiTheme="minorHAnsi" w:hAnsiTheme="minorHAnsi"/>
          <w:color w:val="000000" w:themeColor="text1"/>
          <w:sz w:val="22"/>
          <w:szCs w:val="22"/>
        </w:rPr>
        <w:t xml:space="preserve"> </w:t>
      </w:r>
      <w:r w:rsidR="00DA30D1" w:rsidRPr="005D525B">
        <w:rPr>
          <w:rFonts w:asciiTheme="minorHAnsi" w:hAnsiTheme="minorHAnsi"/>
          <w:color w:val="000000" w:themeColor="text1"/>
          <w:sz w:val="22"/>
          <w:szCs w:val="22"/>
          <w:vertAlign w:val="superscript"/>
        </w:rPr>
        <w:t>3</w:t>
      </w:r>
      <w:bookmarkEnd w:id="26"/>
    </w:p>
    <w:p w14:paraId="182431B6" w14:textId="44BFA183" w:rsidR="0022103C" w:rsidRDefault="00DD577E" w:rsidP="00B32D4E">
      <w:pPr>
        <w:spacing w:after="0" w:line="240" w:lineRule="auto"/>
        <w:ind w:left="432"/>
      </w:pPr>
      <w:r w:rsidRPr="005D525B">
        <w:rPr>
          <w:color w:val="000000" w:themeColor="text1"/>
        </w:rPr>
        <w:t>Create files from source documents using the “</w:t>
      </w:r>
      <w:proofErr w:type="spellStart"/>
      <w:r w:rsidRPr="005D525B">
        <w:rPr>
          <w:color w:val="000000" w:themeColor="text1"/>
        </w:rPr>
        <w:t>Optmize</w:t>
      </w:r>
      <w:proofErr w:type="spellEnd"/>
      <w:r w:rsidRPr="005D525B">
        <w:rPr>
          <w:color w:val="000000" w:themeColor="text1"/>
        </w:rPr>
        <w:t xml:space="preserve"> the PDF for fast web view” option to reduce file sizes and file opening times.</w:t>
      </w:r>
    </w:p>
    <w:p w14:paraId="705E28AE" w14:textId="77777777" w:rsidR="0022103C" w:rsidRDefault="0022103C" w:rsidP="0022103C"/>
    <w:p w14:paraId="2B0BCFF2" w14:textId="6F32A043" w:rsidR="007D44E4" w:rsidRDefault="00D11877" w:rsidP="007D44E4">
      <w:pPr>
        <w:pStyle w:val="Heading1"/>
        <w:numPr>
          <w:ilvl w:val="0"/>
          <w:numId w:val="0"/>
        </w:numPr>
        <w:spacing w:before="0" w:line="240" w:lineRule="auto"/>
        <w:ind w:left="432" w:hanging="432"/>
        <w:rPr>
          <w:rFonts w:asciiTheme="minorHAnsi" w:hAnsiTheme="minorHAnsi"/>
        </w:rPr>
      </w:pPr>
      <w:bookmarkStart w:id="27" w:name="_Toc433020783"/>
      <w:r w:rsidRPr="007D44E4">
        <w:rPr>
          <w:rFonts w:asciiTheme="minorHAnsi" w:hAnsiTheme="minorHAnsi"/>
        </w:rPr>
        <w:t>References</w:t>
      </w:r>
      <w:bookmarkEnd w:id="27"/>
    </w:p>
    <w:p w14:paraId="431A68E9" w14:textId="77777777" w:rsidR="007D44E4" w:rsidRPr="007D44E4" w:rsidRDefault="007D44E4" w:rsidP="007D44E4">
      <w:pPr>
        <w:spacing w:after="0" w:line="240" w:lineRule="auto"/>
      </w:pPr>
    </w:p>
    <w:tbl>
      <w:tblPr>
        <w:tblStyle w:val="TableGrid"/>
        <w:tblW w:w="9288" w:type="dxa"/>
        <w:tblInd w:w="360" w:type="dxa"/>
        <w:tblLook w:val="04A0" w:firstRow="1" w:lastRow="0" w:firstColumn="1" w:lastColumn="0" w:noHBand="0" w:noVBand="1"/>
      </w:tblPr>
      <w:tblGrid>
        <w:gridCol w:w="9288"/>
      </w:tblGrid>
      <w:tr w:rsidR="00FD0349" w14:paraId="4DCE5058" w14:textId="77777777" w:rsidTr="007B065C">
        <w:tc>
          <w:tcPr>
            <w:tcW w:w="9288" w:type="dxa"/>
          </w:tcPr>
          <w:p w14:paraId="1A997F01" w14:textId="465D47D5" w:rsidR="00FD0349" w:rsidRDefault="00FD0349" w:rsidP="00A67A7C">
            <w:r w:rsidRPr="007B065C">
              <w:rPr>
                <w:vertAlign w:val="superscript"/>
              </w:rPr>
              <w:t>1</w:t>
            </w:r>
            <w:r>
              <w:t xml:space="preserve"> Study Data Technical Conformance Guide (June 2015)</w:t>
            </w:r>
          </w:p>
        </w:tc>
      </w:tr>
      <w:tr w:rsidR="00FD0349" w14:paraId="2B57A5F0" w14:textId="77777777" w:rsidTr="007B065C">
        <w:tc>
          <w:tcPr>
            <w:tcW w:w="9288" w:type="dxa"/>
          </w:tcPr>
          <w:p w14:paraId="6BC14C50" w14:textId="0E331CA5" w:rsidR="00FD0349" w:rsidRDefault="00FD0349" w:rsidP="00175BF0">
            <w:r w:rsidRPr="007B065C">
              <w:rPr>
                <w:vertAlign w:val="superscript"/>
              </w:rPr>
              <w:t>2</w:t>
            </w:r>
            <w:r>
              <w:t xml:space="preserve"> Study Data Tabulation Model Metadata Submission Guidelines (SDTM-MSG) (12-31-2011) </w:t>
            </w:r>
          </w:p>
        </w:tc>
      </w:tr>
      <w:tr w:rsidR="00FD0349" w14:paraId="2284AB03" w14:textId="77777777" w:rsidTr="007B065C">
        <w:tc>
          <w:tcPr>
            <w:tcW w:w="9288" w:type="dxa"/>
          </w:tcPr>
          <w:p w14:paraId="0DDC8CFC" w14:textId="59DE9C57" w:rsidR="00FD0349" w:rsidRDefault="00FD0349" w:rsidP="00175BF0">
            <w:r w:rsidRPr="007B065C">
              <w:rPr>
                <w:vertAlign w:val="superscript"/>
              </w:rPr>
              <w:t>3</w:t>
            </w:r>
            <w:r>
              <w:t xml:space="preserve"> Portable Document Format Specifications (PDF) </w:t>
            </w:r>
            <w:r w:rsidR="00A10888">
              <w:t xml:space="preserve"> </w:t>
            </w:r>
            <w:r>
              <w:t>(Sept 2014) also named (</w:t>
            </w:r>
            <w:r w:rsidRPr="00C17BD8">
              <w:t>UCM163565</w:t>
            </w:r>
            <w:r>
              <w:t>)</w:t>
            </w:r>
          </w:p>
        </w:tc>
      </w:tr>
    </w:tbl>
    <w:p w14:paraId="73F9AB26" w14:textId="77777777" w:rsidR="001F4A08" w:rsidRDefault="001F4A08" w:rsidP="001F4A08"/>
    <w:p w14:paraId="5CF6BFB5" w14:textId="77777777" w:rsidR="00711164" w:rsidRPr="001F4A08" w:rsidRDefault="00711164" w:rsidP="001F4A08"/>
    <w:sectPr w:rsidR="00711164" w:rsidRPr="001F4A08" w:rsidSect="001C6FFB">
      <w:headerReference w:type="default" r:id="rId23"/>
      <w:footerReference w:type="default" r:id="rId24"/>
      <w:pgSz w:w="12240" w:h="15840"/>
      <w:pgMar w:top="81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4B9FD" w14:textId="77777777" w:rsidR="002D6C06" w:rsidRDefault="002D6C06" w:rsidP="00B53376">
      <w:pPr>
        <w:spacing w:after="0" w:line="240" w:lineRule="auto"/>
      </w:pPr>
      <w:r>
        <w:separator/>
      </w:r>
    </w:p>
  </w:endnote>
  <w:endnote w:type="continuationSeparator" w:id="0">
    <w:p w14:paraId="5E66CA60" w14:textId="77777777" w:rsidR="002D6C06" w:rsidRDefault="002D6C06" w:rsidP="00B53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7498B" w14:textId="1B5B0222" w:rsidR="00E85F4B" w:rsidRDefault="00E85F4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Eli Lilly and Company 2015                               Confidential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C05E4" w:rsidRPr="00AC05E4">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14:paraId="0C91C32A" w14:textId="2ACFFAA4" w:rsidR="001C6FFB" w:rsidRDefault="001C6F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FC75BF" w14:textId="77777777" w:rsidR="002D6C06" w:rsidRDefault="002D6C06" w:rsidP="00B53376">
      <w:pPr>
        <w:spacing w:after="0" w:line="240" w:lineRule="auto"/>
      </w:pPr>
      <w:r>
        <w:separator/>
      </w:r>
    </w:p>
  </w:footnote>
  <w:footnote w:type="continuationSeparator" w:id="0">
    <w:p w14:paraId="1CDF424F" w14:textId="77777777" w:rsidR="002D6C06" w:rsidRDefault="002D6C06" w:rsidP="00B533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539A6" w14:textId="25DA0D48" w:rsidR="00B000B6" w:rsidRDefault="00B000B6">
    <w:pPr>
      <w:pStyle w:val="Header"/>
    </w:pPr>
  </w:p>
  <w:tbl>
    <w:tblPr>
      <w:tblStyle w:val="TableGrid"/>
      <w:tblW w:w="9944" w:type="dxa"/>
      <w:tblLook w:val="04A0" w:firstRow="1" w:lastRow="0" w:firstColumn="1" w:lastColumn="0" w:noHBand="0" w:noVBand="1"/>
    </w:tblPr>
    <w:tblGrid>
      <w:gridCol w:w="3794"/>
      <w:gridCol w:w="3221"/>
      <w:gridCol w:w="2929"/>
    </w:tblGrid>
    <w:tr w:rsidR="00B000B6" w14:paraId="5CD7C34D" w14:textId="77777777" w:rsidTr="00175BF0">
      <w:trPr>
        <w:trHeight w:val="274"/>
      </w:trPr>
      <w:tc>
        <w:tcPr>
          <w:tcW w:w="3794" w:type="dxa"/>
          <w:tcBorders>
            <w:top w:val="single" w:sz="4" w:space="0" w:color="auto"/>
            <w:left w:val="single" w:sz="4" w:space="0" w:color="auto"/>
            <w:bottom w:val="single" w:sz="4" w:space="0" w:color="auto"/>
            <w:right w:val="single" w:sz="4" w:space="0" w:color="auto"/>
          </w:tcBorders>
          <w:hideMark/>
        </w:tcPr>
        <w:p w14:paraId="7CB1415C" w14:textId="7BC65779" w:rsidR="00B000B6" w:rsidRDefault="00B000B6" w:rsidP="00B53376">
          <w:pPr>
            <w:pStyle w:val="Header"/>
            <w:ind w:right="360"/>
            <w:rPr>
              <w:iCs/>
              <w:sz w:val="16"/>
              <w:szCs w:val="16"/>
            </w:rPr>
          </w:pPr>
          <w:r>
            <w:rPr>
              <w:rFonts w:cs="Arial"/>
              <w:sz w:val="16"/>
            </w:rPr>
            <w:t>SDTM Annotated CRF Guidelines</w:t>
          </w:r>
        </w:p>
      </w:tc>
      <w:tc>
        <w:tcPr>
          <w:tcW w:w="3221" w:type="dxa"/>
          <w:tcBorders>
            <w:top w:val="single" w:sz="4" w:space="0" w:color="auto"/>
            <w:left w:val="single" w:sz="4" w:space="0" w:color="auto"/>
            <w:bottom w:val="single" w:sz="4" w:space="0" w:color="auto"/>
            <w:right w:val="single" w:sz="4" w:space="0" w:color="auto"/>
          </w:tcBorders>
          <w:hideMark/>
        </w:tcPr>
        <w:p w14:paraId="37255F22" w14:textId="77777777" w:rsidR="00B000B6" w:rsidRDefault="00B000B6" w:rsidP="00B53376">
          <w:pPr>
            <w:pStyle w:val="Header"/>
            <w:tabs>
              <w:tab w:val="left" w:pos="555"/>
              <w:tab w:val="right" w:pos="2512"/>
            </w:tabs>
            <w:ind w:right="360"/>
            <w:jc w:val="center"/>
            <w:rPr>
              <w:iCs/>
              <w:sz w:val="16"/>
              <w:szCs w:val="16"/>
            </w:rPr>
          </w:pPr>
          <w:r>
            <w:rPr>
              <w:iCs/>
              <w:sz w:val="16"/>
              <w:szCs w:val="16"/>
            </w:rPr>
            <w:t>Version 1.0</w:t>
          </w:r>
        </w:p>
      </w:tc>
      <w:tc>
        <w:tcPr>
          <w:tcW w:w="2929" w:type="dxa"/>
          <w:tcBorders>
            <w:top w:val="single" w:sz="4" w:space="0" w:color="auto"/>
            <w:left w:val="single" w:sz="4" w:space="0" w:color="auto"/>
            <w:bottom w:val="single" w:sz="4" w:space="0" w:color="auto"/>
            <w:right w:val="single" w:sz="4" w:space="0" w:color="auto"/>
          </w:tcBorders>
          <w:hideMark/>
        </w:tcPr>
        <w:p w14:paraId="2FBF66CE" w14:textId="3B6DAB60" w:rsidR="00B000B6" w:rsidRPr="00B70195" w:rsidRDefault="00B000B6" w:rsidP="00B53376">
          <w:pPr>
            <w:pStyle w:val="Header"/>
            <w:tabs>
              <w:tab w:val="left" w:pos="555"/>
              <w:tab w:val="right" w:pos="2512"/>
            </w:tabs>
            <w:ind w:right="360"/>
            <w:jc w:val="center"/>
            <w:rPr>
              <w:iCs/>
              <w:sz w:val="16"/>
              <w:szCs w:val="16"/>
            </w:rPr>
          </w:pPr>
          <w:r w:rsidRPr="00B70195">
            <w:rPr>
              <w:iCs/>
              <w:sz w:val="16"/>
              <w:szCs w:val="16"/>
            </w:rPr>
            <w:t xml:space="preserve">Effective Date: </w:t>
          </w:r>
          <w:r w:rsidR="001C6FFB">
            <w:rPr>
              <w:iCs/>
              <w:sz w:val="16"/>
              <w:szCs w:val="16"/>
            </w:rPr>
            <w:t>23Oct</w:t>
          </w:r>
          <w:r w:rsidR="00DE57CD">
            <w:rPr>
              <w:iCs/>
              <w:sz w:val="16"/>
              <w:szCs w:val="16"/>
            </w:rPr>
            <w:t>2015</w:t>
          </w:r>
        </w:p>
      </w:tc>
    </w:tr>
  </w:tbl>
  <w:p w14:paraId="16CBE46F" w14:textId="5C403264" w:rsidR="00B000B6" w:rsidRDefault="00B000B6">
    <w:pPr>
      <w:pStyle w:val="Header"/>
    </w:pPr>
  </w:p>
  <w:p w14:paraId="2D55E562" w14:textId="77777777" w:rsidR="00B000B6" w:rsidRDefault="00B000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B013A"/>
    <w:multiLevelType w:val="hybridMultilevel"/>
    <w:tmpl w:val="90B6F9CE"/>
    <w:lvl w:ilvl="0" w:tplc="2CC013AC">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67A33"/>
    <w:multiLevelType w:val="hybridMultilevel"/>
    <w:tmpl w:val="82EAD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080D78"/>
    <w:multiLevelType w:val="multilevel"/>
    <w:tmpl w:val="3C34F87C"/>
    <w:lvl w:ilvl="0">
      <w:start w:val="1"/>
      <w:numFmt w:val="decimal"/>
      <w:lvlText w:val="%1"/>
      <w:lvlJc w:val="left"/>
      <w:pPr>
        <w:ind w:left="360" w:hanging="360"/>
      </w:pPr>
      <w:rPr>
        <w:rFonts w:hint="default"/>
      </w:rPr>
    </w:lvl>
    <w:lvl w:ilvl="1">
      <w:start w:val="1"/>
      <w:numFmt w:val="bullet"/>
      <w:lvlText w:val=""/>
      <w:lvlJc w:val="left"/>
      <w:pPr>
        <w:ind w:left="1170" w:hanging="360"/>
      </w:pPr>
      <w:rPr>
        <w:rFonts w:ascii="Symbol" w:hAnsi="Symbol"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315C505E"/>
    <w:multiLevelType w:val="multilevel"/>
    <w:tmpl w:val="3C34F87C"/>
    <w:lvl w:ilvl="0">
      <w:start w:val="1"/>
      <w:numFmt w:val="decimal"/>
      <w:lvlText w:val="%1"/>
      <w:lvlJc w:val="left"/>
      <w:pPr>
        <w:ind w:left="360" w:hanging="360"/>
      </w:pPr>
      <w:rPr>
        <w:rFonts w:hint="default"/>
      </w:rPr>
    </w:lvl>
    <w:lvl w:ilvl="1">
      <w:start w:val="1"/>
      <w:numFmt w:val="bullet"/>
      <w:lvlText w:val=""/>
      <w:lvlJc w:val="left"/>
      <w:pPr>
        <w:ind w:left="1170" w:hanging="360"/>
      </w:pPr>
      <w:rPr>
        <w:rFonts w:ascii="Symbol" w:hAnsi="Symbol"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361336D5"/>
    <w:multiLevelType w:val="multilevel"/>
    <w:tmpl w:val="3C34F87C"/>
    <w:lvl w:ilvl="0">
      <w:start w:val="1"/>
      <w:numFmt w:val="decimal"/>
      <w:lvlText w:val="%1"/>
      <w:lvlJc w:val="left"/>
      <w:pPr>
        <w:ind w:left="360" w:hanging="360"/>
      </w:pPr>
      <w:rPr>
        <w:rFonts w:hint="default"/>
      </w:rPr>
    </w:lvl>
    <w:lvl w:ilvl="1">
      <w:start w:val="1"/>
      <w:numFmt w:val="bullet"/>
      <w:lvlText w:val=""/>
      <w:lvlJc w:val="left"/>
      <w:pPr>
        <w:ind w:left="1170" w:hanging="360"/>
      </w:pPr>
      <w:rPr>
        <w:rFonts w:ascii="Symbol" w:hAnsi="Symbol"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39A665AE"/>
    <w:multiLevelType w:val="multilevel"/>
    <w:tmpl w:val="3C34F87C"/>
    <w:lvl w:ilvl="0">
      <w:start w:val="1"/>
      <w:numFmt w:val="decimal"/>
      <w:lvlText w:val="%1"/>
      <w:lvlJc w:val="left"/>
      <w:pPr>
        <w:ind w:left="360" w:hanging="360"/>
      </w:pPr>
      <w:rPr>
        <w:rFonts w:hint="default"/>
      </w:rPr>
    </w:lvl>
    <w:lvl w:ilvl="1">
      <w:start w:val="1"/>
      <w:numFmt w:val="bullet"/>
      <w:lvlText w:val=""/>
      <w:lvlJc w:val="left"/>
      <w:pPr>
        <w:ind w:left="1170" w:hanging="360"/>
      </w:pPr>
      <w:rPr>
        <w:rFonts w:ascii="Symbol" w:hAnsi="Symbol"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nsid w:val="45631B08"/>
    <w:multiLevelType w:val="multilevel"/>
    <w:tmpl w:val="3C34F87C"/>
    <w:lvl w:ilvl="0">
      <w:start w:val="1"/>
      <w:numFmt w:val="decimal"/>
      <w:lvlText w:val="%1"/>
      <w:lvlJc w:val="left"/>
      <w:pPr>
        <w:ind w:left="360" w:hanging="360"/>
      </w:pPr>
      <w:rPr>
        <w:rFonts w:hint="default"/>
      </w:rPr>
    </w:lvl>
    <w:lvl w:ilvl="1">
      <w:start w:val="1"/>
      <w:numFmt w:val="bullet"/>
      <w:lvlText w:val=""/>
      <w:lvlJc w:val="left"/>
      <w:pPr>
        <w:ind w:left="1170" w:hanging="360"/>
      </w:pPr>
      <w:rPr>
        <w:rFonts w:ascii="Symbol" w:hAnsi="Symbol"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nsid w:val="4CB73A8D"/>
    <w:multiLevelType w:val="multilevel"/>
    <w:tmpl w:val="7ABCED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65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50905FCD"/>
    <w:multiLevelType w:val="multilevel"/>
    <w:tmpl w:val="3C34F87C"/>
    <w:lvl w:ilvl="0">
      <w:start w:val="1"/>
      <w:numFmt w:val="decimal"/>
      <w:lvlText w:val="%1"/>
      <w:lvlJc w:val="left"/>
      <w:pPr>
        <w:ind w:left="360" w:hanging="360"/>
      </w:pPr>
      <w:rPr>
        <w:rFonts w:hint="default"/>
      </w:rPr>
    </w:lvl>
    <w:lvl w:ilvl="1">
      <w:start w:val="1"/>
      <w:numFmt w:val="bullet"/>
      <w:lvlText w:val=""/>
      <w:lvlJc w:val="left"/>
      <w:pPr>
        <w:ind w:left="1170" w:hanging="360"/>
      </w:pPr>
      <w:rPr>
        <w:rFonts w:ascii="Symbol" w:hAnsi="Symbol"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54074742"/>
    <w:multiLevelType w:val="hybridMultilevel"/>
    <w:tmpl w:val="09EE35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8296CFC"/>
    <w:multiLevelType w:val="hybridMultilevel"/>
    <w:tmpl w:val="C15A208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67403F88"/>
    <w:multiLevelType w:val="multilevel"/>
    <w:tmpl w:val="3C34F87C"/>
    <w:lvl w:ilvl="0">
      <w:start w:val="1"/>
      <w:numFmt w:val="decimal"/>
      <w:lvlText w:val="%1"/>
      <w:lvlJc w:val="left"/>
      <w:pPr>
        <w:ind w:left="360" w:hanging="360"/>
      </w:pPr>
      <w:rPr>
        <w:rFonts w:hint="default"/>
      </w:rPr>
    </w:lvl>
    <w:lvl w:ilvl="1">
      <w:start w:val="1"/>
      <w:numFmt w:val="bullet"/>
      <w:lvlText w:val=""/>
      <w:lvlJc w:val="left"/>
      <w:pPr>
        <w:ind w:left="1170" w:hanging="360"/>
      </w:pPr>
      <w:rPr>
        <w:rFonts w:ascii="Symbol" w:hAnsi="Symbol"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8"/>
  </w:num>
  <w:num w:numId="2">
    <w:abstractNumId w:val="7"/>
  </w:num>
  <w:num w:numId="3">
    <w:abstractNumId w:val="6"/>
  </w:num>
  <w:num w:numId="4">
    <w:abstractNumId w:val="11"/>
  </w:num>
  <w:num w:numId="5">
    <w:abstractNumId w:val="3"/>
  </w:num>
  <w:num w:numId="6">
    <w:abstractNumId w:val="5"/>
  </w:num>
  <w:num w:numId="7">
    <w:abstractNumId w:val="2"/>
  </w:num>
  <w:num w:numId="8">
    <w:abstractNumId w:val="4"/>
  </w:num>
  <w:num w:numId="9">
    <w:abstractNumId w:val="0"/>
  </w:num>
  <w:num w:numId="10">
    <w:abstractNumId w:val="9"/>
  </w:num>
  <w:num w:numId="11">
    <w:abstractNumId w:val="10"/>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1C9"/>
    <w:rsid w:val="00001BBB"/>
    <w:rsid w:val="00002060"/>
    <w:rsid w:val="00002549"/>
    <w:rsid w:val="0000397D"/>
    <w:rsid w:val="000049B7"/>
    <w:rsid w:val="0000622F"/>
    <w:rsid w:val="00007DC7"/>
    <w:rsid w:val="00010899"/>
    <w:rsid w:val="000125D6"/>
    <w:rsid w:val="00013719"/>
    <w:rsid w:val="00017FD0"/>
    <w:rsid w:val="000205AD"/>
    <w:rsid w:val="00022E0E"/>
    <w:rsid w:val="000344A1"/>
    <w:rsid w:val="000433F6"/>
    <w:rsid w:val="00055E98"/>
    <w:rsid w:val="00064588"/>
    <w:rsid w:val="00065534"/>
    <w:rsid w:val="00074A5A"/>
    <w:rsid w:val="000A372C"/>
    <w:rsid w:val="000A3B9E"/>
    <w:rsid w:val="000B01C3"/>
    <w:rsid w:val="000B2019"/>
    <w:rsid w:val="000B235E"/>
    <w:rsid w:val="000B4FDF"/>
    <w:rsid w:val="000C1036"/>
    <w:rsid w:val="000C2908"/>
    <w:rsid w:val="000C2FC7"/>
    <w:rsid w:val="000C5DF2"/>
    <w:rsid w:val="000C5ED9"/>
    <w:rsid w:val="000C6994"/>
    <w:rsid w:val="000D22A3"/>
    <w:rsid w:val="000D54F7"/>
    <w:rsid w:val="000E0138"/>
    <w:rsid w:val="000E0C35"/>
    <w:rsid w:val="000E6910"/>
    <w:rsid w:val="000E6FDF"/>
    <w:rsid w:val="000E72FD"/>
    <w:rsid w:val="000F133A"/>
    <w:rsid w:val="00115767"/>
    <w:rsid w:val="00124230"/>
    <w:rsid w:val="00125A8D"/>
    <w:rsid w:val="00131908"/>
    <w:rsid w:val="00134E5A"/>
    <w:rsid w:val="0014021E"/>
    <w:rsid w:val="00147588"/>
    <w:rsid w:val="00151504"/>
    <w:rsid w:val="00152023"/>
    <w:rsid w:val="001573ED"/>
    <w:rsid w:val="0016348C"/>
    <w:rsid w:val="0016401E"/>
    <w:rsid w:val="00166A62"/>
    <w:rsid w:val="00170584"/>
    <w:rsid w:val="00170B3B"/>
    <w:rsid w:val="0017335D"/>
    <w:rsid w:val="00175BF0"/>
    <w:rsid w:val="00176995"/>
    <w:rsid w:val="00181947"/>
    <w:rsid w:val="00190290"/>
    <w:rsid w:val="00190EF6"/>
    <w:rsid w:val="001913BE"/>
    <w:rsid w:val="00193B18"/>
    <w:rsid w:val="001945E8"/>
    <w:rsid w:val="001B32F8"/>
    <w:rsid w:val="001C4CAC"/>
    <w:rsid w:val="001C6FFB"/>
    <w:rsid w:val="001D0D0A"/>
    <w:rsid w:val="001D59F9"/>
    <w:rsid w:val="001D5A75"/>
    <w:rsid w:val="001E14D8"/>
    <w:rsid w:val="001E3E65"/>
    <w:rsid w:val="001E456E"/>
    <w:rsid w:val="001E648A"/>
    <w:rsid w:val="001E7D53"/>
    <w:rsid w:val="001F1095"/>
    <w:rsid w:val="001F4A08"/>
    <w:rsid w:val="001F4C40"/>
    <w:rsid w:val="00203CB7"/>
    <w:rsid w:val="00205CB3"/>
    <w:rsid w:val="002118D5"/>
    <w:rsid w:val="00214A47"/>
    <w:rsid w:val="00215F45"/>
    <w:rsid w:val="00216E19"/>
    <w:rsid w:val="0022103C"/>
    <w:rsid w:val="002220B3"/>
    <w:rsid w:val="00223423"/>
    <w:rsid w:val="00230BB9"/>
    <w:rsid w:val="0023147E"/>
    <w:rsid w:val="002323E5"/>
    <w:rsid w:val="002333A4"/>
    <w:rsid w:val="0023351B"/>
    <w:rsid w:val="00234B69"/>
    <w:rsid w:val="00237B0E"/>
    <w:rsid w:val="002446FB"/>
    <w:rsid w:val="00246897"/>
    <w:rsid w:val="002537D6"/>
    <w:rsid w:val="0025736B"/>
    <w:rsid w:val="00263A3E"/>
    <w:rsid w:val="002773B3"/>
    <w:rsid w:val="002809B7"/>
    <w:rsid w:val="00283984"/>
    <w:rsid w:val="00284FD3"/>
    <w:rsid w:val="002A06E6"/>
    <w:rsid w:val="002A4EB1"/>
    <w:rsid w:val="002B53C9"/>
    <w:rsid w:val="002B6C36"/>
    <w:rsid w:val="002C03E8"/>
    <w:rsid w:val="002C2EDE"/>
    <w:rsid w:val="002C4375"/>
    <w:rsid w:val="002C6347"/>
    <w:rsid w:val="002C7CEF"/>
    <w:rsid w:val="002D0594"/>
    <w:rsid w:val="002D5580"/>
    <w:rsid w:val="002D6C06"/>
    <w:rsid w:val="002D7BD1"/>
    <w:rsid w:val="002F39B6"/>
    <w:rsid w:val="002F59E1"/>
    <w:rsid w:val="002F756E"/>
    <w:rsid w:val="003014E6"/>
    <w:rsid w:val="003025D7"/>
    <w:rsid w:val="003050A1"/>
    <w:rsid w:val="003139FD"/>
    <w:rsid w:val="00313ED3"/>
    <w:rsid w:val="00315C68"/>
    <w:rsid w:val="00323321"/>
    <w:rsid w:val="00323DA8"/>
    <w:rsid w:val="00331D2A"/>
    <w:rsid w:val="003328CB"/>
    <w:rsid w:val="00333949"/>
    <w:rsid w:val="003421F7"/>
    <w:rsid w:val="0034255E"/>
    <w:rsid w:val="003451B4"/>
    <w:rsid w:val="003479AE"/>
    <w:rsid w:val="003501C2"/>
    <w:rsid w:val="0035235C"/>
    <w:rsid w:val="00354FDF"/>
    <w:rsid w:val="00355DD6"/>
    <w:rsid w:val="00363C6E"/>
    <w:rsid w:val="00370D00"/>
    <w:rsid w:val="003742C0"/>
    <w:rsid w:val="00381150"/>
    <w:rsid w:val="003828F4"/>
    <w:rsid w:val="003828FB"/>
    <w:rsid w:val="00383E2A"/>
    <w:rsid w:val="003841FD"/>
    <w:rsid w:val="00385FC0"/>
    <w:rsid w:val="00387570"/>
    <w:rsid w:val="00391553"/>
    <w:rsid w:val="003928A2"/>
    <w:rsid w:val="00396142"/>
    <w:rsid w:val="0039787E"/>
    <w:rsid w:val="003A3329"/>
    <w:rsid w:val="003B24F0"/>
    <w:rsid w:val="003B39EC"/>
    <w:rsid w:val="003B4B4E"/>
    <w:rsid w:val="003B765D"/>
    <w:rsid w:val="003C01A9"/>
    <w:rsid w:val="003C023D"/>
    <w:rsid w:val="003C5947"/>
    <w:rsid w:val="003C5EF7"/>
    <w:rsid w:val="003D2508"/>
    <w:rsid w:val="003D6DDD"/>
    <w:rsid w:val="003E2EFF"/>
    <w:rsid w:val="003E474F"/>
    <w:rsid w:val="003E55D0"/>
    <w:rsid w:val="003E5C63"/>
    <w:rsid w:val="003E72BE"/>
    <w:rsid w:val="003F43EE"/>
    <w:rsid w:val="003F6371"/>
    <w:rsid w:val="003F671C"/>
    <w:rsid w:val="003F6AC8"/>
    <w:rsid w:val="003F748A"/>
    <w:rsid w:val="00407C90"/>
    <w:rsid w:val="0041620F"/>
    <w:rsid w:val="00417FBE"/>
    <w:rsid w:val="0042211F"/>
    <w:rsid w:val="004316E3"/>
    <w:rsid w:val="00432ED4"/>
    <w:rsid w:val="00435A51"/>
    <w:rsid w:val="004370AE"/>
    <w:rsid w:val="00441838"/>
    <w:rsid w:val="00441A07"/>
    <w:rsid w:val="004424E8"/>
    <w:rsid w:val="00442B5E"/>
    <w:rsid w:val="00445134"/>
    <w:rsid w:val="004458A6"/>
    <w:rsid w:val="00446AAA"/>
    <w:rsid w:val="004544C1"/>
    <w:rsid w:val="00466D27"/>
    <w:rsid w:val="0046720F"/>
    <w:rsid w:val="0048536E"/>
    <w:rsid w:val="00487AFE"/>
    <w:rsid w:val="004905C8"/>
    <w:rsid w:val="0049194F"/>
    <w:rsid w:val="004923D2"/>
    <w:rsid w:val="00495C27"/>
    <w:rsid w:val="00497D2A"/>
    <w:rsid w:val="00497D80"/>
    <w:rsid w:val="004A086D"/>
    <w:rsid w:val="004A2BD4"/>
    <w:rsid w:val="004B1F0E"/>
    <w:rsid w:val="004C4393"/>
    <w:rsid w:val="004C4A57"/>
    <w:rsid w:val="004C4A7C"/>
    <w:rsid w:val="004C6522"/>
    <w:rsid w:val="004C73D6"/>
    <w:rsid w:val="004C7BEB"/>
    <w:rsid w:val="004D30EA"/>
    <w:rsid w:val="004D733F"/>
    <w:rsid w:val="004E456E"/>
    <w:rsid w:val="004E76F9"/>
    <w:rsid w:val="004E7977"/>
    <w:rsid w:val="004F0DF0"/>
    <w:rsid w:val="004F27F0"/>
    <w:rsid w:val="004F5026"/>
    <w:rsid w:val="005048F9"/>
    <w:rsid w:val="00504C0A"/>
    <w:rsid w:val="00505553"/>
    <w:rsid w:val="00506050"/>
    <w:rsid w:val="0051261A"/>
    <w:rsid w:val="00515A82"/>
    <w:rsid w:val="00525300"/>
    <w:rsid w:val="0052748F"/>
    <w:rsid w:val="0053626C"/>
    <w:rsid w:val="005377E9"/>
    <w:rsid w:val="00537EEC"/>
    <w:rsid w:val="00543193"/>
    <w:rsid w:val="00543265"/>
    <w:rsid w:val="005473C9"/>
    <w:rsid w:val="00547E77"/>
    <w:rsid w:val="005518EF"/>
    <w:rsid w:val="00566D0D"/>
    <w:rsid w:val="005708E4"/>
    <w:rsid w:val="005714B4"/>
    <w:rsid w:val="00582C5A"/>
    <w:rsid w:val="00597999"/>
    <w:rsid w:val="005A7DD9"/>
    <w:rsid w:val="005B0CE8"/>
    <w:rsid w:val="005B41B0"/>
    <w:rsid w:val="005B6845"/>
    <w:rsid w:val="005C12D0"/>
    <w:rsid w:val="005C176E"/>
    <w:rsid w:val="005C66B5"/>
    <w:rsid w:val="005D2878"/>
    <w:rsid w:val="005D525B"/>
    <w:rsid w:val="005D6AAB"/>
    <w:rsid w:val="005E027E"/>
    <w:rsid w:val="005E4579"/>
    <w:rsid w:val="005E6ECC"/>
    <w:rsid w:val="005E7C61"/>
    <w:rsid w:val="006037F4"/>
    <w:rsid w:val="00605A7C"/>
    <w:rsid w:val="0060680F"/>
    <w:rsid w:val="00606A21"/>
    <w:rsid w:val="00607C2E"/>
    <w:rsid w:val="00610E0B"/>
    <w:rsid w:val="00611EF8"/>
    <w:rsid w:val="00617820"/>
    <w:rsid w:val="006210BA"/>
    <w:rsid w:val="00625D41"/>
    <w:rsid w:val="00626125"/>
    <w:rsid w:val="006261C9"/>
    <w:rsid w:val="0062726A"/>
    <w:rsid w:val="0063547C"/>
    <w:rsid w:val="00635EDE"/>
    <w:rsid w:val="006403D2"/>
    <w:rsid w:val="00642DCE"/>
    <w:rsid w:val="006454DD"/>
    <w:rsid w:val="00647F89"/>
    <w:rsid w:val="00650635"/>
    <w:rsid w:val="00651FB9"/>
    <w:rsid w:val="00655FC8"/>
    <w:rsid w:val="0066342D"/>
    <w:rsid w:val="0066717F"/>
    <w:rsid w:val="006716EA"/>
    <w:rsid w:val="00674458"/>
    <w:rsid w:val="006764C1"/>
    <w:rsid w:val="006774B4"/>
    <w:rsid w:val="00681E12"/>
    <w:rsid w:val="00683FD9"/>
    <w:rsid w:val="00695521"/>
    <w:rsid w:val="006A02E3"/>
    <w:rsid w:val="006A13B0"/>
    <w:rsid w:val="006A5AE4"/>
    <w:rsid w:val="006B6F69"/>
    <w:rsid w:val="006B7D48"/>
    <w:rsid w:val="006C6533"/>
    <w:rsid w:val="006D3CB7"/>
    <w:rsid w:val="006E1B0C"/>
    <w:rsid w:val="006E4A6F"/>
    <w:rsid w:val="006E5212"/>
    <w:rsid w:val="006E5679"/>
    <w:rsid w:val="006E5D17"/>
    <w:rsid w:val="006F27FD"/>
    <w:rsid w:val="006F3009"/>
    <w:rsid w:val="006F4B87"/>
    <w:rsid w:val="00702812"/>
    <w:rsid w:val="007047D7"/>
    <w:rsid w:val="00711164"/>
    <w:rsid w:val="00711D82"/>
    <w:rsid w:val="00713C9A"/>
    <w:rsid w:val="007145D2"/>
    <w:rsid w:val="007160BD"/>
    <w:rsid w:val="007168F4"/>
    <w:rsid w:val="00716AED"/>
    <w:rsid w:val="0072688E"/>
    <w:rsid w:val="00727791"/>
    <w:rsid w:val="007278EB"/>
    <w:rsid w:val="00727BA4"/>
    <w:rsid w:val="0073179F"/>
    <w:rsid w:val="00734F09"/>
    <w:rsid w:val="007359AE"/>
    <w:rsid w:val="0073713A"/>
    <w:rsid w:val="0074174E"/>
    <w:rsid w:val="00743F86"/>
    <w:rsid w:val="007446EE"/>
    <w:rsid w:val="00744C23"/>
    <w:rsid w:val="007474EF"/>
    <w:rsid w:val="00760B75"/>
    <w:rsid w:val="00760F38"/>
    <w:rsid w:val="00762C98"/>
    <w:rsid w:val="00770C72"/>
    <w:rsid w:val="00772E8A"/>
    <w:rsid w:val="00774708"/>
    <w:rsid w:val="00774AF6"/>
    <w:rsid w:val="00784453"/>
    <w:rsid w:val="00787CDE"/>
    <w:rsid w:val="007905B6"/>
    <w:rsid w:val="00790BC5"/>
    <w:rsid w:val="0079731C"/>
    <w:rsid w:val="007A73C3"/>
    <w:rsid w:val="007B065C"/>
    <w:rsid w:val="007B7A2A"/>
    <w:rsid w:val="007B7B6D"/>
    <w:rsid w:val="007C0A23"/>
    <w:rsid w:val="007D44E4"/>
    <w:rsid w:val="007E0150"/>
    <w:rsid w:val="007E397D"/>
    <w:rsid w:val="007E487C"/>
    <w:rsid w:val="00803E54"/>
    <w:rsid w:val="00806E6F"/>
    <w:rsid w:val="00807B7F"/>
    <w:rsid w:val="00810D86"/>
    <w:rsid w:val="008144B6"/>
    <w:rsid w:val="00814FB6"/>
    <w:rsid w:val="0081628C"/>
    <w:rsid w:val="008247F1"/>
    <w:rsid w:val="0082537A"/>
    <w:rsid w:val="00827F26"/>
    <w:rsid w:val="008300DC"/>
    <w:rsid w:val="008328E5"/>
    <w:rsid w:val="00837B4A"/>
    <w:rsid w:val="0084662F"/>
    <w:rsid w:val="00846D65"/>
    <w:rsid w:val="00854588"/>
    <w:rsid w:val="00867DEC"/>
    <w:rsid w:val="008731E2"/>
    <w:rsid w:val="00874C12"/>
    <w:rsid w:val="00874E89"/>
    <w:rsid w:val="00876012"/>
    <w:rsid w:val="0088146E"/>
    <w:rsid w:val="008844EF"/>
    <w:rsid w:val="008955E7"/>
    <w:rsid w:val="00895B53"/>
    <w:rsid w:val="008966F5"/>
    <w:rsid w:val="00897CDF"/>
    <w:rsid w:val="008A0E88"/>
    <w:rsid w:val="008B036C"/>
    <w:rsid w:val="008B06FC"/>
    <w:rsid w:val="008B2EB3"/>
    <w:rsid w:val="008C74B7"/>
    <w:rsid w:val="008D269E"/>
    <w:rsid w:val="008D2C2E"/>
    <w:rsid w:val="008E674E"/>
    <w:rsid w:val="008E790A"/>
    <w:rsid w:val="008F1ACD"/>
    <w:rsid w:val="008F366E"/>
    <w:rsid w:val="009108DD"/>
    <w:rsid w:val="00911372"/>
    <w:rsid w:val="00914E02"/>
    <w:rsid w:val="00916AE2"/>
    <w:rsid w:val="009177F5"/>
    <w:rsid w:val="00917CFA"/>
    <w:rsid w:val="00931E51"/>
    <w:rsid w:val="009339B2"/>
    <w:rsid w:val="0094468C"/>
    <w:rsid w:val="009470FC"/>
    <w:rsid w:val="00960105"/>
    <w:rsid w:val="009674AD"/>
    <w:rsid w:val="00976462"/>
    <w:rsid w:val="0098315A"/>
    <w:rsid w:val="009851F5"/>
    <w:rsid w:val="0098601F"/>
    <w:rsid w:val="00994514"/>
    <w:rsid w:val="00995D01"/>
    <w:rsid w:val="009A1636"/>
    <w:rsid w:val="009A18CA"/>
    <w:rsid w:val="009A6F95"/>
    <w:rsid w:val="009B22DA"/>
    <w:rsid w:val="009B2ABF"/>
    <w:rsid w:val="009C2835"/>
    <w:rsid w:val="009C5D9D"/>
    <w:rsid w:val="009D4014"/>
    <w:rsid w:val="009E0204"/>
    <w:rsid w:val="009F3078"/>
    <w:rsid w:val="00A10888"/>
    <w:rsid w:val="00A14E35"/>
    <w:rsid w:val="00A15A2E"/>
    <w:rsid w:val="00A168C1"/>
    <w:rsid w:val="00A16BDD"/>
    <w:rsid w:val="00A1744E"/>
    <w:rsid w:val="00A312E0"/>
    <w:rsid w:val="00A35040"/>
    <w:rsid w:val="00A421CF"/>
    <w:rsid w:val="00A46200"/>
    <w:rsid w:val="00A52D4C"/>
    <w:rsid w:val="00A55102"/>
    <w:rsid w:val="00A56CCF"/>
    <w:rsid w:val="00A66C2D"/>
    <w:rsid w:val="00A674B2"/>
    <w:rsid w:val="00A67A7C"/>
    <w:rsid w:val="00A705FD"/>
    <w:rsid w:val="00A721CE"/>
    <w:rsid w:val="00A74847"/>
    <w:rsid w:val="00A77CB5"/>
    <w:rsid w:val="00A82A5C"/>
    <w:rsid w:val="00A83FD9"/>
    <w:rsid w:val="00AA145D"/>
    <w:rsid w:val="00AA503C"/>
    <w:rsid w:val="00AB6E6C"/>
    <w:rsid w:val="00AB7DE5"/>
    <w:rsid w:val="00AC05E4"/>
    <w:rsid w:val="00AC1E1D"/>
    <w:rsid w:val="00AC21AC"/>
    <w:rsid w:val="00AD2CEE"/>
    <w:rsid w:val="00AD7068"/>
    <w:rsid w:val="00AD7D68"/>
    <w:rsid w:val="00AE3EF9"/>
    <w:rsid w:val="00AF53A9"/>
    <w:rsid w:val="00AF70EB"/>
    <w:rsid w:val="00AF78A1"/>
    <w:rsid w:val="00B000B6"/>
    <w:rsid w:val="00B04F3F"/>
    <w:rsid w:val="00B13FA6"/>
    <w:rsid w:val="00B22726"/>
    <w:rsid w:val="00B24841"/>
    <w:rsid w:val="00B254EF"/>
    <w:rsid w:val="00B26543"/>
    <w:rsid w:val="00B26739"/>
    <w:rsid w:val="00B32D4E"/>
    <w:rsid w:val="00B338DE"/>
    <w:rsid w:val="00B43F46"/>
    <w:rsid w:val="00B5044D"/>
    <w:rsid w:val="00B52A53"/>
    <w:rsid w:val="00B53376"/>
    <w:rsid w:val="00B54926"/>
    <w:rsid w:val="00B54B49"/>
    <w:rsid w:val="00B6675A"/>
    <w:rsid w:val="00B67D5A"/>
    <w:rsid w:val="00B75532"/>
    <w:rsid w:val="00B75C60"/>
    <w:rsid w:val="00B77F4B"/>
    <w:rsid w:val="00B808F2"/>
    <w:rsid w:val="00B8129D"/>
    <w:rsid w:val="00B914F2"/>
    <w:rsid w:val="00B933CD"/>
    <w:rsid w:val="00B9581D"/>
    <w:rsid w:val="00B9646E"/>
    <w:rsid w:val="00B96DEC"/>
    <w:rsid w:val="00BA2A8A"/>
    <w:rsid w:val="00BA45B6"/>
    <w:rsid w:val="00BC6790"/>
    <w:rsid w:val="00BD1F1F"/>
    <w:rsid w:val="00BD6B41"/>
    <w:rsid w:val="00BE465E"/>
    <w:rsid w:val="00BE4C8D"/>
    <w:rsid w:val="00BF018B"/>
    <w:rsid w:val="00BF05F2"/>
    <w:rsid w:val="00BF1C03"/>
    <w:rsid w:val="00BF48EF"/>
    <w:rsid w:val="00BF5912"/>
    <w:rsid w:val="00C034AA"/>
    <w:rsid w:val="00C03EB1"/>
    <w:rsid w:val="00C054BB"/>
    <w:rsid w:val="00C05EF1"/>
    <w:rsid w:val="00C13A44"/>
    <w:rsid w:val="00C17245"/>
    <w:rsid w:val="00C17BD8"/>
    <w:rsid w:val="00C24A5F"/>
    <w:rsid w:val="00C27B3D"/>
    <w:rsid w:val="00C32A0B"/>
    <w:rsid w:val="00C436D0"/>
    <w:rsid w:val="00C47971"/>
    <w:rsid w:val="00C51296"/>
    <w:rsid w:val="00C51D2C"/>
    <w:rsid w:val="00C54A71"/>
    <w:rsid w:val="00C550D2"/>
    <w:rsid w:val="00C56FF7"/>
    <w:rsid w:val="00C62ADD"/>
    <w:rsid w:val="00C7114C"/>
    <w:rsid w:val="00C71253"/>
    <w:rsid w:val="00C7160F"/>
    <w:rsid w:val="00C774BD"/>
    <w:rsid w:val="00C81BED"/>
    <w:rsid w:val="00C82764"/>
    <w:rsid w:val="00C911F9"/>
    <w:rsid w:val="00C93924"/>
    <w:rsid w:val="00CA0859"/>
    <w:rsid w:val="00CA1B37"/>
    <w:rsid w:val="00CA1D2D"/>
    <w:rsid w:val="00CA28C4"/>
    <w:rsid w:val="00CC0976"/>
    <w:rsid w:val="00CC2192"/>
    <w:rsid w:val="00CC6102"/>
    <w:rsid w:val="00CD43B3"/>
    <w:rsid w:val="00CE39C6"/>
    <w:rsid w:val="00CE4C7F"/>
    <w:rsid w:val="00CE70EE"/>
    <w:rsid w:val="00CF34E1"/>
    <w:rsid w:val="00D053F3"/>
    <w:rsid w:val="00D05F53"/>
    <w:rsid w:val="00D105CB"/>
    <w:rsid w:val="00D11877"/>
    <w:rsid w:val="00D129B1"/>
    <w:rsid w:val="00D132C5"/>
    <w:rsid w:val="00D147E5"/>
    <w:rsid w:val="00D16016"/>
    <w:rsid w:val="00D201FB"/>
    <w:rsid w:val="00D25DE1"/>
    <w:rsid w:val="00D3124D"/>
    <w:rsid w:val="00D3129F"/>
    <w:rsid w:val="00D31FD6"/>
    <w:rsid w:val="00D418A9"/>
    <w:rsid w:val="00D46E43"/>
    <w:rsid w:val="00D53D86"/>
    <w:rsid w:val="00D64330"/>
    <w:rsid w:val="00D67138"/>
    <w:rsid w:val="00D713E3"/>
    <w:rsid w:val="00D8214E"/>
    <w:rsid w:val="00D8762B"/>
    <w:rsid w:val="00D93AD4"/>
    <w:rsid w:val="00D95D81"/>
    <w:rsid w:val="00DA30D1"/>
    <w:rsid w:val="00DA3E19"/>
    <w:rsid w:val="00DB1612"/>
    <w:rsid w:val="00DB57E2"/>
    <w:rsid w:val="00DB5AE0"/>
    <w:rsid w:val="00DC4E3B"/>
    <w:rsid w:val="00DC6E6E"/>
    <w:rsid w:val="00DD2F04"/>
    <w:rsid w:val="00DD4BDB"/>
    <w:rsid w:val="00DD577E"/>
    <w:rsid w:val="00DD5D7D"/>
    <w:rsid w:val="00DE44F7"/>
    <w:rsid w:val="00DE57CD"/>
    <w:rsid w:val="00DE6F4D"/>
    <w:rsid w:val="00DF241D"/>
    <w:rsid w:val="00DF7F6C"/>
    <w:rsid w:val="00E0026B"/>
    <w:rsid w:val="00E15314"/>
    <w:rsid w:val="00E17199"/>
    <w:rsid w:val="00E21DF1"/>
    <w:rsid w:val="00E23A34"/>
    <w:rsid w:val="00E301B3"/>
    <w:rsid w:val="00E56708"/>
    <w:rsid w:val="00E57C3D"/>
    <w:rsid w:val="00E64485"/>
    <w:rsid w:val="00E71FC1"/>
    <w:rsid w:val="00E84B43"/>
    <w:rsid w:val="00E85F4B"/>
    <w:rsid w:val="00E87340"/>
    <w:rsid w:val="00E87E38"/>
    <w:rsid w:val="00EA3B1B"/>
    <w:rsid w:val="00EB0011"/>
    <w:rsid w:val="00EB1977"/>
    <w:rsid w:val="00EB36C0"/>
    <w:rsid w:val="00EB652E"/>
    <w:rsid w:val="00EB71FC"/>
    <w:rsid w:val="00EC5902"/>
    <w:rsid w:val="00ED0C63"/>
    <w:rsid w:val="00ED17AC"/>
    <w:rsid w:val="00EE13FE"/>
    <w:rsid w:val="00EE20CE"/>
    <w:rsid w:val="00EE3DFD"/>
    <w:rsid w:val="00EE65C8"/>
    <w:rsid w:val="00EF0DF5"/>
    <w:rsid w:val="00EF3D48"/>
    <w:rsid w:val="00EF6CEF"/>
    <w:rsid w:val="00EF7324"/>
    <w:rsid w:val="00F1254E"/>
    <w:rsid w:val="00F17D8F"/>
    <w:rsid w:val="00F2081B"/>
    <w:rsid w:val="00F233C1"/>
    <w:rsid w:val="00F248C0"/>
    <w:rsid w:val="00F46226"/>
    <w:rsid w:val="00F5010E"/>
    <w:rsid w:val="00F536B2"/>
    <w:rsid w:val="00F56937"/>
    <w:rsid w:val="00F66556"/>
    <w:rsid w:val="00F67455"/>
    <w:rsid w:val="00F6762F"/>
    <w:rsid w:val="00F7477A"/>
    <w:rsid w:val="00F769C6"/>
    <w:rsid w:val="00F8352E"/>
    <w:rsid w:val="00F92AC0"/>
    <w:rsid w:val="00F9541A"/>
    <w:rsid w:val="00F96C8D"/>
    <w:rsid w:val="00FB13EA"/>
    <w:rsid w:val="00FB44FC"/>
    <w:rsid w:val="00FB722B"/>
    <w:rsid w:val="00FC3B74"/>
    <w:rsid w:val="00FC6D1D"/>
    <w:rsid w:val="00FD0349"/>
    <w:rsid w:val="00FD3C99"/>
    <w:rsid w:val="00FD5749"/>
    <w:rsid w:val="00FE64C1"/>
    <w:rsid w:val="00FE66CC"/>
    <w:rsid w:val="00FF0593"/>
    <w:rsid w:val="00FF0A68"/>
    <w:rsid w:val="00FF3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2AC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CEF"/>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47F89"/>
    <w:pPr>
      <w:keepNext/>
      <w:keepLines/>
      <w:numPr>
        <w:ilvl w:val="1"/>
        <w:numId w:val="2"/>
      </w:numPr>
      <w:spacing w:before="200" w:after="0"/>
      <w:ind w:left="129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625D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5D41"/>
    <w:pPr>
      <w:keepNext/>
      <w:keepLines/>
      <w:numPr>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828FB"/>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828FB"/>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828FB"/>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828F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28F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F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C7CEF"/>
    <w:rPr>
      <w:rFonts w:asciiTheme="majorHAnsi" w:eastAsiaTheme="majorEastAsia" w:hAnsiTheme="majorHAnsi" w:cstheme="majorBidi"/>
      <w:b/>
      <w:bCs/>
      <w:sz w:val="28"/>
      <w:szCs w:val="28"/>
    </w:rPr>
  </w:style>
  <w:style w:type="paragraph" w:styleId="ListParagraph">
    <w:name w:val="List Paragraph"/>
    <w:basedOn w:val="Normal"/>
    <w:uiPriority w:val="34"/>
    <w:qFormat/>
    <w:rsid w:val="00625D41"/>
    <w:pPr>
      <w:ind w:left="720"/>
      <w:contextualSpacing/>
    </w:pPr>
  </w:style>
  <w:style w:type="character" w:customStyle="1" w:styleId="Heading3Char">
    <w:name w:val="Heading 3 Char"/>
    <w:basedOn w:val="DefaultParagraphFont"/>
    <w:link w:val="Heading3"/>
    <w:uiPriority w:val="9"/>
    <w:rsid w:val="00625D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5D4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D2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F04"/>
    <w:rPr>
      <w:rFonts w:ascii="Tahoma" w:hAnsi="Tahoma" w:cs="Tahoma"/>
      <w:sz w:val="16"/>
      <w:szCs w:val="16"/>
    </w:rPr>
  </w:style>
  <w:style w:type="character" w:styleId="CommentReference">
    <w:name w:val="annotation reference"/>
    <w:basedOn w:val="DefaultParagraphFont"/>
    <w:uiPriority w:val="99"/>
    <w:semiHidden/>
    <w:unhideWhenUsed/>
    <w:rsid w:val="000E6FDF"/>
    <w:rPr>
      <w:sz w:val="16"/>
      <w:szCs w:val="16"/>
    </w:rPr>
  </w:style>
  <w:style w:type="paragraph" w:styleId="CommentText">
    <w:name w:val="annotation text"/>
    <w:basedOn w:val="Normal"/>
    <w:link w:val="CommentTextChar"/>
    <w:uiPriority w:val="99"/>
    <w:semiHidden/>
    <w:unhideWhenUsed/>
    <w:rsid w:val="000E6FDF"/>
    <w:pPr>
      <w:spacing w:line="240" w:lineRule="auto"/>
    </w:pPr>
    <w:rPr>
      <w:sz w:val="20"/>
      <w:szCs w:val="20"/>
    </w:rPr>
  </w:style>
  <w:style w:type="character" w:customStyle="1" w:styleId="CommentTextChar">
    <w:name w:val="Comment Text Char"/>
    <w:basedOn w:val="DefaultParagraphFont"/>
    <w:link w:val="CommentText"/>
    <w:uiPriority w:val="99"/>
    <w:semiHidden/>
    <w:rsid w:val="000E6FDF"/>
    <w:rPr>
      <w:sz w:val="20"/>
      <w:szCs w:val="20"/>
    </w:rPr>
  </w:style>
  <w:style w:type="paragraph" w:styleId="CommentSubject">
    <w:name w:val="annotation subject"/>
    <w:basedOn w:val="CommentText"/>
    <w:next w:val="CommentText"/>
    <w:link w:val="CommentSubjectChar"/>
    <w:uiPriority w:val="99"/>
    <w:semiHidden/>
    <w:unhideWhenUsed/>
    <w:rsid w:val="000E6FDF"/>
    <w:rPr>
      <w:b/>
      <w:bCs/>
    </w:rPr>
  </w:style>
  <w:style w:type="character" w:customStyle="1" w:styleId="CommentSubjectChar">
    <w:name w:val="Comment Subject Char"/>
    <w:basedOn w:val="CommentTextChar"/>
    <w:link w:val="CommentSubject"/>
    <w:uiPriority w:val="99"/>
    <w:semiHidden/>
    <w:rsid w:val="000E6FDF"/>
    <w:rPr>
      <w:b/>
      <w:bCs/>
      <w:sz w:val="20"/>
      <w:szCs w:val="20"/>
    </w:rPr>
  </w:style>
  <w:style w:type="table" w:styleId="TableGrid">
    <w:name w:val="Table Grid"/>
    <w:basedOn w:val="TableNormal"/>
    <w:rsid w:val="001F4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62C98"/>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897CDF"/>
    <w:pPr>
      <w:tabs>
        <w:tab w:val="left" w:pos="900"/>
        <w:tab w:val="right" w:leader="dot" w:pos="9350"/>
      </w:tabs>
      <w:spacing w:after="100"/>
      <w:ind w:left="220"/>
    </w:pPr>
  </w:style>
  <w:style w:type="paragraph" w:styleId="TOC3">
    <w:name w:val="toc 3"/>
    <w:basedOn w:val="Normal"/>
    <w:next w:val="Normal"/>
    <w:autoRedefine/>
    <w:uiPriority w:val="39"/>
    <w:unhideWhenUsed/>
    <w:rsid w:val="00762C98"/>
    <w:pPr>
      <w:spacing w:after="100"/>
      <w:ind w:left="440"/>
    </w:pPr>
  </w:style>
  <w:style w:type="character" w:styleId="Hyperlink">
    <w:name w:val="Hyperlink"/>
    <w:basedOn w:val="DefaultParagraphFont"/>
    <w:uiPriority w:val="99"/>
    <w:unhideWhenUsed/>
    <w:rsid w:val="00762C98"/>
    <w:rPr>
      <w:color w:val="0000FF" w:themeColor="hyperlink"/>
      <w:u w:val="single"/>
    </w:rPr>
  </w:style>
  <w:style w:type="paragraph" w:styleId="TOC1">
    <w:name w:val="toc 1"/>
    <w:basedOn w:val="Normal"/>
    <w:next w:val="Normal"/>
    <w:autoRedefine/>
    <w:uiPriority w:val="39"/>
    <w:unhideWhenUsed/>
    <w:rsid w:val="00D8214E"/>
    <w:pPr>
      <w:spacing w:after="100"/>
    </w:pPr>
  </w:style>
  <w:style w:type="character" w:customStyle="1" w:styleId="Heading5Char">
    <w:name w:val="Heading 5 Char"/>
    <w:basedOn w:val="DefaultParagraphFont"/>
    <w:link w:val="Heading5"/>
    <w:uiPriority w:val="9"/>
    <w:semiHidden/>
    <w:rsid w:val="003828F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828F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828F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828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28FB"/>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743F86"/>
    <w:pPr>
      <w:spacing w:after="0" w:line="240" w:lineRule="auto"/>
    </w:pPr>
  </w:style>
  <w:style w:type="paragraph" w:styleId="Revision">
    <w:name w:val="Revision"/>
    <w:hidden/>
    <w:uiPriority w:val="99"/>
    <w:semiHidden/>
    <w:rsid w:val="00166A62"/>
    <w:pPr>
      <w:spacing w:after="0" w:line="240" w:lineRule="auto"/>
    </w:pPr>
  </w:style>
  <w:style w:type="paragraph" w:styleId="Header">
    <w:name w:val="header"/>
    <w:basedOn w:val="Normal"/>
    <w:link w:val="HeaderChar"/>
    <w:uiPriority w:val="99"/>
    <w:unhideWhenUsed/>
    <w:rsid w:val="00B53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376"/>
  </w:style>
  <w:style w:type="paragraph" w:styleId="Footer">
    <w:name w:val="footer"/>
    <w:basedOn w:val="Normal"/>
    <w:link w:val="FooterChar"/>
    <w:uiPriority w:val="99"/>
    <w:unhideWhenUsed/>
    <w:rsid w:val="00B53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376"/>
  </w:style>
  <w:style w:type="paragraph" w:styleId="Caption">
    <w:name w:val="caption"/>
    <w:basedOn w:val="Normal"/>
    <w:next w:val="Normal"/>
    <w:uiPriority w:val="35"/>
    <w:unhideWhenUsed/>
    <w:qFormat/>
    <w:rsid w:val="00F7477A"/>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EE3DF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3DFD"/>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CEF"/>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47F89"/>
    <w:pPr>
      <w:keepNext/>
      <w:keepLines/>
      <w:numPr>
        <w:ilvl w:val="1"/>
        <w:numId w:val="2"/>
      </w:numPr>
      <w:spacing w:before="200" w:after="0"/>
      <w:ind w:left="129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625D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5D41"/>
    <w:pPr>
      <w:keepNext/>
      <w:keepLines/>
      <w:numPr>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828FB"/>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828FB"/>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828FB"/>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828F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28F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F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C7CEF"/>
    <w:rPr>
      <w:rFonts w:asciiTheme="majorHAnsi" w:eastAsiaTheme="majorEastAsia" w:hAnsiTheme="majorHAnsi" w:cstheme="majorBidi"/>
      <w:b/>
      <w:bCs/>
      <w:sz w:val="28"/>
      <w:szCs w:val="28"/>
    </w:rPr>
  </w:style>
  <w:style w:type="paragraph" w:styleId="ListParagraph">
    <w:name w:val="List Paragraph"/>
    <w:basedOn w:val="Normal"/>
    <w:uiPriority w:val="34"/>
    <w:qFormat/>
    <w:rsid w:val="00625D41"/>
    <w:pPr>
      <w:ind w:left="720"/>
      <w:contextualSpacing/>
    </w:pPr>
  </w:style>
  <w:style w:type="character" w:customStyle="1" w:styleId="Heading3Char">
    <w:name w:val="Heading 3 Char"/>
    <w:basedOn w:val="DefaultParagraphFont"/>
    <w:link w:val="Heading3"/>
    <w:uiPriority w:val="9"/>
    <w:rsid w:val="00625D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5D4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D2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F04"/>
    <w:rPr>
      <w:rFonts w:ascii="Tahoma" w:hAnsi="Tahoma" w:cs="Tahoma"/>
      <w:sz w:val="16"/>
      <w:szCs w:val="16"/>
    </w:rPr>
  </w:style>
  <w:style w:type="character" w:styleId="CommentReference">
    <w:name w:val="annotation reference"/>
    <w:basedOn w:val="DefaultParagraphFont"/>
    <w:uiPriority w:val="99"/>
    <w:semiHidden/>
    <w:unhideWhenUsed/>
    <w:rsid w:val="000E6FDF"/>
    <w:rPr>
      <w:sz w:val="16"/>
      <w:szCs w:val="16"/>
    </w:rPr>
  </w:style>
  <w:style w:type="paragraph" w:styleId="CommentText">
    <w:name w:val="annotation text"/>
    <w:basedOn w:val="Normal"/>
    <w:link w:val="CommentTextChar"/>
    <w:uiPriority w:val="99"/>
    <w:semiHidden/>
    <w:unhideWhenUsed/>
    <w:rsid w:val="000E6FDF"/>
    <w:pPr>
      <w:spacing w:line="240" w:lineRule="auto"/>
    </w:pPr>
    <w:rPr>
      <w:sz w:val="20"/>
      <w:szCs w:val="20"/>
    </w:rPr>
  </w:style>
  <w:style w:type="character" w:customStyle="1" w:styleId="CommentTextChar">
    <w:name w:val="Comment Text Char"/>
    <w:basedOn w:val="DefaultParagraphFont"/>
    <w:link w:val="CommentText"/>
    <w:uiPriority w:val="99"/>
    <w:semiHidden/>
    <w:rsid w:val="000E6FDF"/>
    <w:rPr>
      <w:sz w:val="20"/>
      <w:szCs w:val="20"/>
    </w:rPr>
  </w:style>
  <w:style w:type="paragraph" w:styleId="CommentSubject">
    <w:name w:val="annotation subject"/>
    <w:basedOn w:val="CommentText"/>
    <w:next w:val="CommentText"/>
    <w:link w:val="CommentSubjectChar"/>
    <w:uiPriority w:val="99"/>
    <w:semiHidden/>
    <w:unhideWhenUsed/>
    <w:rsid w:val="000E6FDF"/>
    <w:rPr>
      <w:b/>
      <w:bCs/>
    </w:rPr>
  </w:style>
  <w:style w:type="character" w:customStyle="1" w:styleId="CommentSubjectChar">
    <w:name w:val="Comment Subject Char"/>
    <w:basedOn w:val="CommentTextChar"/>
    <w:link w:val="CommentSubject"/>
    <w:uiPriority w:val="99"/>
    <w:semiHidden/>
    <w:rsid w:val="000E6FDF"/>
    <w:rPr>
      <w:b/>
      <w:bCs/>
      <w:sz w:val="20"/>
      <w:szCs w:val="20"/>
    </w:rPr>
  </w:style>
  <w:style w:type="table" w:styleId="TableGrid">
    <w:name w:val="Table Grid"/>
    <w:basedOn w:val="TableNormal"/>
    <w:rsid w:val="001F4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62C98"/>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897CDF"/>
    <w:pPr>
      <w:tabs>
        <w:tab w:val="left" w:pos="900"/>
        <w:tab w:val="right" w:leader="dot" w:pos="9350"/>
      </w:tabs>
      <w:spacing w:after="100"/>
      <w:ind w:left="220"/>
    </w:pPr>
  </w:style>
  <w:style w:type="paragraph" w:styleId="TOC3">
    <w:name w:val="toc 3"/>
    <w:basedOn w:val="Normal"/>
    <w:next w:val="Normal"/>
    <w:autoRedefine/>
    <w:uiPriority w:val="39"/>
    <w:unhideWhenUsed/>
    <w:rsid w:val="00762C98"/>
    <w:pPr>
      <w:spacing w:after="100"/>
      <w:ind w:left="440"/>
    </w:pPr>
  </w:style>
  <w:style w:type="character" w:styleId="Hyperlink">
    <w:name w:val="Hyperlink"/>
    <w:basedOn w:val="DefaultParagraphFont"/>
    <w:uiPriority w:val="99"/>
    <w:unhideWhenUsed/>
    <w:rsid w:val="00762C98"/>
    <w:rPr>
      <w:color w:val="0000FF" w:themeColor="hyperlink"/>
      <w:u w:val="single"/>
    </w:rPr>
  </w:style>
  <w:style w:type="paragraph" w:styleId="TOC1">
    <w:name w:val="toc 1"/>
    <w:basedOn w:val="Normal"/>
    <w:next w:val="Normal"/>
    <w:autoRedefine/>
    <w:uiPriority w:val="39"/>
    <w:unhideWhenUsed/>
    <w:rsid w:val="00D8214E"/>
    <w:pPr>
      <w:spacing w:after="100"/>
    </w:pPr>
  </w:style>
  <w:style w:type="character" w:customStyle="1" w:styleId="Heading5Char">
    <w:name w:val="Heading 5 Char"/>
    <w:basedOn w:val="DefaultParagraphFont"/>
    <w:link w:val="Heading5"/>
    <w:uiPriority w:val="9"/>
    <w:semiHidden/>
    <w:rsid w:val="003828F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828F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828F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828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28FB"/>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743F86"/>
    <w:pPr>
      <w:spacing w:after="0" w:line="240" w:lineRule="auto"/>
    </w:pPr>
  </w:style>
  <w:style w:type="paragraph" w:styleId="Revision">
    <w:name w:val="Revision"/>
    <w:hidden/>
    <w:uiPriority w:val="99"/>
    <w:semiHidden/>
    <w:rsid w:val="00166A62"/>
    <w:pPr>
      <w:spacing w:after="0" w:line="240" w:lineRule="auto"/>
    </w:pPr>
  </w:style>
  <w:style w:type="paragraph" w:styleId="Header">
    <w:name w:val="header"/>
    <w:basedOn w:val="Normal"/>
    <w:link w:val="HeaderChar"/>
    <w:uiPriority w:val="99"/>
    <w:unhideWhenUsed/>
    <w:rsid w:val="00B53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376"/>
  </w:style>
  <w:style w:type="paragraph" w:styleId="Footer">
    <w:name w:val="footer"/>
    <w:basedOn w:val="Normal"/>
    <w:link w:val="FooterChar"/>
    <w:uiPriority w:val="99"/>
    <w:unhideWhenUsed/>
    <w:rsid w:val="00B53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376"/>
  </w:style>
  <w:style w:type="paragraph" w:styleId="Caption">
    <w:name w:val="caption"/>
    <w:basedOn w:val="Normal"/>
    <w:next w:val="Normal"/>
    <w:uiPriority w:val="35"/>
    <w:unhideWhenUsed/>
    <w:qFormat/>
    <w:rsid w:val="00F7477A"/>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EE3DF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3DF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59447">
      <w:bodyDiv w:val="1"/>
      <w:marLeft w:val="0"/>
      <w:marRight w:val="0"/>
      <w:marTop w:val="0"/>
      <w:marBottom w:val="0"/>
      <w:divBdr>
        <w:top w:val="none" w:sz="0" w:space="0" w:color="auto"/>
        <w:left w:val="none" w:sz="0" w:space="0" w:color="auto"/>
        <w:bottom w:val="none" w:sz="0" w:space="0" w:color="auto"/>
        <w:right w:val="none" w:sz="0" w:space="0" w:color="auto"/>
      </w:divBdr>
    </w:div>
    <w:div w:id="855077642">
      <w:bodyDiv w:val="1"/>
      <w:marLeft w:val="0"/>
      <w:marRight w:val="0"/>
      <w:marTop w:val="0"/>
      <w:marBottom w:val="0"/>
      <w:divBdr>
        <w:top w:val="none" w:sz="0" w:space="0" w:color="auto"/>
        <w:left w:val="none" w:sz="0" w:space="0" w:color="auto"/>
        <w:bottom w:val="none" w:sz="0" w:space="0" w:color="auto"/>
        <w:right w:val="none" w:sz="0" w:space="0" w:color="auto"/>
      </w:divBdr>
    </w:div>
    <w:div w:id="165210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opic xmlns="7991ce59-03a1-40f0-9433-abb443de5823">Data and Analysis Delivery</Topic>
    <Owner xmlns="7991ce59-03a1-40f0-9433-abb443de5823">
      <UserInfo>
        <DisplayName>AM\C169685</DisplayName>
        <AccountId>98</AccountId>
        <AccountType/>
      </UserInfo>
    </Owner>
    <Sub_x002d_Topic xmlns="7991ce59-03a1-40f0-9433-abb443de5823">1.4 Manage Final Data Documentation </Sub_x002d_Topic>
    <Document_x0020_Retirement_x0020_Date xmlns="7991ce59-03a1-40f0-9433-abb443de5823" xsi:nil="true"/>
    <Effective_x0020_Date xmlns="7991ce59-03a1-40f0-9433-abb443de5823">2015-10-23T04:00:00+00:00</Effective_x0020_Date>
    <Applicable_x0020_to xmlns="7991ce59-03a1-40f0-9433-abb443de5823">
      <Value>Lilly</Value>
      <Value>TPO partners</Value>
    </Applicable_x0020_to>
    <Version_x0020_Number xmlns="7991ce59-03a1-40f0-9433-abb443de5823">1</Version_x0020_Number>
    <Document_x0020_Status xmlns="7991ce59-03a1-40f0-9433-abb443de5823">Active</Document_x0020_Status>
    <Applicable_x0020_Studies xmlns="7991ce59-03a1-40f0-9433-abb443de5823">
      <Value>Current</Value>
      <Value>Legacy InForm-InFuse</Value>
      <Value>Legacy ICC</Value>
    </Applicable_x0020_Studies>
    <Focus xmlns="7991ce59-03a1-40f0-9433-abb443de5823">SDTM aCRF</Focus>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15DF9B9A491ECC4AB8F2CD5FE78DA9EE" ma:contentTypeVersion="14" ma:contentTypeDescription="Create a new document." ma:contentTypeScope="" ma:versionID="b7627516bae240ce58add449db523ce6">
  <xsd:schema xmlns:xsd="http://www.w3.org/2001/XMLSchema" xmlns:xs="http://www.w3.org/2001/XMLSchema" xmlns:p="http://schemas.microsoft.com/office/2006/metadata/properties" xmlns:ns2="33648e8c-5399-4ce0-994e-2f4ddb1c4614" xmlns:ns3="7991ce59-03a1-40f0-9433-abb443de5823" targetNamespace="http://schemas.microsoft.com/office/2006/metadata/properties" ma:root="true" ma:fieldsID="35ad7b994f91a6ad37e473c89957a249" ns2:_="" ns3:_="">
    <xsd:import namespace="33648e8c-5399-4ce0-994e-2f4ddb1c4614"/>
    <xsd:import namespace="7991ce59-03a1-40f0-9433-abb443de5823"/>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3:Topic"/>
                <xsd:element ref="ns3:Sub_x002d_Topic" minOccurs="0"/>
                <xsd:element ref="ns3:Applicable_x0020_to" minOccurs="0"/>
                <xsd:element ref="ns3:Owner" minOccurs="0"/>
                <xsd:element ref="ns3:Effective_x0020_Date" minOccurs="0"/>
                <xsd:element ref="ns3:Document_x0020_Retirement_x0020_Date" minOccurs="0"/>
                <xsd:element ref="ns3:Version_x0020_Number" minOccurs="0"/>
                <xsd:element ref="ns3:Document_x0020_Status"/>
                <xsd:element ref="ns3:Applicable_x0020_Studies" minOccurs="0"/>
                <xsd:element ref="ns3:Foc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def7891e-31c7-4f89-889b-91cf738ea2bb}" ma:internalName="TaxCatchAll" ma:showField="CatchAllData" ma:web="0e16cf5c-60c9-4cc0-b9e5-e510c07393ae">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def7891e-31c7-4f89-889b-91cf738ea2bb}" ma:internalName="TaxCatchAllLabel" ma:readOnly="true" ma:showField="CatchAllDataLabel" ma:web="0e16cf5c-60c9-4cc0-b9e5-e510c07393ae">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991ce59-03a1-40f0-9433-abb443de5823" elementFormDefault="qualified">
    <xsd:import namespace="http://schemas.microsoft.com/office/2006/documentManagement/types"/>
    <xsd:import namespace="http://schemas.microsoft.com/office/infopath/2007/PartnerControls"/>
    <xsd:element name="Topic" ma:index="14" ma:displayName="Topic" ma:description="Enter the topic this document pertains to, Example: Data Standards Control Board" ma:internalName="Topic">
      <xsd:simpleType>
        <xsd:restriction base="dms:Text">
          <xsd:maxLength value="255"/>
        </xsd:restriction>
      </xsd:simpleType>
    </xsd:element>
    <xsd:element name="Sub_x002d_Topic" ma:index="15" nillable="true" ma:displayName="Sub-Topic" ma:description="Enter the sub-topic this document pertains to, Example: Document Center" ma:internalName="Sub_x002d_Topic">
      <xsd:simpleType>
        <xsd:restriction base="dms:Text">
          <xsd:maxLength value="255"/>
        </xsd:restriction>
      </xsd:simpleType>
    </xsd:element>
    <xsd:element name="Applicable_x0020_to" ma:index="16" nillable="true" ma:displayName="Applicable to" ma:default="Lilly" ma:description="Enter those affected, check all that apply" ma:internalName="Applicable_x0020_to">
      <xsd:complexType>
        <xsd:complexContent>
          <xsd:extension base="dms:MultiChoice">
            <xsd:sequence>
              <xsd:element name="Value" maxOccurs="unbounded" minOccurs="0" nillable="true">
                <xsd:simpleType>
                  <xsd:restriction base="dms:Choice">
                    <xsd:enumeration value="Lilly"/>
                    <xsd:enumeration value="TPO partners"/>
                    <xsd:enumeration value="Other"/>
                  </xsd:restriction>
                </xsd:simpleType>
              </xsd:element>
            </xsd:sequence>
          </xsd:extension>
        </xsd:complexContent>
      </xsd:complexType>
    </xsd:element>
    <xsd:element name="Owner" ma:index="17" nillable="true" ma:displayName="Owner" ma:description="Document Owner" ma:list="UserInfo" ma:SearchPeopleOnly="false" ma:SharePointGroup="0" ma:internalName="Own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ffective_x0020_Date" ma:index="18" nillable="true" ma:displayName="Effective Date" ma:format="DateOnly" ma:internalName="Effective_x0020_Date">
      <xsd:simpleType>
        <xsd:restriction base="dms:DateTime"/>
      </xsd:simpleType>
    </xsd:element>
    <xsd:element name="Document_x0020_Retirement_x0020_Date" ma:index="19" nillable="true" ma:displayName="Document Retirement Date" ma:format="DateOnly" ma:internalName="Document_x0020_Retirement_x0020_Date">
      <xsd:simpleType>
        <xsd:restriction base="dms:DateTime"/>
      </xsd:simpleType>
    </xsd:element>
    <xsd:element name="Version_x0020_Number" ma:index="20" nillable="true" ma:displayName="Version Number" ma:internalName="Version_x0020_Number">
      <xsd:simpleType>
        <xsd:restriction base="dms:Number"/>
      </xsd:simpleType>
    </xsd:element>
    <xsd:element name="Document_x0020_Status" ma:index="21" ma:displayName="Document Status" ma:format="RadioButtons" ma:internalName="Document_x0020_Status">
      <xsd:simpleType>
        <xsd:restriction base="dms:Choice">
          <xsd:enumeration value="Active"/>
          <xsd:enumeration value="Upcoming"/>
        </xsd:restriction>
      </xsd:simpleType>
    </xsd:element>
    <xsd:element name="Applicable_x0020_Studies" ma:index="22" nillable="true" ma:displayName="Applicable Studies" ma:internalName="Applicable_x0020_Studies" ma:requiredMultiChoice="true">
      <xsd:complexType>
        <xsd:complexContent>
          <xsd:extension base="dms:MultiChoice">
            <xsd:sequence>
              <xsd:element name="Value" maxOccurs="unbounded" minOccurs="0" nillable="true">
                <xsd:simpleType>
                  <xsd:restriction base="dms:Choice">
                    <xsd:enumeration value="Current"/>
                    <xsd:enumeration value="Legacy InForm-InFuse"/>
                    <xsd:enumeration value="Legacy ICC"/>
                  </xsd:restriction>
                </xsd:simpleType>
              </xsd:element>
            </xsd:sequence>
          </xsd:extension>
        </xsd:complexContent>
      </xsd:complexType>
    </xsd:element>
    <xsd:element name="Focus" ma:index="23" nillable="true" ma:displayName="Focus" ma:description="What particular area does the document focus on, ex: SAE, Adjudication, etc..." ma:internalName="Focu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2C053-4B28-4265-B4DE-3A76561A2A26}"/>
</file>

<file path=customXml/itemProps2.xml><?xml version="1.0" encoding="utf-8"?>
<ds:datastoreItem xmlns:ds="http://schemas.openxmlformats.org/officeDocument/2006/customXml" ds:itemID="{D338AE2B-DB71-4AB0-BB82-6D9D29D436D3}"/>
</file>

<file path=customXml/itemProps3.xml><?xml version="1.0" encoding="utf-8"?>
<ds:datastoreItem xmlns:ds="http://schemas.openxmlformats.org/officeDocument/2006/customXml" ds:itemID="{D73B4B0B-EC2B-4D61-AB96-65CC24A60DF9}"/>
</file>

<file path=customXml/itemProps4.xml><?xml version="1.0" encoding="utf-8"?>
<ds:datastoreItem xmlns:ds="http://schemas.openxmlformats.org/officeDocument/2006/customXml" ds:itemID="{DC1141C3-2E91-45CA-9C54-9EF3AE675C93}"/>
</file>

<file path=customXml/itemProps5.xml><?xml version="1.0" encoding="utf-8"?>
<ds:datastoreItem xmlns:ds="http://schemas.openxmlformats.org/officeDocument/2006/customXml" ds:itemID="{6E3A3537-C2CE-4762-A7C4-C895B3A56E5F}"/>
</file>

<file path=docProps/app.xml><?xml version="1.0" encoding="utf-8"?>
<Properties xmlns="http://schemas.openxmlformats.org/officeDocument/2006/extended-properties" xmlns:vt="http://schemas.openxmlformats.org/officeDocument/2006/docPropsVTypes">
  <Template>Normal</Template>
  <TotalTime>4</TotalTime>
  <Pages>11</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Creation of SDTM Annotated CRFs</vt:lpstr>
    </vt:vector>
  </TitlesOfParts>
  <Company>Eli Lilly and Company</Company>
  <LinksUpToDate>false</LinksUpToDate>
  <CharactersWithSpaces>14747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Creation of SDTM Annotated CRFs</dc:title>
  <dc:creator>C167390</dc:creator>
  <cp:lastModifiedBy>Angie Hall</cp:lastModifiedBy>
  <cp:revision>3</cp:revision>
  <cp:lastPrinted>2013-08-07T13:56:00Z</cp:lastPrinted>
  <dcterms:created xsi:type="dcterms:W3CDTF">2015-10-26T12:25:00Z</dcterms:created>
  <dcterms:modified xsi:type="dcterms:W3CDTF">2015-11-24T19:56:00Z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0x01010015DF9B9A491ECC4AB8F2CD5FE78DA9EE</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ies>
</file>