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Georgia" w:cs="Georgia" w:eastAsia="Georgia" w:hAnsi="Georgia"/>
          <w:sz w:val="68"/>
          <w:szCs w:val="68"/>
        </w:rPr>
      </w:pPr>
      <w:bookmarkStart w:colFirst="0" w:colLast="0" w:name="_4uo5xyurdlbg" w:id="0"/>
      <w:bookmarkEnd w:id="0"/>
      <w:r w:rsidDel="00000000" w:rsidR="00000000" w:rsidRPr="00000000">
        <w:rPr>
          <w:rFonts w:ascii="Georgia" w:cs="Georgia" w:eastAsia="Georgia" w:hAnsi="Georgia"/>
          <w:sz w:val="68"/>
          <w:szCs w:val="68"/>
          <w:rtl w:val="0"/>
        </w:rPr>
        <w:t xml:space="preserve">STOCK MARKET ANALYSIS</w:t>
      </w:r>
    </w:p>
    <w:p w:rsidR="00000000" w:rsidDel="00000000" w:rsidP="00000000" w:rsidRDefault="00000000" w:rsidRPr="00000000" w14:paraId="00000002">
      <w:pPr>
        <w:pStyle w:val="Subtitle"/>
        <w:jc w:val="center"/>
        <w:rPr>
          <w:b w:val="1"/>
          <w:color w:val="0000ff"/>
        </w:rPr>
      </w:pPr>
      <w:bookmarkStart w:colFirst="0" w:colLast="0" w:name="_q88xmxqm377b" w:id="1"/>
      <w:bookmarkEnd w:id="1"/>
      <w:r w:rsidDel="00000000" w:rsidR="00000000" w:rsidRPr="00000000">
        <w:rPr>
          <w:b w:val="1"/>
          <w:color w:val="0000ff"/>
          <w:rtl w:val="0"/>
        </w:rPr>
        <w:t xml:space="preserve">A ANALYSIS OF META PLATFORMS, INC.                              CLASS A COMMON STOCK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-409574</wp:posOffset>
            </wp:positionH>
            <wp:positionV relativeFrom="paragraph">
              <wp:posOffset>152400</wp:posOffset>
            </wp:positionV>
            <wp:extent cx="6762750" cy="4736445"/>
            <wp:effectExtent b="0" l="0" r="0" t="0"/>
            <wp:wrapNone/>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762750" cy="4736445"/>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sz w:val="26"/>
          <w:szCs w:val="26"/>
        </w:rPr>
      </w:pPr>
      <w:bookmarkStart w:colFirst="0" w:colLast="0" w:name="_p9osao3rxen9" w:id="2"/>
      <w:bookmarkEnd w:id="2"/>
      <w:r w:rsidDel="00000000" w:rsidR="00000000" w:rsidRPr="00000000">
        <w:rPr>
          <w:sz w:val="26"/>
          <w:szCs w:val="26"/>
          <w:rtl w:val="0"/>
        </w:rPr>
        <w:t xml:space="preserve">NAME: J ASHOK CHANDRA</w:t>
      </w:r>
    </w:p>
    <w:p w:rsidR="00000000" w:rsidDel="00000000" w:rsidP="00000000" w:rsidRDefault="00000000" w:rsidRPr="00000000" w14:paraId="00000022">
      <w:pPr>
        <w:rPr>
          <w:sz w:val="26"/>
          <w:szCs w:val="26"/>
        </w:rPr>
      </w:pPr>
      <w:r w:rsidDel="00000000" w:rsidR="00000000" w:rsidRPr="00000000">
        <w:rPr>
          <w:sz w:val="26"/>
          <w:szCs w:val="26"/>
          <w:rtl w:val="0"/>
        </w:rPr>
        <w:t xml:space="preserve">DR LANKAPALLI BULLAYYA COLLEGE</w:t>
      </w:r>
    </w:p>
    <w:p w:rsidR="00000000" w:rsidDel="00000000" w:rsidP="00000000" w:rsidRDefault="00000000" w:rsidRPr="00000000" w14:paraId="00000023">
      <w:pPr>
        <w:rPr>
          <w:sz w:val="26"/>
          <w:szCs w:val="26"/>
        </w:rPr>
      </w:pPr>
      <w:r w:rsidDel="00000000" w:rsidR="00000000" w:rsidRPr="00000000">
        <w:rPr>
          <w:sz w:val="26"/>
          <w:szCs w:val="26"/>
          <w:rtl w:val="0"/>
        </w:rPr>
        <w:t xml:space="preserve">BBA FINAL YEAR</w:t>
      </w:r>
    </w:p>
    <w:p w:rsidR="00000000" w:rsidDel="00000000" w:rsidP="00000000" w:rsidRDefault="00000000" w:rsidRPr="00000000" w14:paraId="00000024">
      <w:pPr>
        <w:rPr>
          <w:sz w:val="26"/>
          <w:szCs w:val="26"/>
        </w:rPr>
      </w:pPr>
      <w:r w:rsidDel="00000000" w:rsidR="00000000" w:rsidRPr="00000000">
        <w:rPr>
          <w:sz w:val="26"/>
          <w:szCs w:val="26"/>
          <w:rtl w:val="0"/>
        </w:rPr>
        <w:t xml:space="preserve">REGD NO: 121128807006</w:t>
      </w:r>
    </w:p>
    <w:p w:rsidR="00000000" w:rsidDel="00000000" w:rsidP="00000000" w:rsidRDefault="00000000" w:rsidRPr="00000000" w14:paraId="00000025">
      <w:pPr>
        <w:rPr>
          <w:sz w:val="26"/>
          <w:szCs w:val="26"/>
        </w:rPr>
      </w:pPr>
      <w:r w:rsidDel="00000000" w:rsidR="00000000" w:rsidRPr="00000000">
        <w:rPr>
          <w:sz w:val="26"/>
          <w:szCs w:val="26"/>
          <w:rtl w:val="0"/>
        </w:rPr>
        <w:t xml:space="preserve">03/04/2024</w:t>
      </w:r>
    </w:p>
    <w:p w:rsidR="00000000" w:rsidDel="00000000" w:rsidP="00000000" w:rsidRDefault="00000000" w:rsidRPr="00000000" w14:paraId="00000026">
      <w:pPr>
        <w:pStyle w:val="Title"/>
        <w:jc w:val="center"/>
        <w:rPr>
          <w:b w:val="1"/>
        </w:rPr>
      </w:pPr>
      <w:bookmarkStart w:colFirst="0" w:colLast="0" w:name="_wklcwhun0d0r" w:id="3"/>
      <w:bookmarkEnd w:id="3"/>
      <w:r w:rsidDel="00000000" w:rsidR="00000000" w:rsidRPr="00000000">
        <w:rPr>
          <w:rtl w:val="0"/>
        </w:rPr>
      </w:r>
    </w:p>
    <w:p w:rsidR="00000000" w:rsidDel="00000000" w:rsidP="00000000" w:rsidRDefault="00000000" w:rsidRPr="00000000" w14:paraId="00000027">
      <w:pPr>
        <w:pStyle w:val="Title"/>
        <w:jc w:val="center"/>
        <w:rPr>
          <w:b w:val="1"/>
        </w:rPr>
      </w:pPr>
      <w:bookmarkStart w:colFirst="0" w:colLast="0" w:name="_fzfskr636kcq" w:id="4"/>
      <w:bookmarkEnd w:id="4"/>
      <w:r w:rsidDel="00000000" w:rsidR="00000000" w:rsidRPr="00000000">
        <w:rPr>
          <w:b w:val="1"/>
          <w:rtl w:val="0"/>
        </w:rPr>
        <w:t xml:space="preserve">TABLE OF CONTENTS</w:t>
      </w:r>
    </w:p>
    <w:p w:rsidR="00000000" w:rsidDel="00000000" w:rsidP="00000000" w:rsidRDefault="00000000" w:rsidRPr="00000000" w14:paraId="00000028">
      <w:pPr>
        <w:pStyle w:val="Heading1"/>
        <w:numPr>
          <w:ilvl w:val="0"/>
          <w:numId w:val="8"/>
        </w:numPr>
        <w:spacing w:after="0" w:afterAutospacing="0" w:line="360" w:lineRule="auto"/>
        <w:ind w:left="720" w:hanging="360"/>
        <w:rPr>
          <w:b w:val="1"/>
        </w:rPr>
      </w:pPr>
      <w:bookmarkStart w:colFirst="0" w:colLast="0" w:name="_chgmljtrqvx8" w:id="5"/>
      <w:bookmarkEnd w:id="5"/>
      <w:r w:rsidDel="00000000" w:rsidR="00000000" w:rsidRPr="00000000">
        <w:rPr>
          <w:b w:val="1"/>
          <w:rtl w:val="0"/>
        </w:rPr>
        <w:t xml:space="preserve">I</w:t>
      </w:r>
      <w:r w:rsidDel="00000000" w:rsidR="00000000" w:rsidRPr="00000000">
        <w:rPr>
          <w:b w:val="1"/>
          <w:sz w:val="44"/>
          <w:szCs w:val="44"/>
          <w:rtl w:val="0"/>
        </w:rPr>
        <w:t xml:space="preserve">ntroduction</w:t>
      </w:r>
    </w:p>
    <w:p w:rsidR="00000000" w:rsidDel="00000000" w:rsidP="00000000" w:rsidRDefault="00000000" w:rsidRPr="00000000" w14:paraId="00000029">
      <w:pPr>
        <w:pStyle w:val="Heading2"/>
        <w:numPr>
          <w:ilvl w:val="1"/>
          <w:numId w:val="8"/>
        </w:numPr>
        <w:spacing w:after="0" w:afterAutospacing="0" w:before="0" w:beforeAutospacing="0" w:line="360" w:lineRule="auto"/>
        <w:ind w:left="1440" w:hanging="360"/>
        <w:rPr>
          <w:sz w:val="36"/>
          <w:szCs w:val="36"/>
        </w:rPr>
      </w:pPr>
      <w:bookmarkStart w:colFirst="0" w:colLast="0" w:name="_m07m066t5lq2" w:id="6"/>
      <w:bookmarkEnd w:id="6"/>
      <w:r w:rsidDel="00000000" w:rsidR="00000000" w:rsidRPr="00000000">
        <w:rPr>
          <w:sz w:val="36"/>
          <w:szCs w:val="36"/>
          <w:rtl w:val="0"/>
        </w:rPr>
        <w:t xml:space="preserve">Overview of the company.</w:t>
      </w:r>
    </w:p>
    <w:p w:rsidR="00000000" w:rsidDel="00000000" w:rsidP="00000000" w:rsidRDefault="00000000" w:rsidRPr="00000000" w14:paraId="0000002A">
      <w:pPr>
        <w:pStyle w:val="Heading2"/>
        <w:numPr>
          <w:ilvl w:val="1"/>
          <w:numId w:val="8"/>
        </w:numPr>
        <w:spacing w:after="0" w:afterAutospacing="0" w:before="0" w:beforeAutospacing="0" w:line="360" w:lineRule="auto"/>
        <w:ind w:left="1440" w:hanging="360"/>
        <w:rPr>
          <w:sz w:val="36"/>
          <w:szCs w:val="36"/>
        </w:rPr>
      </w:pPr>
      <w:bookmarkStart w:colFirst="0" w:colLast="0" w:name="_vm521fz0v2c0" w:id="7"/>
      <w:bookmarkEnd w:id="7"/>
      <w:r w:rsidDel="00000000" w:rsidR="00000000" w:rsidRPr="00000000">
        <w:rPr>
          <w:sz w:val="36"/>
          <w:szCs w:val="36"/>
          <w:rtl w:val="0"/>
        </w:rPr>
        <w:t xml:space="preserve">Overview of the company’s stock.</w:t>
      </w:r>
    </w:p>
    <w:p w:rsidR="00000000" w:rsidDel="00000000" w:rsidP="00000000" w:rsidRDefault="00000000" w:rsidRPr="00000000" w14:paraId="0000002B">
      <w:pPr>
        <w:pStyle w:val="Heading1"/>
        <w:numPr>
          <w:ilvl w:val="0"/>
          <w:numId w:val="8"/>
        </w:numPr>
        <w:spacing w:after="0" w:afterAutospacing="0" w:before="0" w:beforeAutospacing="0" w:line="360" w:lineRule="auto"/>
        <w:ind w:left="720" w:hanging="360"/>
        <w:rPr>
          <w:b w:val="1"/>
          <w:sz w:val="44"/>
          <w:szCs w:val="44"/>
        </w:rPr>
      </w:pPr>
      <w:bookmarkStart w:colFirst="0" w:colLast="0" w:name="_4pwep3w19s2s" w:id="8"/>
      <w:bookmarkEnd w:id="8"/>
      <w:r w:rsidDel="00000000" w:rsidR="00000000" w:rsidRPr="00000000">
        <w:rPr>
          <w:b w:val="1"/>
          <w:sz w:val="44"/>
          <w:szCs w:val="44"/>
          <w:rtl w:val="0"/>
        </w:rPr>
        <w:t xml:space="preserve">Stock Performance Analysis</w:t>
      </w:r>
    </w:p>
    <w:p w:rsidR="00000000" w:rsidDel="00000000" w:rsidP="00000000" w:rsidRDefault="00000000" w:rsidRPr="00000000" w14:paraId="0000002C">
      <w:pPr>
        <w:pStyle w:val="Heading2"/>
        <w:numPr>
          <w:ilvl w:val="1"/>
          <w:numId w:val="8"/>
        </w:numPr>
        <w:spacing w:after="0" w:afterAutospacing="0" w:before="0" w:beforeAutospacing="0" w:line="360" w:lineRule="auto"/>
        <w:ind w:left="1440" w:hanging="360"/>
        <w:rPr>
          <w:sz w:val="36"/>
          <w:szCs w:val="36"/>
        </w:rPr>
      </w:pPr>
      <w:bookmarkStart w:colFirst="0" w:colLast="0" w:name="_jqsny7yeoyq8" w:id="9"/>
      <w:bookmarkEnd w:id="9"/>
      <w:r w:rsidDel="00000000" w:rsidR="00000000" w:rsidRPr="00000000">
        <w:rPr>
          <w:sz w:val="36"/>
          <w:szCs w:val="36"/>
          <w:rtl w:val="0"/>
        </w:rPr>
        <w:t xml:space="preserve">Key Performance Indicators</w:t>
      </w:r>
    </w:p>
    <w:p w:rsidR="00000000" w:rsidDel="00000000" w:rsidP="00000000" w:rsidRDefault="00000000" w:rsidRPr="00000000" w14:paraId="0000002D">
      <w:pPr>
        <w:pStyle w:val="Heading1"/>
        <w:numPr>
          <w:ilvl w:val="0"/>
          <w:numId w:val="8"/>
        </w:numPr>
        <w:spacing w:after="0" w:afterAutospacing="0" w:before="0" w:beforeAutospacing="0" w:line="360" w:lineRule="auto"/>
        <w:ind w:left="720" w:hanging="360"/>
        <w:rPr>
          <w:b w:val="1"/>
          <w:sz w:val="44"/>
          <w:szCs w:val="44"/>
        </w:rPr>
      </w:pPr>
      <w:bookmarkStart w:colFirst="0" w:colLast="0" w:name="_j0mtbwtlzi3h" w:id="10"/>
      <w:bookmarkEnd w:id="10"/>
      <w:r w:rsidDel="00000000" w:rsidR="00000000" w:rsidRPr="00000000">
        <w:rPr>
          <w:b w:val="1"/>
          <w:sz w:val="44"/>
          <w:szCs w:val="44"/>
          <w:rtl w:val="0"/>
        </w:rPr>
        <w:t xml:space="preserve">Comparison with Relative Stock index</w:t>
      </w:r>
    </w:p>
    <w:p w:rsidR="00000000" w:rsidDel="00000000" w:rsidP="00000000" w:rsidRDefault="00000000" w:rsidRPr="00000000" w14:paraId="0000002E">
      <w:pPr>
        <w:pStyle w:val="Heading1"/>
        <w:numPr>
          <w:ilvl w:val="0"/>
          <w:numId w:val="8"/>
        </w:numPr>
        <w:spacing w:after="0" w:afterAutospacing="0" w:before="0" w:beforeAutospacing="0" w:line="360" w:lineRule="auto"/>
        <w:ind w:left="720" w:hanging="360"/>
        <w:rPr>
          <w:b w:val="1"/>
          <w:sz w:val="44"/>
          <w:szCs w:val="44"/>
        </w:rPr>
      </w:pPr>
      <w:bookmarkStart w:colFirst="0" w:colLast="0" w:name="_kxy04yghx8sx" w:id="11"/>
      <w:bookmarkEnd w:id="11"/>
      <w:r w:rsidDel="00000000" w:rsidR="00000000" w:rsidRPr="00000000">
        <w:rPr>
          <w:b w:val="1"/>
          <w:sz w:val="44"/>
          <w:szCs w:val="44"/>
          <w:rtl w:val="0"/>
        </w:rPr>
        <w:t xml:space="preserve">Analysis of External Factors influencing Stocks</w:t>
      </w:r>
    </w:p>
    <w:p w:rsidR="00000000" w:rsidDel="00000000" w:rsidP="00000000" w:rsidRDefault="00000000" w:rsidRPr="00000000" w14:paraId="0000002F">
      <w:pPr>
        <w:pStyle w:val="Heading1"/>
        <w:numPr>
          <w:ilvl w:val="0"/>
          <w:numId w:val="8"/>
        </w:numPr>
        <w:spacing w:before="0" w:beforeAutospacing="0" w:line="360" w:lineRule="auto"/>
        <w:ind w:left="720" w:hanging="360"/>
        <w:rPr>
          <w:b w:val="1"/>
          <w:sz w:val="44"/>
          <w:szCs w:val="44"/>
        </w:rPr>
      </w:pPr>
      <w:bookmarkStart w:colFirst="0" w:colLast="0" w:name="_e3mp8cmk2suv" w:id="12"/>
      <w:bookmarkEnd w:id="12"/>
      <w:r w:rsidDel="00000000" w:rsidR="00000000" w:rsidRPr="00000000">
        <w:rPr>
          <w:b w:val="1"/>
          <w:sz w:val="44"/>
          <w:szCs w:val="44"/>
          <w:rtl w:val="0"/>
        </w:rPr>
        <w:t xml:space="preserve">Conclusion &amp; Bibliography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Title"/>
        <w:jc w:val="center"/>
        <w:rPr>
          <w:b w:val="1"/>
          <w:sz w:val="56"/>
          <w:szCs w:val="56"/>
        </w:rPr>
      </w:pPr>
      <w:bookmarkStart w:colFirst="0" w:colLast="0" w:name="_kxac656tdfzb" w:id="13"/>
      <w:bookmarkEnd w:id="13"/>
      <w:r w:rsidDel="00000000" w:rsidR="00000000" w:rsidRPr="00000000">
        <w:rPr>
          <w:b w:val="1"/>
          <w:sz w:val="56"/>
          <w:szCs w:val="56"/>
          <w:rtl w:val="0"/>
        </w:rPr>
        <w:t xml:space="preserve">INTRODUCTION</w:t>
      </w:r>
    </w:p>
    <w:p w:rsidR="00000000" w:rsidDel="00000000" w:rsidP="00000000" w:rsidRDefault="00000000" w:rsidRPr="00000000" w14:paraId="0000003F">
      <w:pPr>
        <w:pStyle w:val="Heading1"/>
        <w:rPr>
          <w:b w:val="1"/>
        </w:rPr>
      </w:pPr>
      <w:bookmarkStart w:colFirst="0" w:colLast="0" w:name="_eqggiuny9lwr" w:id="14"/>
      <w:bookmarkEnd w:id="14"/>
      <w:r w:rsidDel="00000000" w:rsidR="00000000" w:rsidRPr="00000000">
        <w:rPr>
          <w:b w:val="1"/>
          <w:rtl w:val="0"/>
        </w:rPr>
        <w:t xml:space="preserve">Overview of the company: (Meta Platforms, Inc.)</w:t>
      </w:r>
    </w:p>
    <w:p w:rsidR="00000000" w:rsidDel="00000000" w:rsidP="00000000" w:rsidRDefault="00000000" w:rsidRPr="00000000" w14:paraId="00000040">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Meta Platforms, Inc., doing business as Meta, and formerly named Facebook, Inc., and TheFacebook, Inc., is an American multinational technology conglomerate based in Menlo Park, California. The company owns and operates Facebook, Instagram, Threads, and WhatsApp, among other products and services. Meta ranks among the largest American information technology companies, alongside other Big Five corporations Alphabet, Amazon, Apple, and Microsoft. The company was ranked #31 on the Forbes Global 2000 ranking in 2023. Meta has also acquired Oculus, Mapillary, CTRL-Labs, and a 9.99% stake in Jio Platforms; the company additionally endeavored into non-VR hardware, such as the discontinued Meta Portal smart displays line and presently partners with Luxottica through the Ray-Ban Stories series of smart glasses. Despite endeavors into hardware, the company relies on advertising for a vast majority of its revenue, amounting to 97.8 percent in 2023. Parent company Facebook, Inc. rebranded as Meta Platforms, Inc. on October 28, 2021, to "reflect its focus on building the metaverse", an integrated environment linking the company's products and services.</w:t>
      </w:r>
    </w:p>
    <w:p w:rsidR="00000000" w:rsidDel="00000000" w:rsidP="00000000" w:rsidRDefault="00000000" w:rsidRPr="00000000" w14:paraId="00000041">
      <w:pPr>
        <w:pStyle w:val="Heading1"/>
        <w:rPr>
          <w:b w:val="1"/>
        </w:rPr>
      </w:pPr>
      <w:bookmarkStart w:colFirst="0" w:colLast="0" w:name="_avr5rhgcut8b" w:id="15"/>
      <w:bookmarkEnd w:id="15"/>
      <w:r w:rsidDel="00000000" w:rsidR="00000000" w:rsidRPr="00000000">
        <w:rPr>
          <w:b w:val="1"/>
          <w:rtl w:val="0"/>
        </w:rPr>
        <w:t xml:space="preserve">Overview of the company’s stock:</w:t>
      </w:r>
    </w:p>
    <w:p w:rsidR="00000000" w:rsidDel="00000000" w:rsidP="00000000" w:rsidRDefault="00000000" w:rsidRPr="00000000" w14:paraId="00000042">
      <w:pPr>
        <w:jc w:val="center"/>
        <w:rPr/>
      </w:pPr>
      <w:r w:rsidDel="00000000" w:rsidR="00000000" w:rsidRPr="00000000">
        <w:rPr>
          <w:b w:val="1"/>
          <w:rtl w:val="0"/>
        </w:rPr>
        <w:t xml:space="preserve">Meta Platforms, Inc. CLASS A Common Stock (</w:t>
      </w:r>
      <w:r w:rsidDel="00000000" w:rsidR="00000000" w:rsidRPr="00000000">
        <w:rPr>
          <w:rtl w:val="0"/>
        </w:rPr>
        <w:t xml:space="preserve">META</w:t>
      </w:r>
      <w:r w:rsidDel="00000000" w:rsidR="00000000" w:rsidRPr="00000000">
        <w:rPr>
          <w:b w:val="1"/>
          <w:rtl w:val="0"/>
        </w:rPr>
        <w:t xml:space="preserve">)</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Exchange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NASDAQ-GS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Sector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Technology</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 Year Target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$525.00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Industry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Computer Software: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 Data Processing</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Today’s High/Low</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$497.53/$484.65</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Share Volume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11,081,026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Average Volume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18,009,751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Previous Close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$491.35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52 Week High/Low</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$523.57/$207.13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Market Cap</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1,267,997,617,571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 Ratio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33.38</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Forward P/E 1 year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24.64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EPS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Annualized Dividend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$2.00</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 Dividend Date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February 21, 2024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Dividend Pay Date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26, 2024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Current Yield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8">
      <w:pPr>
        <w:pStyle w:val="Title"/>
        <w:jc w:val="center"/>
        <w:rPr>
          <w:rFonts w:ascii="Lexend Medium" w:cs="Lexend Medium" w:eastAsia="Lexend Medium" w:hAnsi="Lexend Medium"/>
        </w:rPr>
      </w:pPr>
      <w:bookmarkStart w:colFirst="0" w:colLast="0" w:name="_t6373vmlgejd" w:id="16"/>
      <w:bookmarkEnd w:id="16"/>
      <w:r w:rsidDel="00000000" w:rsidR="00000000" w:rsidRPr="00000000">
        <w:rPr>
          <w:rFonts w:ascii="Lexend Medium" w:cs="Lexend Medium" w:eastAsia="Lexend Medium" w:hAnsi="Lexend Medium"/>
          <w:rtl w:val="0"/>
        </w:rPr>
        <w:t xml:space="preserve">STOCK PERFORMANCE ANALYSIS</w:t>
      </w:r>
    </w:p>
    <w:p w:rsidR="00000000" w:rsidDel="00000000" w:rsidP="00000000" w:rsidRDefault="00000000" w:rsidRPr="00000000" w14:paraId="00000069">
      <w:pPr>
        <w:rPr>
          <w:sz w:val="26"/>
          <w:szCs w:val="26"/>
        </w:rPr>
      </w:pPr>
      <w:r w:rsidDel="00000000" w:rsidR="00000000" w:rsidRPr="00000000">
        <w:rPr>
          <w:sz w:val="26"/>
          <w:szCs w:val="26"/>
          <w:rtl w:val="0"/>
        </w:rPr>
        <w:t xml:space="preserve">This section includes the KPIs used to analyze the performance of </w:t>
      </w:r>
      <w:r w:rsidDel="00000000" w:rsidR="00000000" w:rsidRPr="00000000">
        <w:rPr>
          <w:b w:val="1"/>
          <w:color w:val="0000ff"/>
          <w:sz w:val="26"/>
          <w:szCs w:val="26"/>
          <w:rtl w:val="0"/>
        </w:rPr>
        <w:t xml:space="preserve">Meta Platforms, Inc. Class A Common Stock.</w:t>
      </w:r>
      <w:r w:rsidDel="00000000" w:rsidR="00000000" w:rsidRPr="00000000">
        <w:rPr>
          <w:b w:val="1"/>
          <w:sz w:val="26"/>
          <w:szCs w:val="26"/>
          <w:rtl w:val="0"/>
        </w:rPr>
        <w:t xml:space="preserve"> </w:t>
      </w:r>
      <w:r w:rsidDel="00000000" w:rsidR="00000000" w:rsidRPr="00000000">
        <w:rPr>
          <w:sz w:val="26"/>
          <w:szCs w:val="26"/>
          <w:rtl w:val="0"/>
        </w:rPr>
        <w:t xml:space="preserve">Which are as follows:</w:t>
      </w:r>
    </w:p>
    <w:p w:rsidR="00000000" w:rsidDel="00000000" w:rsidP="00000000" w:rsidRDefault="00000000" w:rsidRPr="00000000" w14:paraId="0000006A">
      <w:pPr>
        <w:pStyle w:val="Heading2"/>
        <w:rPr>
          <w:b w:val="1"/>
        </w:rPr>
      </w:pPr>
      <w:bookmarkStart w:colFirst="0" w:colLast="0" w:name="_s8m3zhplm31c" w:id="17"/>
      <w:bookmarkEnd w:id="17"/>
      <w:r w:rsidDel="00000000" w:rsidR="00000000" w:rsidRPr="00000000">
        <w:rPr>
          <w:b w:val="1"/>
          <w:rtl w:val="0"/>
        </w:rPr>
        <w:t xml:space="preserve">PERCENTAGE CHANGE IN STOCK PRICE:</w:t>
      </w:r>
    </w:p>
    <w:p w:rsidR="00000000" w:rsidDel="00000000" w:rsidP="00000000" w:rsidRDefault="00000000" w:rsidRPr="00000000" w14:paraId="0000006B">
      <w:pPr>
        <w:rPr/>
      </w:pPr>
      <w:r w:rsidDel="00000000" w:rsidR="00000000" w:rsidRPr="00000000">
        <w:rPr>
          <w:rtl w:val="0"/>
        </w:rPr>
        <w:t xml:space="preserve">To determine the percentage change in stock price of the meta platforms, inc. class A common stock the closing prices of the stock on the initial day of the year and the final day for the fiscal year 2023-24 has been taken.</w:t>
      </w:r>
      <w:r w:rsidDel="00000000" w:rsidR="00000000" w:rsidRPr="00000000">
        <w:drawing>
          <wp:anchor allowOverlap="1" behindDoc="1" distB="114300" distT="114300" distL="114300" distR="114300" hidden="0" layoutInCell="1" locked="0" relativeHeight="0" simplePos="0">
            <wp:simplePos x="0" y="0"/>
            <wp:positionH relativeFrom="column">
              <wp:posOffset>-809624</wp:posOffset>
            </wp:positionH>
            <wp:positionV relativeFrom="paragraph">
              <wp:posOffset>571500</wp:posOffset>
            </wp:positionV>
            <wp:extent cx="7591425" cy="4699000"/>
            <wp:effectExtent b="0" l="0" r="0" t="0"/>
            <wp:wrapNone/>
            <wp:docPr descr="Meta Platforms, Inc. Class A Common Stock's Price and Volume for Year 2023-2023" id="1" name="image3.png"/>
            <a:graphic>
              <a:graphicData uri="http://schemas.openxmlformats.org/drawingml/2006/picture">
                <pic:pic>
                  <pic:nvPicPr>
                    <pic:cNvPr descr="Meta Platforms, Inc. Class A Common Stock's Price and Volume for Year 2023-2023" id="0" name="image3.png"/>
                    <pic:cNvPicPr preferRelativeResize="0"/>
                  </pic:nvPicPr>
                  <pic:blipFill>
                    <a:blip r:embed="rId7"/>
                    <a:srcRect b="0" l="0" r="0" t="0"/>
                    <a:stretch>
                      <a:fillRect/>
                    </a:stretch>
                  </pic:blipFill>
                  <pic:spPr>
                    <a:xfrm>
                      <a:off x="0" y="0"/>
                      <a:ext cx="7591425" cy="4699000"/>
                    </a:xfrm>
                    <a:prstGeom prst="rect"/>
                    <a:ln/>
                  </pic:spPr>
                </pic:pic>
              </a:graphicData>
            </a:graphic>
          </wp:anchor>
        </w:drawing>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GOOGLE SHEET SOURCE ( J ASHOK CHANDRA DRIVE) :  </w:t>
      </w:r>
      <w:hyperlink r:id="rId8">
        <w:r w:rsidDel="00000000" w:rsidR="00000000" w:rsidRPr="00000000">
          <w:rPr>
            <w:color w:val="0000ee"/>
            <w:u w:val="single"/>
            <w:shd w:fill="auto" w:val="clear"/>
            <w:rtl w:val="0"/>
          </w:rPr>
          <w:t xml:space="preserve">Ashok chandra GRAPHS</w:t>
        </w:r>
      </w:hyperlink>
      <w:r w:rsidDel="00000000" w:rsidR="00000000" w:rsidRPr="00000000">
        <w:rPr>
          <w:rtl w:val="0"/>
        </w:rPr>
      </w:r>
    </w:p>
    <w:p w:rsidR="00000000" w:rsidDel="00000000" w:rsidP="00000000" w:rsidRDefault="00000000" w:rsidRPr="00000000" w14:paraId="0000008A">
      <w:pPr>
        <w:numPr>
          <w:ilvl w:val="0"/>
          <w:numId w:val="6"/>
        </w:numPr>
        <w:ind w:left="720" w:hanging="360"/>
        <w:rPr>
          <w:sz w:val="24"/>
          <w:szCs w:val="24"/>
        </w:rPr>
      </w:pPr>
      <w:r w:rsidDel="00000000" w:rsidR="00000000" w:rsidRPr="00000000">
        <w:rPr>
          <w:sz w:val="24"/>
          <w:szCs w:val="24"/>
          <w:rtl w:val="0"/>
        </w:rPr>
        <w:t xml:space="preserve">The above </w:t>
      </w:r>
      <w:r w:rsidDel="00000000" w:rsidR="00000000" w:rsidRPr="00000000">
        <w:rPr>
          <w:b w:val="1"/>
          <w:color w:val="ff0000"/>
          <w:sz w:val="24"/>
          <w:szCs w:val="24"/>
          <w:rtl w:val="0"/>
        </w:rPr>
        <w:t xml:space="preserve">Candlestick</w:t>
      </w:r>
      <w:r w:rsidDel="00000000" w:rsidR="00000000" w:rsidRPr="00000000">
        <w:rPr>
          <w:b w:val="1"/>
          <w:sz w:val="24"/>
          <w:szCs w:val="24"/>
          <w:rtl w:val="0"/>
        </w:rPr>
        <w:t xml:space="preserve"> </w:t>
      </w:r>
      <w:r w:rsidDel="00000000" w:rsidR="00000000" w:rsidRPr="00000000">
        <w:rPr>
          <w:sz w:val="24"/>
          <w:szCs w:val="24"/>
          <w:rtl w:val="0"/>
        </w:rPr>
        <w:t xml:space="preserve">shows the Meta class A common stock price movements for the year 2023-2024.</w:t>
      </w:r>
    </w:p>
    <w:p w:rsidR="00000000" w:rsidDel="00000000" w:rsidP="00000000" w:rsidRDefault="00000000" w:rsidRPr="00000000" w14:paraId="0000008B">
      <w:pPr>
        <w:numPr>
          <w:ilvl w:val="0"/>
          <w:numId w:val="6"/>
        </w:numPr>
        <w:ind w:left="720" w:hanging="360"/>
        <w:rPr>
          <w:sz w:val="24"/>
          <w:szCs w:val="24"/>
        </w:rPr>
      </w:pPr>
      <w:r w:rsidDel="00000000" w:rsidR="00000000" w:rsidRPr="00000000">
        <w:rPr>
          <w:sz w:val="24"/>
          <w:szCs w:val="24"/>
          <w:rtl w:val="0"/>
        </w:rPr>
        <w:t xml:space="preserve">The stock’s closing price at the beginning of the year was </w:t>
      </w:r>
      <w:r w:rsidDel="00000000" w:rsidR="00000000" w:rsidRPr="00000000">
        <w:rPr>
          <w:b w:val="1"/>
          <w:color w:val="38761d"/>
          <w:sz w:val="24"/>
          <w:szCs w:val="24"/>
          <w:rtl w:val="0"/>
        </w:rPr>
        <w:t xml:space="preserve">$213.07</w:t>
      </w:r>
      <w:r w:rsidDel="00000000" w:rsidR="00000000" w:rsidRPr="00000000">
        <w:rPr>
          <w:sz w:val="24"/>
          <w:szCs w:val="24"/>
          <w:rtl w:val="0"/>
        </w:rPr>
        <w:t xml:space="preserve"> per share on </w:t>
      </w:r>
      <w:r w:rsidDel="00000000" w:rsidR="00000000" w:rsidRPr="00000000">
        <w:rPr>
          <w:b w:val="1"/>
          <w:sz w:val="24"/>
          <w:szCs w:val="24"/>
          <w:rtl w:val="0"/>
        </w:rPr>
        <w:t xml:space="preserve">3rd April 2023.</w:t>
      </w:r>
      <w:r w:rsidDel="00000000" w:rsidR="00000000" w:rsidRPr="00000000">
        <w:rPr>
          <w:sz w:val="24"/>
          <w:szCs w:val="24"/>
          <w:rtl w:val="0"/>
        </w:rPr>
        <w:t xml:space="preserve"> </w:t>
      </w:r>
    </w:p>
    <w:p w:rsidR="00000000" w:rsidDel="00000000" w:rsidP="00000000" w:rsidRDefault="00000000" w:rsidRPr="00000000" w14:paraId="0000008C">
      <w:pPr>
        <w:numPr>
          <w:ilvl w:val="0"/>
          <w:numId w:val="6"/>
        </w:numPr>
        <w:ind w:left="720" w:hanging="360"/>
        <w:rPr>
          <w:sz w:val="24"/>
          <w:szCs w:val="24"/>
        </w:rPr>
      </w:pPr>
      <w:r w:rsidDel="00000000" w:rsidR="00000000" w:rsidRPr="00000000">
        <w:rPr>
          <w:sz w:val="24"/>
          <w:szCs w:val="24"/>
          <w:rtl w:val="0"/>
        </w:rPr>
        <w:t xml:space="preserve"> The stock’s closing price at the end of the year i.e current market price is </w:t>
      </w:r>
      <w:r w:rsidDel="00000000" w:rsidR="00000000" w:rsidRPr="00000000">
        <w:rPr>
          <w:b w:val="1"/>
          <w:color w:val="38761d"/>
          <w:sz w:val="24"/>
          <w:szCs w:val="24"/>
          <w:rtl w:val="0"/>
        </w:rPr>
        <w:t xml:space="preserve">$497.37</w:t>
      </w:r>
      <w:r w:rsidDel="00000000" w:rsidR="00000000" w:rsidRPr="00000000">
        <w:rPr>
          <w:sz w:val="24"/>
          <w:szCs w:val="24"/>
          <w:rtl w:val="0"/>
        </w:rPr>
        <w:t xml:space="preserve"> per share on </w:t>
      </w:r>
      <w:r w:rsidDel="00000000" w:rsidR="00000000" w:rsidRPr="00000000">
        <w:rPr>
          <w:b w:val="1"/>
          <w:sz w:val="24"/>
          <w:szCs w:val="24"/>
          <w:rtl w:val="0"/>
        </w:rPr>
        <w:t xml:space="preserve">2nd April 2024.</w:t>
      </w:r>
    </w:p>
    <w:p w:rsidR="00000000" w:rsidDel="00000000" w:rsidP="00000000" w:rsidRDefault="00000000" w:rsidRPr="00000000" w14:paraId="0000008D">
      <w:pPr>
        <w:numPr>
          <w:ilvl w:val="0"/>
          <w:numId w:val="6"/>
        </w:numPr>
        <w:ind w:left="720" w:hanging="360"/>
        <w:rPr>
          <w:b w:val="1"/>
          <w:sz w:val="24"/>
          <w:szCs w:val="24"/>
          <w:u w:val="none"/>
        </w:rPr>
      </w:pPr>
      <w:r w:rsidDel="00000000" w:rsidR="00000000" w:rsidRPr="00000000">
        <w:rPr>
          <w:b w:val="1"/>
          <w:sz w:val="24"/>
          <w:szCs w:val="24"/>
          <w:rtl w:val="0"/>
        </w:rPr>
        <w:t xml:space="preserve">Therefore, </w:t>
      </w:r>
      <w:r w:rsidDel="00000000" w:rsidR="00000000" w:rsidRPr="00000000">
        <w:rPr>
          <w:sz w:val="24"/>
          <w:szCs w:val="24"/>
          <w:rtl w:val="0"/>
        </w:rPr>
        <w:t xml:space="preserve">the Percentage% change of the </w:t>
      </w:r>
      <w:r w:rsidDel="00000000" w:rsidR="00000000" w:rsidRPr="00000000">
        <w:rPr>
          <w:b w:val="1"/>
          <w:color w:val="0000ff"/>
          <w:sz w:val="24"/>
          <w:szCs w:val="24"/>
          <w:rtl w:val="0"/>
        </w:rPr>
        <w:t xml:space="preserve">Meta class A common stock price</w:t>
      </w:r>
      <w:r w:rsidDel="00000000" w:rsidR="00000000" w:rsidRPr="00000000">
        <w:rPr>
          <w:b w:val="1"/>
          <w:sz w:val="24"/>
          <w:szCs w:val="24"/>
          <w:rtl w:val="0"/>
        </w:rPr>
        <w:t xml:space="preserve"> </w:t>
      </w:r>
      <w:r w:rsidDel="00000000" w:rsidR="00000000" w:rsidRPr="00000000">
        <w:rPr>
          <w:sz w:val="24"/>
          <w:szCs w:val="24"/>
          <w:rtl w:val="0"/>
        </w:rPr>
        <w:t xml:space="preserve">from the </w:t>
      </w:r>
      <w:r w:rsidDel="00000000" w:rsidR="00000000" w:rsidRPr="00000000">
        <w:rPr>
          <w:b w:val="1"/>
          <w:color w:val="b45f06"/>
          <w:sz w:val="24"/>
          <w:szCs w:val="24"/>
          <w:rtl w:val="0"/>
        </w:rPr>
        <w:t xml:space="preserve">beginning of the year</w:t>
      </w:r>
      <w:r w:rsidDel="00000000" w:rsidR="00000000" w:rsidRPr="00000000">
        <w:rPr>
          <w:b w:val="1"/>
          <w:sz w:val="24"/>
          <w:szCs w:val="24"/>
          <w:rtl w:val="0"/>
        </w:rPr>
        <w:t xml:space="preserve"> </w:t>
      </w:r>
      <w:r w:rsidDel="00000000" w:rsidR="00000000" w:rsidRPr="00000000">
        <w:rPr>
          <w:sz w:val="24"/>
          <w:szCs w:val="24"/>
          <w:rtl w:val="0"/>
        </w:rPr>
        <w:t xml:space="preserve">to the </w:t>
      </w:r>
      <w:r w:rsidDel="00000000" w:rsidR="00000000" w:rsidRPr="00000000">
        <w:rPr>
          <w:b w:val="1"/>
          <w:color w:val="351c75"/>
          <w:sz w:val="24"/>
          <w:szCs w:val="24"/>
          <w:rtl w:val="0"/>
        </w:rPr>
        <w:t xml:space="preserve">ending of the year</w:t>
      </w:r>
      <w:r w:rsidDel="00000000" w:rsidR="00000000" w:rsidRPr="00000000">
        <w:rPr>
          <w:sz w:val="24"/>
          <w:szCs w:val="24"/>
          <w:rtl w:val="0"/>
        </w:rPr>
        <w:t xml:space="preserve"> is </w:t>
      </w:r>
      <w:r w:rsidDel="00000000" w:rsidR="00000000" w:rsidRPr="00000000">
        <w:rPr>
          <w:b w:val="1"/>
          <w:color w:val="38761d"/>
          <w:sz w:val="24"/>
          <w:szCs w:val="24"/>
          <w:rtl w:val="0"/>
        </w:rPr>
        <w:t xml:space="preserve">133.43%</w:t>
      </w:r>
      <w:r w:rsidDel="00000000" w:rsidR="00000000" w:rsidRPr="00000000">
        <w:rPr>
          <w:b w:val="1"/>
          <w:sz w:val="24"/>
          <w:szCs w:val="24"/>
          <w:rtl w:val="0"/>
        </w:rPr>
        <w:t xml:space="preserve">.</w:t>
      </w:r>
    </w:p>
    <w:p w:rsidR="00000000" w:rsidDel="00000000" w:rsidP="00000000" w:rsidRDefault="00000000" w:rsidRPr="00000000" w14:paraId="0000008E">
      <w:pPr>
        <w:pStyle w:val="Heading2"/>
        <w:rPr>
          <w:b w:val="1"/>
        </w:rPr>
      </w:pPr>
      <w:bookmarkStart w:colFirst="0" w:colLast="0" w:name="_p2jj8yl7rffn" w:id="18"/>
      <w:bookmarkEnd w:id="18"/>
      <w:r w:rsidDel="00000000" w:rsidR="00000000" w:rsidRPr="00000000">
        <w:rPr>
          <w:b w:val="1"/>
          <w:rtl w:val="0"/>
        </w:rPr>
        <w:t xml:space="preserve">STOCK PRICE VOLATILITY:</w:t>
      </w:r>
    </w:p>
    <w:p w:rsidR="00000000" w:rsidDel="00000000" w:rsidP="00000000" w:rsidRDefault="00000000" w:rsidRPr="00000000" w14:paraId="0000008F">
      <w:pPr>
        <w:rPr/>
      </w:pPr>
      <w:r w:rsidDel="00000000" w:rsidR="00000000" w:rsidRPr="00000000">
        <w:rPr>
          <w:rtl w:val="0"/>
        </w:rPr>
        <w:t xml:space="preserve">To calculate and determine price volatility of </w:t>
      </w:r>
      <w:r w:rsidDel="00000000" w:rsidR="00000000" w:rsidRPr="00000000">
        <w:rPr>
          <w:b w:val="1"/>
          <w:color w:val="0000ff"/>
          <w:rtl w:val="0"/>
        </w:rPr>
        <w:t xml:space="preserve">Meta’s Class A common stock</w:t>
      </w:r>
      <w:r w:rsidDel="00000000" w:rsidR="00000000" w:rsidRPr="00000000">
        <w:rPr>
          <w:rtl w:val="0"/>
        </w:rPr>
        <w:t xml:space="preserve">, </w:t>
      </w:r>
      <w:r w:rsidDel="00000000" w:rsidR="00000000" w:rsidRPr="00000000">
        <w:rPr>
          <w:b w:val="1"/>
          <w:color w:val="b45f06"/>
          <w:u w:val="single"/>
          <w:rtl w:val="0"/>
        </w:rPr>
        <w:t xml:space="preserve">standard deviation</w:t>
      </w:r>
      <w:r w:rsidDel="00000000" w:rsidR="00000000" w:rsidRPr="00000000">
        <w:rPr>
          <w:rtl w:val="0"/>
        </w:rPr>
        <w:t xml:space="preserve"> and </w:t>
      </w:r>
      <w:r w:rsidDel="00000000" w:rsidR="00000000" w:rsidRPr="00000000">
        <w:rPr>
          <w:b w:val="1"/>
          <w:color w:val="ff0000"/>
          <w:u w:val="single"/>
          <w:rtl w:val="0"/>
        </w:rPr>
        <w:t xml:space="preserve">bollinger bands</w:t>
      </w:r>
      <w:r w:rsidDel="00000000" w:rsidR="00000000" w:rsidRPr="00000000">
        <w:rPr>
          <w:rtl w:val="0"/>
        </w:rPr>
        <w:t xml:space="preserve"> have been used. The high standard deviation value shows higher stock price volatility i.e high frequency of price movements between the HIGH and LOW bollinger price bands.</w:t>
      </w:r>
      <w:r w:rsidDel="00000000" w:rsidR="00000000" w:rsidRPr="00000000">
        <w:drawing>
          <wp:anchor allowOverlap="1" behindDoc="1" distB="114300" distT="114300" distL="114300" distR="114300" hidden="0" layoutInCell="1" locked="0" relativeHeight="0" simplePos="0">
            <wp:simplePos x="0" y="0"/>
            <wp:positionH relativeFrom="column">
              <wp:posOffset>-623887</wp:posOffset>
            </wp:positionH>
            <wp:positionV relativeFrom="paragraph">
              <wp:posOffset>762000</wp:posOffset>
            </wp:positionV>
            <wp:extent cx="7205663" cy="4445000"/>
            <wp:effectExtent b="0" l="0" r="0" t="0"/>
            <wp:wrapNone/>
            <wp:docPr descr="Result ‌STD Dev‌ (14,2,ma) vs. High" id="4" name="image1.png"/>
            <a:graphic>
              <a:graphicData uri="http://schemas.openxmlformats.org/drawingml/2006/picture">
                <pic:pic>
                  <pic:nvPicPr>
                    <pic:cNvPr descr="Result ‌STD Dev‌ (14,2,ma) vs. High" id="0" name="image1.png"/>
                    <pic:cNvPicPr preferRelativeResize="0"/>
                  </pic:nvPicPr>
                  <pic:blipFill>
                    <a:blip r:embed="rId9"/>
                    <a:srcRect b="0" l="0" r="0" t="0"/>
                    <a:stretch>
                      <a:fillRect/>
                    </a:stretch>
                  </pic:blipFill>
                  <pic:spPr>
                    <a:xfrm>
                      <a:off x="0" y="0"/>
                      <a:ext cx="7205663" cy="444500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ind w:left="720" w:firstLine="0"/>
        <w:rPr>
          <w:sz w:val="24"/>
          <w:szCs w:val="24"/>
        </w:rPr>
      </w:pPr>
      <w:r w:rsidDel="00000000" w:rsidR="00000000" w:rsidRPr="00000000">
        <w:rPr>
          <w:rtl w:val="0"/>
        </w:rPr>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numPr>
          <w:ilvl w:val="0"/>
          <w:numId w:val="7"/>
        </w:numPr>
        <w:ind w:left="720" w:hanging="360"/>
        <w:rPr>
          <w:b w:val="1"/>
          <w:sz w:val="24"/>
          <w:szCs w:val="24"/>
        </w:rPr>
      </w:pPr>
      <w:r w:rsidDel="00000000" w:rsidR="00000000" w:rsidRPr="00000000">
        <w:rPr>
          <w:b w:val="1"/>
          <w:sz w:val="24"/>
          <w:szCs w:val="24"/>
          <w:rtl w:val="0"/>
        </w:rPr>
        <w:t xml:space="preserve">The above chart shows standard deviation calculated on the stock’s prices over the year 2023-2024. : </w:t>
      </w:r>
      <w:hyperlink r:id="rId10">
        <w:r w:rsidDel="00000000" w:rsidR="00000000" w:rsidRPr="00000000">
          <w:rPr>
            <w:color w:val="0000ee"/>
            <w:u w:val="single"/>
            <w:shd w:fill="auto" w:val="clear"/>
            <w:rtl w:val="0"/>
          </w:rPr>
          <w:t xml:space="preserve">Ashok chandra GRAPHS</w:t>
        </w:r>
      </w:hyperlink>
      <w:r w:rsidDel="00000000" w:rsidR="00000000" w:rsidRPr="00000000">
        <w:rPr>
          <w:rtl w:val="0"/>
        </w:rPr>
      </w:r>
    </w:p>
    <w:p w:rsidR="00000000" w:rsidDel="00000000" w:rsidP="00000000" w:rsidRDefault="00000000" w:rsidRPr="00000000" w14:paraId="000000AB">
      <w:pPr>
        <w:numPr>
          <w:ilvl w:val="0"/>
          <w:numId w:val="7"/>
        </w:numPr>
        <w:ind w:left="720" w:hanging="360"/>
        <w:rPr>
          <w:sz w:val="24"/>
          <w:szCs w:val="24"/>
          <w:u w:val="none"/>
        </w:rPr>
      </w:pPr>
      <w:r w:rsidDel="00000000" w:rsidR="00000000" w:rsidRPr="00000000">
        <w:rPr>
          <w:sz w:val="24"/>
          <w:szCs w:val="24"/>
          <w:rtl w:val="0"/>
        </w:rPr>
        <w:t xml:space="preserve">Meta’s stock price movement was more agile between the price range of </w:t>
      </w:r>
      <w:r w:rsidDel="00000000" w:rsidR="00000000" w:rsidRPr="00000000">
        <w:rPr>
          <w:b w:val="1"/>
          <w:sz w:val="24"/>
          <w:szCs w:val="24"/>
          <w:rtl w:val="0"/>
        </w:rPr>
        <w:t xml:space="preserve">$450-$490 per share.</w:t>
      </w:r>
    </w:p>
    <w:p w:rsidR="00000000" w:rsidDel="00000000" w:rsidP="00000000" w:rsidRDefault="00000000" w:rsidRPr="00000000" w14:paraId="000000AC">
      <w:pPr>
        <w:ind w:left="0" w:firstLine="0"/>
        <w:rPr>
          <w:b w:val="1"/>
          <w:sz w:val="24"/>
          <w:szCs w:val="24"/>
        </w:rPr>
      </w:pPr>
      <w:r w:rsidDel="00000000" w:rsidR="00000000" w:rsidRPr="00000000">
        <w:rPr>
          <w:rtl w:val="0"/>
        </w:rPr>
      </w:r>
    </w:p>
    <w:p w:rsidR="00000000" w:rsidDel="00000000" w:rsidP="00000000" w:rsidRDefault="00000000" w:rsidRPr="00000000" w14:paraId="000000AD">
      <w:pPr>
        <w:numPr>
          <w:ilvl w:val="0"/>
          <w:numId w:val="3"/>
        </w:numPr>
        <w:ind w:left="720" w:hanging="360"/>
        <w:rPr>
          <w:b w:val="1"/>
          <w:sz w:val="24"/>
          <w:szCs w:val="24"/>
          <w:u w:val="none"/>
        </w:rPr>
      </w:pPr>
      <w:r w:rsidDel="00000000" w:rsidR="00000000" w:rsidRPr="00000000">
        <w:rPr>
          <w:b w:val="1"/>
          <w:sz w:val="24"/>
          <w:szCs w:val="24"/>
          <w:rtl w:val="0"/>
        </w:rPr>
        <w:t xml:space="preserve">The below chart shows the Price movement of </w:t>
      </w:r>
      <w:r w:rsidDel="00000000" w:rsidR="00000000" w:rsidRPr="00000000">
        <w:rPr>
          <w:b w:val="1"/>
          <w:color w:val="0000ff"/>
          <w:sz w:val="24"/>
          <w:szCs w:val="24"/>
          <w:rtl w:val="0"/>
        </w:rPr>
        <w:t xml:space="preserve">Meta’s Class A common Stock</w:t>
      </w:r>
      <w:r w:rsidDel="00000000" w:rsidR="00000000" w:rsidRPr="00000000">
        <w:rPr>
          <w:b w:val="1"/>
          <w:sz w:val="24"/>
          <w:szCs w:val="24"/>
          <w:rtl w:val="0"/>
        </w:rPr>
        <w:t xml:space="preserve"> for the year 2023-2024: </w:t>
      </w:r>
      <w:hyperlink r:id="rId11">
        <w:r w:rsidDel="00000000" w:rsidR="00000000" w:rsidRPr="00000000">
          <w:rPr>
            <w:color w:val="0000ee"/>
            <w:u w:val="single"/>
            <w:shd w:fill="auto" w:val="clear"/>
            <w:rtl w:val="0"/>
          </w:rPr>
          <w:t xml:space="preserve">Ashok chandra GRAPHS</w:t>
        </w:r>
      </w:hyperlink>
      <w:r w:rsidDel="00000000" w:rsidR="00000000" w:rsidRPr="00000000">
        <w:rPr>
          <w:rtl w:val="0"/>
        </w:rPr>
      </w:r>
    </w:p>
    <w:p w:rsidR="00000000" w:rsidDel="00000000" w:rsidP="00000000" w:rsidRDefault="00000000" w:rsidRPr="00000000" w14:paraId="000000AE">
      <w:pPr>
        <w:numPr>
          <w:ilvl w:val="0"/>
          <w:numId w:val="3"/>
        </w:numPr>
        <w:ind w:left="720" w:hanging="360"/>
        <w:rPr>
          <w:b w:val="1"/>
          <w:sz w:val="24"/>
          <w:szCs w:val="24"/>
          <w:u w:val="none"/>
        </w:rPr>
      </w:pPr>
      <w:r w:rsidDel="00000000" w:rsidR="00000000" w:rsidRPr="00000000">
        <w:rPr>
          <w:b w:val="1"/>
          <w:sz w:val="24"/>
          <w:szCs w:val="24"/>
          <w:rtl w:val="0"/>
        </w:rPr>
        <w:t xml:space="preserve">The chart displays the opening, high, low, closing price of the stock along with the TOP, BOTTOM and MEDIAN </w:t>
      </w:r>
      <w:r w:rsidDel="00000000" w:rsidR="00000000" w:rsidRPr="00000000">
        <w:rPr>
          <w:b w:val="1"/>
          <w:color w:val="ff0000"/>
          <w:sz w:val="24"/>
          <w:szCs w:val="24"/>
          <w:rtl w:val="0"/>
        </w:rPr>
        <w:t xml:space="preserve">BOLLINGER PRICE BANDS</w:t>
      </w:r>
      <w:r w:rsidDel="00000000" w:rsidR="00000000" w:rsidRPr="00000000">
        <w:rPr>
          <w:b w:val="1"/>
          <w:sz w:val="24"/>
          <w:szCs w:val="24"/>
          <w:rtl w:val="0"/>
        </w:rPr>
        <w:t xml:space="preserve">.</w:t>
      </w:r>
      <w:r w:rsidDel="00000000" w:rsidR="00000000" w:rsidRPr="00000000">
        <w:drawing>
          <wp:anchor allowOverlap="1" behindDoc="1" distB="114300" distT="114300" distL="114300" distR="114300" hidden="0" layoutInCell="1" locked="0" relativeHeight="0" simplePos="0">
            <wp:simplePos x="0" y="0"/>
            <wp:positionH relativeFrom="column">
              <wp:posOffset>-795337</wp:posOffset>
            </wp:positionH>
            <wp:positionV relativeFrom="paragraph">
              <wp:posOffset>419100</wp:posOffset>
            </wp:positionV>
            <wp:extent cx="7524750" cy="5187557"/>
            <wp:effectExtent b="0" l="0" r="0" t="0"/>
            <wp:wrapNone/>
            <wp:docPr descr="Meta class A Common stock price Volatility throughout the year." id="7" name="image5.png"/>
            <a:graphic>
              <a:graphicData uri="http://schemas.openxmlformats.org/drawingml/2006/picture">
                <pic:pic>
                  <pic:nvPicPr>
                    <pic:cNvPr descr="Meta class A Common stock price Volatility throughout the year." id="0" name="image5.png"/>
                    <pic:cNvPicPr preferRelativeResize="0"/>
                  </pic:nvPicPr>
                  <pic:blipFill>
                    <a:blip r:embed="rId12"/>
                    <a:srcRect b="0" l="0" r="0" t="0"/>
                    <a:stretch>
                      <a:fillRect/>
                    </a:stretch>
                  </pic:blipFill>
                  <pic:spPr>
                    <a:xfrm>
                      <a:off x="0" y="0"/>
                      <a:ext cx="7524750" cy="5187557"/>
                    </a:xfrm>
                    <a:prstGeom prst="rect"/>
                    <a:ln/>
                  </pic:spPr>
                </pic:pic>
              </a:graphicData>
            </a:graphic>
          </wp:anchor>
        </w:drawing>
      </w:r>
    </w:p>
    <w:p w:rsidR="00000000" w:rsidDel="00000000" w:rsidP="00000000" w:rsidRDefault="00000000" w:rsidRPr="00000000" w14:paraId="000000AF">
      <w:pPr>
        <w:ind w:left="0" w:firstLine="0"/>
        <w:rPr>
          <w:b w:val="1"/>
          <w:sz w:val="24"/>
          <w:szCs w:val="24"/>
        </w:rPr>
      </w:pPr>
      <w:r w:rsidDel="00000000" w:rsidR="00000000" w:rsidRPr="00000000">
        <w:rPr>
          <w:rtl w:val="0"/>
        </w:rPr>
      </w:r>
    </w:p>
    <w:p w:rsidR="00000000" w:rsidDel="00000000" w:rsidP="00000000" w:rsidRDefault="00000000" w:rsidRPr="00000000" w14:paraId="000000B0">
      <w:pPr>
        <w:ind w:left="0" w:firstLine="0"/>
        <w:rPr>
          <w:b w:val="1"/>
          <w:sz w:val="24"/>
          <w:szCs w:val="24"/>
        </w:rPr>
      </w:pPr>
      <w:r w:rsidDel="00000000" w:rsidR="00000000" w:rsidRPr="00000000">
        <w:rPr>
          <w:rtl w:val="0"/>
        </w:rPr>
      </w:r>
    </w:p>
    <w:p w:rsidR="00000000" w:rsidDel="00000000" w:rsidP="00000000" w:rsidRDefault="00000000" w:rsidRPr="00000000" w14:paraId="000000B1">
      <w:pPr>
        <w:ind w:left="0" w:firstLine="0"/>
        <w:rPr>
          <w:b w:val="1"/>
          <w:sz w:val="24"/>
          <w:szCs w:val="24"/>
        </w:rPr>
      </w:pPr>
      <w:r w:rsidDel="00000000" w:rsidR="00000000" w:rsidRPr="00000000">
        <w:rPr>
          <w:rtl w:val="0"/>
        </w:rPr>
      </w:r>
    </w:p>
    <w:p w:rsidR="00000000" w:rsidDel="00000000" w:rsidP="00000000" w:rsidRDefault="00000000" w:rsidRPr="00000000" w14:paraId="000000B2">
      <w:pPr>
        <w:ind w:left="0" w:firstLine="0"/>
        <w:rPr>
          <w:b w:val="1"/>
          <w:sz w:val="24"/>
          <w:szCs w:val="24"/>
        </w:rPr>
      </w:pPr>
      <w:r w:rsidDel="00000000" w:rsidR="00000000" w:rsidRPr="00000000">
        <w:rPr>
          <w:rtl w:val="0"/>
        </w:rPr>
      </w:r>
    </w:p>
    <w:p w:rsidR="00000000" w:rsidDel="00000000" w:rsidP="00000000" w:rsidRDefault="00000000" w:rsidRPr="00000000" w14:paraId="000000B3">
      <w:pPr>
        <w:ind w:left="0" w:firstLine="0"/>
        <w:rPr>
          <w:b w:val="1"/>
          <w:sz w:val="24"/>
          <w:szCs w:val="24"/>
        </w:rPr>
      </w:pPr>
      <w:r w:rsidDel="00000000" w:rsidR="00000000" w:rsidRPr="00000000">
        <w:rPr>
          <w:rtl w:val="0"/>
        </w:rPr>
      </w:r>
    </w:p>
    <w:p w:rsidR="00000000" w:rsidDel="00000000" w:rsidP="00000000" w:rsidRDefault="00000000" w:rsidRPr="00000000" w14:paraId="000000B4">
      <w:pPr>
        <w:ind w:left="0" w:firstLine="0"/>
        <w:rPr>
          <w:b w:val="1"/>
          <w:sz w:val="24"/>
          <w:szCs w:val="24"/>
        </w:rPr>
      </w:pPr>
      <w:r w:rsidDel="00000000" w:rsidR="00000000" w:rsidRPr="00000000">
        <w:rPr>
          <w:rtl w:val="0"/>
        </w:rPr>
      </w:r>
    </w:p>
    <w:p w:rsidR="00000000" w:rsidDel="00000000" w:rsidP="00000000" w:rsidRDefault="00000000" w:rsidRPr="00000000" w14:paraId="000000B5">
      <w:pPr>
        <w:ind w:left="0" w:firstLine="0"/>
        <w:rPr>
          <w:b w:val="1"/>
          <w:sz w:val="24"/>
          <w:szCs w:val="24"/>
        </w:rPr>
      </w:pPr>
      <w:r w:rsidDel="00000000" w:rsidR="00000000" w:rsidRPr="00000000">
        <w:rPr>
          <w:rtl w:val="0"/>
        </w:rPr>
      </w:r>
    </w:p>
    <w:p w:rsidR="00000000" w:rsidDel="00000000" w:rsidP="00000000" w:rsidRDefault="00000000" w:rsidRPr="00000000" w14:paraId="000000B6">
      <w:pPr>
        <w:ind w:left="0" w:firstLine="0"/>
        <w:rPr>
          <w:b w:val="1"/>
          <w:sz w:val="24"/>
          <w:szCs w:val="24"/>
        </w:rPr>
      </w:pPr>
      <w:r w:rsidDel="00000000" w:rsidR="00000000" w:rsidRPr="00000000">
        <w:rPr>
          <w:rtl w:val="0"/>
        </w:rPr>
      </w:r>
    </w:p>
    <w:p w:rsidR="00000000" w:rsidDel="00000000" w:rsidP="00000000" w:rsidRDefault="00000000" w:rsidRPr="00000000" w14:paraId="000000B7">
      <w:pPr>
        <w:ind w:left="0" w:firstLine="0"/>
        <w:rPr>
          <w:b w:val="1"/>
          <w:sz w:val="24"/>
          <w:szCs w:val="24"/>
        </w:rPr>
      </w:pPr>
      <w:r w:rsidDel="00000000" w:rsidR="00000000" w:rsidRPr="00000000">
        <w:rPr>
          <w:rtl w:val="0"/>
        </w:rPr>
      </w:r>
    </w:p>
    <w:p w:rsidR="00000000" w:rsidDel="00000000" w:rsidP="00000000" w:rsidRDefault="00000000" w:rsidRPr="00000000" w14:paraId="000000B8">
      <w:pPr>
        <w:ind w:left="0" w:firstLine="0"/>
        <w:rPr>
          <w:b w:val="1"/>
          <w:sz w:val="24"/>
          <w:szCs w:val="24"/>
        </w:rPr>
      </w:pPr>
      <w:r w:rsidDel="00000000" w:rsidR="00000000" w:rsidRPr="00000000">
        <w:rPr>
          <w:rtl w:val="0"/>
        </w:rPr>
      </w:r>
    </w:p>
    <w:p w:rsidR="00000000" w:rsidDel="00000000" w:rsidP="00000000" w:rsidRDefault="00000000" w:rsidRPr="00000000" w14:paraId="000000B9">
      <w:pPr>
        <w:ind w:left="0" w:firstLine="0"/>
        <w:rPr>
          <w:b w:val="1"/>
          <w:sz w:val="24"/>
          <w:szCs w:val="24"/>
        </w:rPr>
      </w:pPr>
      <w:r w:rsidDel="00000000" w:rsidR="00000000" w:rsidRPr="00000000">
        <w:rPr>
          <w:rtl w:val="0"/>
        </w:rPr>
      </w:r>
    </w:p>
    <w:p w:rsidR="00000000" w:rsidDel="00000000" w:rsidP="00000000" w:rsidRDefault="00000000" w:rsidRPr="00000000" w14:paraId="000000BA">
      <w:pPr>
        <w:ind w:left="0" w:firstLine="0"/>
        <w:rPr>
          <w:b w:val="1"/>
          <w:sz w:val="24"/>
          <w:szCs w:val="24"/>
        </w:rPr>
      </w:pPr>
      <w:r w:rsidDel="00000000" w:rsidR="00000000" w:rsidRPr="00000000">
        <w:rPr>
          <w:rtl w:val="0"/>
        </w:rPr>
      </w:r>
    </w:p>
    <w:p w:rsidR="00000000" w:rsidDel="00000000" w:rsidP="00000000" w:rsidRDefault="00000000" w:rsidRPr="00000000" w14:paraId="000000BB">
      <w:pPr>
        <w:ind w:left="0" w:firstLine="0"/>
        <w:rPr>
          <w:b w:val="1"/>
          <w:sz w:val="24"/>
          <w:szCs w:val="24"/>
        </w:rPr>
      </w:pPr>
      <w:r w:rsidDel="00000000" w:rsidR="00000000" w:rsidRPr="00000000">
        <w:rPr>
          <w:rtl w:val="0"/>
        </w:rPr>
      </w:r>
    </w:p>
    <w:p w:rsidR="00000000" w:rsidDel="00000000" w:rsidP="00000000" w:rsidRDefault="00000000" w:rsidRPr="00000000" w14:paraId="000000BC">
      <w:pPr>
        <w:ind w:left="0" w:firstLine="0"/>
        <w:rPr>
          <w:b w:val="1"/>
          <w:sz w:val="24"/>
          <w:szCs w:val="24"/>
        </w:rPr>
      </w:pPr>
      <w:r w:rsidDel="00000000" w:rsidR="00000000" w:rsidRPr="00000000">
        <w:rPr>
          <w:rtl w:val="0"/>
        </w:rPr>
      </w:r>
    </w:p>
    <w:p w:rsidR="00000000" w:rsidDel="00000000" w:rsidP="00000000" w:rsidRDefault="00000000" w:rsidRPr="00000000" w14:paraId="000000BD">
      <w:pPr>
        <w:ind w:left="0" w:firstLine="0"/>
        <w:rPr>
          <w:b w:val="1"/>
          <w:sz w:val="24"/>
          <w:szCs w:val="24"/>
        </w:rPr>
      </w:pPr>
      <w:r w:rsidDel="00000000" w:rsidR="00000000" w:rsidRPr="00000000">
        <w:rPr>
          <w:rtl w:val="0"/>
        </w:rPr>
      </w:r>
    </w:p>
    <w:p w:rsidR="00000000" w:rsidDel="00000000" w:rsidP="00000000" w:rsidRDefault="00000000" w:rsidRPr="00000000" w14:paraId="000000BE">
      <w:pPr>
        <w:ind w:left="0" w:firstLine="0"/>
        <w:rPr>
          <w:b w:val="1"/>
          <w:sz w:val="24"/>
          <w:szCs w:val="24"/>
        </w:rPr>
      </w:pPr>
      <w:r w:rsidDel="00000000" w:rsidR="00000000" w:rsidRPr="00000000">
        <w:rPr>
          <w:rtl w:val="0"/>
        </w:rPr>
      </w:r>
    </w:p>
    <w:p w:rsidR="00000000" w:rsidDel="00000000" w:rsidP="00000000" w:rsidRDefault="00000000" w:rsidRPr="00000000" w14:paraId="000000BF">
      <w:pPr>
        <w:ind w:left="0" w:firstLine="0"/>
        <w:rPr>
          <w:b w:val="1"/>
          <w:sz w:val="24"/>
          <w:szCs w:val="24"/>
        </w:rPr>
      </w:pPr>
      <w:r w:rsidDel="00000000" w:rsidR="00000000" w:rsidRPr="00000000">
        <w:rPr>
          <w:rtl w:val="0"/>
        </w:rPr>
      </w:r>
    </w:p>
    <w:p w:rsidR="00000000" w:rsidDel="00000000" w:rsidP="00000000" w:rsidRDefault="00000000" w:rsidRPr="00000000" w14:paraId="000000C0">
      <w:pPr>
        <w:ind w:left="0" w:firstLine="0"/>
        <w:rPr>
          <w:b w:val="1"/>
          <w:sz w:val="24"/>
          <w:szCs w:val="24"/>
        </w:rPr>
      </w:pPr>
      <w:r w:rsidDel="00000000" w:rsidR="00000000" w:rsidRPr="00000000">
        <w:rPr>
          <w:rtl w:val="0"/>
        </w:rPr>
      </w:r>
    </w:p>
    <w:p w:rsidR="00000000" w:rsidDel="00000000" w:rsidP="00000000" w:rsidRDefault="00000000" w:rsidRPr="00000000" w14:paraId="000000C1">
      <w:pPr>
        <w:ind w:left="0" w:firstLine="0"/>
        <w:rPr>
          <w:b w:val="1"/>
          <w:sz w:val="24"/>
          <w:szCs w:val="24"/>
        </w:rPr>
      </w:pPr>
      <w:r w:rsidDel="00000000" w:rsidR="00000000" w:rsidRPr="00000000">
        <w:rPr>
          <w:rtl w:val="0"/>
        </w:rPr>
      </w:r>
    </w:p>
    <w:p w:rsidR="00000000" w:rsidDel="00000000" w:rsidP="00000000" w:rsidRDefault="00000000" w:rsidRPr="00000000" w14:paraId="000000C2">
      <w:pPr>
        <w:ind w:left="0" w:firstLine="0"/>
        <w:rPr>
          <w:b w:val="1"/>
          <w:sz w:val="24"/>
          <w:szCs w:val="24"/>
        </w:rPr>
      </w:pPr>
      <w:r w:rsidDel="00000000" w:rsidR="00000000" w:rsidRPr="00000000">
        <w:rPr>
          <w:rtl w:val="0"/>
        </w:rPr>
      </w:r>
    </w:p>
    <w:p w:rsidR="00000000" w:rsidDel="00000000" w:rsidP="00000000" w:rsidRDefault="00000000" w:rsidRPr="00000000" w14:paraId="000000C3">
      <w:pPr>
        <w:ind w:left="0" w:firstLine="0"/>
        <w:rPr>
          <w:b w:val="1"/>
          <w:sz w:val="24"/>
          <w:szCs w:val="24"/>
        </w:rPr>
      </w:pPr>
      <w:r w:rsidDel="00000000" w:rsidR="00000000" w:rsidRPr="00000000">
        <w:rPr>
          <w:rtl w:val="0"/>
        </w:rPr>
      </w:r>
    </w:p>
    <w:p w:rsidR="00000000" w:rsidDel="00000000" w:rsidP="00000000" w:rsidRDefault="00000000" w:rsidRPr="00000000" w14:paraId="000000C4">
      <w:pPr>
        <w:ind w:left="0" w:firstLine="0"/>
        <w:rPr>
          <w:b w:val="1"/>
          <w:sz w:val="24"/>
          <w:szCs w:val="24"/>
        </w:rPr>
      </w:pPr>
      <w:r w:rsidDel="00000000" w:rsidR="00000000" w:rsidRPr="00000000">
        <w:rPr>
          <w:rtl w:val="0"/>
        </w:rPr>
      </w:r>
    </w:p>
    <w:p w:rsidR="00000000" w:rsidDel="00000000" w:rsidP="00000000" w:rsidRDefault="00000000" w:rsidRPr="00000000" w14:paraId="000000C5">
      <w:pPr>
        <w:ind w:left="0" w:firstLine="0"/>
        <w:rPr>
          <w:b w:val="1"/>
          <w:sz w:val="24"/>
          <w:szCs w:val="24"/>
        </w:rPr>
      </w:pPr>
      <w:r w:rsidDel="00000000" w:rsidR="00000000" w:rsidRPr="00000000">
        <w:rPr>
          <w:rtl w:val="0"/>
        </w:rPr>
      </w:r>
    </w:p>
    <w:p w:rsidR="00000000" w:rsidDel="00000000" w:rsidP="00000000" w:rsidRDefault="00000000" w:rsidRPr="00000000" w14:paraId="000000C6">
      <w:pPr>
        <w:ind w:left="0" w:firstLine="0"/>
        <w:rPr>
          <w:b w:val="1"/>
          <w:sz w:val="24"/>
          <w:szCs w:val="24"/>
        </w:rPr>
      </w:pPr>
      <w:r w:rsidDel="00000000" w:rsidR="00000000" w:rsidRPr="00000000">
        <w:rPr>
          <w:rtl w:val="0"/>
        </w:rPr>
      </w:r>
    </w:p>
    <w:p w:rsidR="00000000" w:rsidDel="00000000" w:rsidP="00000000" w:rsidRDefault="00000000" w:rsidRPr="00000000" w14:paraId="000000C7">
      <w:pPr>
        <w:ind w:left="0" w:firstLine="0"/>
        <w:rPr>
          <w:b w:val="1"/>
          <w:sz w:val="24"/>
          <w:szCs w:val="24"/>
        </w:rPr>
      </w:pPr>
      <w:r w:rsidDel="00000000" w:rsidR="00000000" w:rsidRPr="00000000">
        <w:rPr>
          <w:rtl w:val="0"/>
        </w:rPr>
      </w:r>
    </w:p>
    <w:p w:rsidR="00000000" w:rsidDel="00000000" w:rsidP="00000000" w:rsidRDefault="00000000" w:rsidRPr="00000000" w14:paraId="000000C8">
      <w:pPr>
        <w:pStyle w:val="Heading2"/>
        <w:rPr>
          <w:b w:val="1"/>
        </w:rPr>
      </w:pPr>
      <w:bookmarkStart w:colFirst="0" w:colLast="0" w:name="_oo5diz6hi96k" w:id="19"/>
      <w:bookmarkEnd w:id="19"/>
      <w:r w:rsidDel="00000000" w:rsidR="00000000" w:rsidRPr="00000000">
        <w:rPr>
          <w:b w:val="1"/>
          <w:rtl w:val="0"/>
        </w:rPr>
        <w:t xml:space="preserve">AVERAGE TRADING VOLUME:</w:t>
      </w:r>
    </w:p>
    <w:p w:rsidR="00000000" w:rsidDel="00000000" w:rsidP="00000000" w:rsidRDefault="00000000" w:rsidRPr="00000000" w14:paraId="000000C9">
      <w:pPr>
        <w:rPr>
          <w:b w:val="1"/>
          <w:sz w:val="26"/>
          <w:szCs w:val="26"/>
        </w:rPr>
      </w:pPr>
      <w:r w:rsidDel="00000000" w:rsidR="00000000" w:rsidRPr="00000000">
        <w:rPr>
          <w:sz w:val="26"/>
          <w:szCs w:val="26"/>
          <w:rtl w:val="0"/>
        </w:rPr>
        <w:t xml:space="preserve">The average trading volume for Meta stocks over the year has been illustrated through the following </w:t>
      </w:r>
      <w:r w:rsidDel="00000000" w:rsidR="00000000" w:rsidRPr="00000000">
        <w:rPr>
          <w:b w:val="1"/>
          <w:sz w:val="26"/>
          <w:szCs w:val="26"/>
          <w:rtl w:val="0"/>
        </w:rPr>
        <w:t xml:space="preserve">Area chart.</w:t>
      </w:r>
    </w:p>
    <w:p w:rsidR="00000000" w:rsidDel="00000000" w:rsidP="00000000" w:rsidRDefault="00000000" w:rsidRPr="00000000" w14:paraId="000000CA">
      <w:pPr>
        <w:numPr>
          <w:ilvl w:val="0"/>
          <w:numId w:val="5"/>
        </w:numPr>
        <w:ind w:left="720" w:hanging="360"/>
        <w:rPr>
          <w:sz w:val="26"/>
          <w:szCs w:val="26"/>
        </w:rPr>
      </w:pPr>
      <w:r w:rsidDel="00000000" w:rsidR="00000000" w:rsidRPr="00000000">
        <w:rPr>
          <w:sz w:val="26"/>
          <w:szCs w:val="26"/>
          <w:rtl w:val="0"/>
        </w:rPr>
        <w:t xml:space="preserve">The chart shows the daily average trading volume for the year’s active days.</w:t>
      </w:r>
    </w:p>
    <w:p w:rsidR="00000000" w:rsidDel="00000000" w:rsidP="00000000" w:rsidRDefault="00000000" w:rsidRPr="00000000" w14:paraId="000000CB">
      <w:pPr>
        <w:numPr>
          <w:ilvl w:val="0"/>
          <w:numId w:val="5"/>
        </w:numPr>
        <w:ind w:left="720" w:hanging="360"/>
        <w:rPr>
          <w:u w:val="none"/>
        </w:rPr>
      </w:pPr>
      <w:r w:rsidDel="00000000" w:rsidR="00000000" w:rsidRPr="00000000">
        <w:rPr>
          <w:sz w:val="26"/>
          <w:szCs w:val="26"/>
          <w:rtl w:val="0"/>
        </w:rPr>
        <w:t xml:space="preserve">Total trading volume of </w:t>
      </w:r>
      <w:r w:rsidDel="00000000" w:rsidR="00000000" w:rsidRPr="00000000">
        <w:rPr>
          <w:b w:val="1"/>
          <w:color w:val="0000ff"/>
          <w:sz w:val="26"/>
          <w:szCs w:val="26"/>
          <w:rtl w:val="0"/>
        </w:rPr>
        <w:t xml:space="preserve">Meta Class A common stock</w:t>
      </w:r>
      <w:r w:rsidDel="00000000" w:rsidR="00000000" w:rsidRPr="00000000">
        <w:rPr>
          <w:sz w:val="26"/>
          <w:szCs w:val="26"/>
          <w:rtl w:val="0"/>
        </w:rPr>
        <w:t xml:space="preserve"> in the year 2023-2024 is </w:t>
      </w:r>
      <w:r w:rsidDel="00000000" w:rsidR="00000000" w:rsidRPr="00000000">
        <w:rPr>
          <w:b w:val="1"/>
          <w:sz w:val="24"/>
          <w:szCs w:val="24"/>
          <w:rtl w:val="0"/>
        </w:rPr>
        <w:t xml:space="preserve">5,159,908,035.00.</w:t>
      </w:r>
    </w:p>
    <w:p w:rsidR="00000000" w:rsidDel="00000000" w:rsidP="00000000" w:rsidRDefault="00000000" w:rsidRPr="00000000" w14:paraId="000000CC">
      <w:pPr>
        <w:numPr>
          <w:ilvl w:val="0"/>
          <w:numId w:val="5"/>
        </w:numPr>
        <w:ind w:left="720" w:hanging="360"/>
        <w:rPr>
          <w:b w:val="1"/>
          <w:sz w:val="24"/>
          <w:szCs w:val="24"/>
        </w:rPr>
      </w:pPr>
      <w:r w:rsidDel="00000000" w:rsidR="00000000" w:rsidRPr="00000000">
        <w:rPr>
          <w:b w:val="1"/>
          <w:sz w:val="24"/>
          <w:szCs w:val="24"/>
          <w:rtl w:val="0"/>
        </w:rPr>
        <w:t xml:space="preserve">The average trading volume (ADTV) of the META STOCK IS 20,557,402.53.</w:t>
      </w:r>
    </w:p>
    <w:p w:rsidR="00000000" w:rsidDel="00000000" w:rsidP="00000000" w:rsidRDefault="00000000" w:rsidRPr="00000000" w14:paraId="000000CD">
      <w:pPr>
        <w:ind w:left="720" w:firstLine="0"/>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-652462</wp:posOffset>
            </wp:positionH>
            <wp:positionV relativeFrom="paragraph">
              <wp:posOffset>123825</wp:posOffset>
            </wp:positionV>
            <wp:extent cx="7267575" cy="4205288"/>
            <wp:effectExtent b="0" l="0" r="0" t="0"/>
            <wp:wrapNone/>
            <wp:docPr descr="Meta Stock's Average Trading Volume over the Year 2023-2024" id="2" name="image7.png"/>
            <a:graphic>
              <a:graphicData uri="http://schemas.openxmlformats.org/drawingml/2006/picture">
                <pic:pic>
                  <pic:nvPicPr>
                    <pic:cNvPr descr="Meta Stock's Average Trading Volume over the Year 2023-2024" id="0" name="image7.png"/>
                    <pic:cNvPicPr preferRelativeResize="0"/>
                  </pic:nvPicPr>
                  <pic:blipFill>
                    <a:blip r:embed="rId13"/>
                    <a:srcRect b="0" l="0" r="0" t="0"/>
                    <a:stretch>
                      <a:fillRect/>
                    </a:stretch>
                  </pic:blipFill>
                  <pic:spPr>
                    <a:xfrm>
                      <a:off x="0" y="0"/>
                      <a:ext cx="7267575" cy="4205288"/>
                    </a:xfrm>
                    <a:prstGeom prst="rect"/>
                    <a:ln/>
                  </pic:spPr>
                </pic:pic>
              </a:graphicData>
            </a:graphic>
          </wp:anchor>
        </w:drawing>
      </w:r>
    </w:p>
    <w:p w:rsidR="00000000" w:rsidDel="00000000" w:rsidP="00000000" w:rsidRDefault="00000000" w:rsidRPr="00000000" w14:paraId="000000CE">
      <w:pPr>
        <w:ind w:left="720" w:firstLine="0"/>
        <w:rPr>
          <w:b w:val="1"/>
          <w:sz w:val="24"/>
          <w:szCs w:val="24"/>
        </w:rPr>
      </w:pPr>
      <w:r w:rsidDel="00000000" w:rsidR="00000000" w:rsidRPr="00000000">
        <w:rPr>
          <w:rtl w:val="0"/>
        </w:rPr>
      </w:r>
    </w:p>
    <w:p w:rsidR="00000000" w:rsidDel="00000000" w:rsidP="00000000" w:rsidRDefault="00000000" w:rsidRPr="00000000" w14:paraId="000000CF">
      <w:pPr>
        <w:ind w:left="720" w:firstLine="0"/>
        <w:rPr>
          <w:b w:val="1"/>
          <w:sz w:val="24"/>
          <w:szCs w:val="24"/>
        </w:rPr>
      </w:pPr>
      <w:r w:rsidDel="00000000" w:rsidR="00000000" w:rsidRPr="00000000">
        <w:rPr>
          <w:rtl w:val="0"/>
        </w:rPr>
      </w:r>
    </w:p>
    <w:p w:rsidR="00000000" w:rsidDel="00000000" w:rsidP="00000000" w:rsidRDefault="00000000" w:rsidRPr="00000000" w14:paraId="000000D0">
      <w:pPr>
        <w:ind w:left="720" w:firstLine="0"/>
        <w:rPr>
          <w:b w:val="1"/>
          <w:sz w:val="24"/>
          <w:szCs w:val="24"/>
        </w:rPr>
      </w:pPr>
      <w:r w:rsidDel="00000000" w:rsidR="00000000" w:rsidRPr="00000000">
        <w:rPr>
          <w:rtl w:val="0"/>
        </w:rPr>
      </w:r>
    </w:p>
    <w:p w:rsidR="00000000" w:rsidDel="00000000" w:rsidP="00000000" w:rsidRDefault="00000000" w:rsidRPr="00000000" w14:paraId="000000D1">
      <w:pPr>
        <w:ind w:left="720" w:firstLine="0"/>
        <w:rPr>
          <w:b w:val="1"/>
          <w:sz w:val="24"/>
          <w:szCs w:val="24"/>
        </w:rPr>
      </w:pPr>
      <w:r w:rsidDel="00000000" w:rsidR="00000000" w:rsidRPr="00000000">
        <w:rPr>
          <w:rtl w:val="0"/>
        </w:rPr>
      </w:r>
    </w:p>
    <w:p w:rsidR="00000000" w:rsidDel="00000000" w:rsidP="00000000" w:rsidRDefault="00000000" w:rsidRPr="00000000" w14:paraId="000000D2">
      <w:pPr>
        <w:ind w:left="720" w:firstLine="0"/>
        <w:rPr>
          <w:b w:val="1"/>
          <w:sz w:val="24"/>
          <w:szCs w:val="24"/>
        </w:rPr>
      </w:pPr>
      <w:r w:rsidDel="00000000" w:rsidR="00000000" w:rsidRPr="00000000">
        <w:rPr>
          <w:rtl w:val="0"/>
        </w:rPr>
      </w:r>
    </w:p>
    <w:p w:rsidR="00000000" w:rsidDel="00000000" w:rsidP="00000000" w:rsidRDefault="00000000" w:rsidRPr="00000000" w14:paraId="000000D3">
      <w:pPr>
        <w:ind w:left="720" w:firstLine="0"/>
        <w:rPr>
          <w:b w:val="1"/>
          <w:sz w:val="24"/>
          <w:szCs w:val="24"/>
        </w:rPr>
      </w:pPr>
      <w:r w:rsidDel="00000000" w:rsidR="00000000" w:rsidRPr="00000000">
        <w:rPr>
          <w:rtl w:val="0"/>
        </w:rPr>
      </w:r>
    </w:p>
    <w:p w:rsidR="00000000" w:rsidDel="00000000" w:rsidP="00000000" w:rsidRDefault="00000000" w:rsidRPr="00000000" w14:paraId="000000D4">
      <w:pPr>
        <w:ind w:left="720" w:firstLine="0"/>
        <w:rPr>
          <w:b w:val="1"/>
          <w:sz w:val="24"/>
          <w:szCs w:val="24"/>
        </w:rPr>
      </w:pPr>
      <w:r w:rsidDel="00000000" w:rsidR="00000000" w:rsidRPr="00000000">
        <w:rPr>
          <w:rtl w:val="0"/>
        </w:rPr>
      </w:r>
    </w:p>
    <w:p w:rsidR="00000000" w:rsidDel="00000000" w:rsidP="00000000" w:rsidRDefault="00000000" w:rsidRPr="00000000" w14:paraId="000000D5">
      <w:pPr>
        <w:ind w:left="720" w:firstLine="0"/>
        <w:rPr>
          <w:b w:val="1"/>
          <w:sz w:val="24"/>
          <w:szCs w:val="24"/>
        </w:rPr>
      </w:pPr>
      <w:r w:rsidDel="00000000" w:rsidR="00000000" w:rsidRPr="00000000">
        <w:rPr>
          <w:rtl w:val="0"/>
        </w:rPr>
      </w:r>
    </w:p>
    <w:p w:rsidR="00000000" w:rsidDel="00000000" w:rsidP="00000000" w:rsidRDefault="00000000" w:rsidRPr="00000000" w14:paraId="000000D6">
      <w:pPr>
        <w:ind w:left="720" w:firstLine="0"/>
        <w:rPr>
          <w:b w:val="1"/>
          <w:sz w:val="24"/>
          <w:szCs w:val="24"/>
        </w:rPr>
      </w:pPr>
      <w:r w:rsidDel="00000000" w:rsidR="00000000" w:rsidRPr="00000000">
        <w:rPr>
          <w:rtl w:val="0"/>
        </w:rPr>
      </w:r>
    </w:p>
    <w:p w:rsidR="00000000" w:rsidDel="00000000" w:rsidP="00000000" w:rsidRDefault="00000000" w:rsidRPr="00000000" w14:paraId="000000D7">
      <w:pPr>
        <w:ind w:left="720" w:firstLine="0"/>
        <w:rPr>
          <w:b w:val="1"/>
          <w:sz w:val="24"/>
          <w:szCs w:val="24"/>
        </w:rPr>
      </w:pPr>
      <w:r w:rsidDel="00000000" w:rsidR="00000000" w:rsidRPr="00000000">
        <w:rPr>
          <w:rtl w:val="0"/>
        </w:rPr>
      </w:r>
    </w:p>
    <w:p w:rsidR="00000000" w:rsidDel="00000000" w:rsidP="00000000" w:rsidRDefault="00000000" w:rsidRPr="00000000" w14:paraId="000000D8">
      <w:pPr>
        <w:ind w:left="720" w:firstLine="0"/>
        <w:rPr>
          <w:b w:val="1"/>
          <w:sz w:val="24"/>
          <w:szCs w:val="24"/>
        </w:rPr>
      </w:pPr>
      <w:r w:rsidDel="00000000" w:rsidR="00000000" w:rsidRPr="00000000">
        <w:rPr>
          <w:rtl w:val="0"/>
        </w:rPr>
      </w:r>
    </w:p>
    <w:p w:rsidR="00000000" w:rsidDel="00000000" w:rsidP="00000000" w:rsidRDefault="00000000" w:rsidRPr="00000000" w14:paraId="000000D9">
      <w:pPr>
        <w:ind w:left="720" w:firstLine="0"/>
        <w:rPr>
          <w:b w:val="1"/>
          <w:sz w:val="24"/>
          <w:szCs w:val="24"/>
        </w:rPr>
      </w:pPr>
      <w:r w:rsidDel="00000000" w:rsidR="00000000" w:rsidRPr="00000000">
        <w:rPr>
          <w:rtl w:val="0"/>
        </w:rPr>
      </w:r>
    </w:p>
    <w:p w:rsidR="00000000" w:rsidDel="00000000" w:rsidP="00000000" w:rsidRDefault="00000000" w:rsidRPr="00000000" w14:paraId="000000DA">
      <w:pPr>
        <w:ind w:left="720" w:firstLine="0"/>
        <w:rPr>
          <w:b w:val="1"/>
          <w:sz w:val="24"/>
          <w:szCs w:val="24"/>
        </w:rPr>
      </w:pPr>
      <w:r w:rsidDel="00000000" w:rsidR="00000000" w:rsidRPr="00000000">
        <w:rPr>
          <w:rtl w:val="0"/>
        </w:rPr>
      </w:r>
    </w:p>
    <w:p w:rsidR="00000000" w:rsidDel="00000000" w:rsidP="00000000" w:rsidRDefault="00000000" w:rsidRPr="00000000" w14:paraId="000000DB">
      <w:pPr>
        <w:ind w:left="720" w:firstLine="0"/>
        <w:rPr>
          <w:b w:val="1"/>
          <w:sz w:val="24"/>
          <w:szCs w:val="24"/>
        </w:rPr>
      </w:pPr>
      <w:r w:rsidDel="00000000" w:rsidR="00000000" w:rsidRPr="00000000">
        <w:rPr>
          <w:rtl w:val="0"/>
        </w:rPr>
      </w:r>
    </w:p>
    <w:p w:rsidR="00000000" w:rsidDel="00000000" w:rsidP="00000000" w:rsidRDefault="00000000" w:rsidRPr="00000000" w14:paraId="000000DC">
      <w:pPr>
        <w:ind w:left="720" w:firstLine="0"/>
        <w:rPr>
          <w:b w:val="1"/>
          <w:sz w:val="24"/>
          <w:szCs w:val="24"/>
        </w:rPr>
      </w:pPr>
      <w:r w:rsidDel="00000000" w:rsidR="00000000" w:rsidRPr="00000000">
        <w:rPr>
          <w:rtl w:val="0"/>
        </w:rPr>
      </w:r>
    </w:p>
    <w:p w:rsidR="00000000" w:rsidDel="00000000" w:rsidP="00000000" w:rsidRDefault="00000000" w:rsidRPr="00000000" w14:paraId="000000DD">
      <w:pPr>
        <w:ind w:left="720" w:firstLine="0"/>
        <w:rPr>
          <w:b w:val="1"/>
          <w:sz w:val="24"/>
          <w:szCs w:val="24"/>
        </w:rPr>
      </w:pPr>
      <w:r w:rsidDel="00000000" w:rsidR="00000000" w:rsidRPr="00000000">
        <w:rPr>
          <w:rtl w:val="0"/>
        </w:rPr>
      </w:r>
    </w:p>
    <w:p w:rsidR="00000000" w:rsidDel="00000000" w:rsidP="00000000" w:rsidRDefault="00000000" w:rsidRPr="00000000" w14:paraId="000000DE">
      <w:pPr>
        <w:ind w:left="720" w:firstLine="0"/>
        <w:rPr>
          <w:b w:val="1"/>
          <w:sz w:val="24"/>
          <w:szCs w:val="24"/>
        </w:rPr>
      </w:pPr>
      <w:r w:rsidDel="00000000" w:rsidR="00000000" w:rsidRPr="00000000">
        <w:rPr>
          <w:rtl w:val="0"/>
        </w:rPr>
      </w:r>
    </w:p>
    <w:p w:rsidR="00000000" w:rsidDel="00000000" w:rsidP="00000000" w:rsidRDefault="00000000" w:rsidRPr="00000000" w14:paraId="000000DF">
      <w:pPr>
        <w:ind w:left="720" w:firstLine="0"/>
        <w:rPr>
          <w:b w:val="1"/>
          <w:sz w:val="24"/>
          <w:szCs w:val="24"/>
        </w:rPr>
      </w:pPr>
      <w:r w:rsidDel="00000000" w:rsidR="00000000" w:rsidRPr="00000000">
        <w:rPr>
          <w:rtl w:val="0"/>
        </w:rPr>
      </w:r>
    </w:p>
    <w:p w:rsidR="00000000" w:rsidDel="00000000" w:rsidP="00000000" w:rsidRDefault="00000000" w:rsidRPr="00000000" w14:paraId="000000E0">
      <w:pPr>
        <w:ind w:left="720" w:firstLine="0"/>
        <w:rPr>
          <w:b w:val="1"/>
          <w:sz w:val="24"/>
          <w:szCs w:val="24"/>
        </w:rPr>
      </w:pPr>
      <w:r w:rsidDel="00000000" w:rsidR="00000000" w:rsidRPr="00000000">
        <w:rPr>
          <w:rtl w:val="0"/>
        </w:rPr>
      </w:r>
    </w:p>
    <w:p w:rsidR="00000000" w:rsidDel="00000000" w:rsidP="00000000" w:rsidRDefault="00000000" w:rsidRPr="00000000" w14:paraId="000000E1">
      <w:pPr>
        <w:ind w:left="720" w:firstLine="0"/>
        <w:rPr>
          <w:b w:val="1"/>
          <w:sz w:val="24"/>
          <w:szCs w:val="24"/>
        </w:rPr>
      </w:pPr>
      <w:r w:rsidDel="00000000" w:rsidR="00000000" w:rsidRPr="00000000">
        <w:rPr>
          <w:rtl w:val="0"/>
        </w:rPr>
      </w:r>
    </w:p>
    <w:p w:rsidR="00000000" w:rsidDel="00000000" w:rsidP="00000000" w:rsidRDefault="00000000" w:rsidRPr="00000000" w14:paraId="000000E2">
      <w:pPr>
        <w:ind w:left="720" w:firstLine="0"/>
        <w:rPr>
          <w:b w:val="1"/>
          <w:sz w:val="24"/>
          <w:szCs w:val="24"/>
        </w:rPr>
      </w:pPr>
      <w:r w:rsidDel="00000000" w:rsidR="00000000" w:rsidRPr="00000000">
        <w:rPr>
          <w:rtl w:val="0"/>
        </w:rPr>
      </w:r>
    </w:p>
    <w:p w:rsidR="00000000" w:rsidDel="00000000" w:rsidP="00000000" w:rsidRDefault="00000000" w:rsidRPr="00000000" w14:paraId="000000E3">
      <w:pPr>
        <w:pStyle w:val="Title"/>
        <w:ind w:left="720" w:firstLine="0"/>
        <w:jc w:val="center"/>
        <w:rPr>
          <w:b w:val="1"/>
        </w:rPr>
      </w:pPr>
      <w:bookmarkStart w:colFirst="0" w:colLast="0" w:name="_bma3uohx4t4" w:id="20"/>
      <w:bookmarkEnd w:id="20"/>
      <w:r w:rsidDel="00000000" w:rsidR="00000000" w:rsidRPr="00000000">
        <w:rPr>
          <w:b w:val="1"/>
          <w:rtl w:val="0"/>
        </w:rPr>
        <w:t xml:space="preserve">COMPARISON WITH RELATIVE STOCK INDEX</w:t>
      </w:r>
    </w:p>
    <w:p w:rsidR="00000000" w:rsidDel="00000000" w:rsidP="00000000" w:rsidRDefault="00000000" w:rsidRPr="00000000" w14:paraId="000000E4">
      <w:pPr>
        <w:pStyle w:val="Heading2"/>
        <w:rPr>
          <w:b w:val="1"/>
        </w:rPr>
      </w:pPr>
      <w:bookmarkStart w:colFirst="0" w:colLast="0" w:name="_bo901aix0d3k" w:id="21"/>
      <w:bookmarkEnd w:id="21"/>
      <w:r w:rsidDel="00000000" w:rsidR="00000000" w:rsidRPr="00000000">
        <w:rPr>
          <w:b w:val="1"/>
          <w:rtl w:val="0"/>
        </w:rPr>
        <w:t xml:space="preserve">STOCK PRICE PERFORMANCE OVER THE YEAR:</w:t>
      </w:r>
    </w:p>
    <w:p w:rsidR="00000000" w:rsidDel="00000000" w:rsidP="00000000" w:rsidRDefault="00000000" w:rsidRPr="00000000" w14:paraId="000000E5">
      <w:pPr>
        <w:rPr>
          <w:sz w:val="24"/>
          <w:szCs w:val="24"/>
        </w:rPr>
      </w:pPr>
      <w:r w:rsidDel="00000000" w:rsidR="00000000" w:rsidRPr="00000000">
        <w:rPr>
          <w:sz w:val="24"/>
          <w:szCs w:val="24"/>
          <w:rtl w:val="0"/>
        </w:rPr>
        <w:t xml:space="preserve">The</w:t>
      </w:r>
      <w:r w:rsidDel="00000000" w:rsidR="00000000" w:rsidRPr="00000000">
        <w:rPr>
          <w:b w:val="1"/>
          <w:color w:val="0000ff"/>
          <w:sz w:val="24"/>
          <w:szCs w:val="24"/>
          <w:rtl w:val="0"/>
        </w:rPr>
        <w:t xml:space="preserve"> Meta Class A common stock</w:t>
      </w:r>
      <w:r w:rsidDel="00000000" w:rsidR="00000000" w:rsidRPr="00000000">
        <w:rPr>
          <w:sz w:val="24"/>
          <w:szCs w:val="24"/>
          <w:rtl w:val="0"/>
        </w:rPr>
        <w:t xml:space="preserve"> has been compared with </w:t>
      </w:r>
      <w:r w:rsidDel="00000000" w:rsidR="00000000" w:rsidRPr="00000000">
        <w:rPr>
          <w:b w:val="1"/>
          <w:color w:val="ff0000"/>
          <w:sz w:val="24"/>
          <w:szCs w:val="24"/>
          <w:rtl w:val="0"/>
        </w:rPr>
        <w:t xml:space="preserve">SPX ( S&amp;P 500)</w:t>
      </w:r>
      <w:r w:rsidDel="00000000" w:rsidR="00000000" w:rsidRPr="00000000">
        <w:rPr>
          <w:sz w:val="24"/>
          <w:szCs w:val="24"/>
          <w:rtl w:val="0"/>
        </w:rPr>
        <w:t xml:space="preserve"> and .</w:t>
      </w:r>
      <w:r w:rsidDel="00000000" w:rsidR="00000000" w:rsidRPr="00000000">
        <w:rPr>
          <w:b w:val="1"/>
          <w:color w:val="bf9000"/>
          <w:sz w:val="24"/>
          <w:szCs w:val="24"/>
          <w:rtl w:val="0"/>
        </w:rPr>
        <w:t xml:space="preserve">NCOMP ( Nasdaq Composite)</w:t>
      </w:r>
      <w:r w:rsidDel="00000000" w:rsidR="00000000" w:rsidRPr="00000000">
        <w:rPr>
          <w:sz w:val="24"/>
          <w:szCs w:val="24"/>
          <w:rtl w:val="0"/>
        </w:rPr>
        <w:t xml:space="preserve"> for the year 2023-2024. The following Line chart has been used to show the stock performance against the two indices. :</w:t>
      </w:r>
    </w:p>
    <w:p w:rsidR="00000000" w:rsidDel="00000000" w:rsidP="00000000" w:rsidRDefault="00000000" w:rsidRPr="00000000" w14:paraId="000000E6">
      <w:pPr>
        <w:rPr>
          <w:sz w:val="24"/>
          <w:szCs w:val="24"/>
        </w:rPr>
      </w:pPr>
      <w:r w:rsidDel="00000000" w:rsidR="00000000" w:rsidRPr="00000000">
        <w:rPr>
          <w:sz w:val="24"/>
          <w:szCs w:val="24"/>
          <w:rtl w:val="0"/>
        </w:rPr>
        <w:t xml:space="preserve"> </w:t>
      </w:r>
      <w:hyperlink r:id="rId14">
        <w:r w:rsidDel="00000000" w:rsidR="00000000" w:rsidRPr="00000000">
          <w:rPr>
            <w:color w:val="0000ee"/>
            <w:u w:val="single"/>
            <w:shd w:fill="auto" w:val="clear"/>
            <w:rtl w:val="0"/>
          </w:rPr>
          <w:t xml:space="preserve">Ashok chandra GRAPHS</w:t>
        </w:r>
      </w:hyperlink>
      <w:r w:rsidDel="00000000" w:rsidR="00000000" w:rsidRPr="00000000">
        <w:rPr>
          <w:rtl w:val="0"/>
        </w:rPr>
      </w:r>
    </w:p>
    <w:p w:rsidR="00000000" w:rsidDel="00000000" w:rsidP="00000000" w:rsidRDefault="00000000" w:rsidRPr="00000000" w14:paraId="000000E7">
      <w:pPr>
        <w:numPr>
          <w:ilvl w:val="0"/>
          <w:numId w:val="1"/>
        </w:numPr>
        <w:ind w:left="720" w:hanging="360"/>
        <w:rPr>
          <w:sz w:val="24"/>
          <w:szCs w:val="24"/>
          <w:u w:val="none"/>
        </w:rPr>
      </w:pPr>
      <w:r w:rsidDel="00000000" w:rsidR="00000000" w:rsidRPr="00000000">
        <w:rPr>
          <w:sz w:val="24"/>
          <w:szCs w:val="24"/>
          <w:rtl w:val="0"/>
        </w:rPr>
        <w:t xml:space="preserve">Meta Class A Common Stock Experienced a </w:t>
      </w:r>
      <w:r w:rsidDel="00000000" w:rsidR="00000000" w:rsidRPr="00000000">
        <w:rPr>
          <w:b w:val="1"/>
          <w:color w:val="38761d"/>
          <w:sz w:val="24"/>
          <w:szCs w:val="24"/>
          <w:rtl w:val="0"/>
        </w:rPr>
        <w:t xml:space="preserve">133.43%</w:t>
      </w:r>
      <w:r w:rsidDel="00000000" w:rsidR="00000000" w:rsidRPr="00000000">
        <w:rPr>
          <w:sz w:val="24"/>
          <w:szCs w:val="24"/>
          <w:rtl w:val="0"/>
        </w:rPr>
        <w:t xml:space="preserve"> Growth from 2023 to 2024 April 2nd.</w:t>
      </w:r>
    </w:p>
    <w:p w:rsidR="00000000" w:rsidDel="00000000" w:rsidP="00000000" w:rsidRDefault="00000000" w:rsidRPr="00000000" w14:paraId="000000E8">
      <w:pPr>
        <w:numPr>
          <w:ilvl w:val="0"/>
          <w:numId w:val="1"/>
        </w:numPr>
        <w:ind w:left="720" w:hanging="360"/>
        <w:rPr>
          <w:sz w:val="24"/>
          <w:szCs w:val="24"/>
          <w:u w:val="none"/>
        </w:rPr>
      </w:pPr>
      <w:r w:rsidDel="00000000" w:rsidR="00000000" w:rsidRPr="00000000">
        <w:rPr>
          <w:sz w:val="24"/>
          <w:szCs w:val="24"/>
          <w:rtl w:val="0"/>
        </w:rPr>
        <w:t xml:space="preserve">SPX ( S&amp;P 500) index Experienced a </w:t>
      </w:r>
      <w:r w:rsidDel="00000000" w:rsidR="00000000" w:rsidRPr="00000000">
        <w:rPr>
          <w:b w:val="1"/>
          <w:color w:val="38761d"/>
          <w:sz w:val="24"/>
          <w:szCs w:val="24"/>
          <w:rtl w:val="0"/>
        </w:rPr>
        <w:t xml:space="preserve">25.27%</w:t>
      </w:r>
      <w:r w:rsidDel="00000000" w:rsidR="00000000" w:rsidRPr="00000000">
        <w:rPr>
          <w:sz w:val="24"/>
          <w:szCs w:val="24"/>
          <w:rtl w:val="0"/>
        </w:rPr>
        <w:t xml:space="preserve"> Growth from 2023 to 2024 April 2nd.</w:t>
      </w:r>
    </w:p>
    <w:p w:rsidR="00000000" w:rsidDel="00000000" w:rsidP="00000000" w:rsidRDefault="00000000" w:rsidRPr="00000000" w14:paraId="000000E9">
      <w:pPr>
        <w:numPr>
          <w:ilvl w:val="0"/>
          <w:numId w:val="1"/>
        </w:numPr>
        <w:ind w:left="720" w:hanging="360"/>
        <w:rPr>
          <w:sz w:val="24"/>
          <w:szCs w:val="24"/>
          <w:u w:val="none"/>
        </w:rPr>
      </w:pPr>
      <w:r w:rsidDel="00000000" w:rsidR="00000000" w:rsidRPr="00000000">
        <w:rPr>
          <w:sz w:val="24"/>
          <w:szCs w:val="24"/>
          <w:rtl w:val="0"/>
        </w:rPr>
        <w:t xml:space="preserve">.NCOMP ( Nasdaq Composite) index Experienced a </w:t>
      </w:r>
      <w:r w:rsidDel="00000000" w:rsidR="00000000" w:rsidRPr="00000000">
        <w:rPr>
          <w:b w:val="1"/>
          <w:color w:val="38761d"/>
          <w:sz w:val="24"/>
          <w:szCs w:val="24"/>
          <w:rtl w:val="0"/>
        </w:rPr>
        <w:t xml:space="preserve">33.39%</w:t>
      </w:r>
      <w:r w:rsidDel="00000000" w:rsidR="00000000" w:rsidRPr="00000000">
        <w:rPr>
          <w:sz w:val="24"/>
          <w:szCs w:val="24"/>
          <w:rtl w:val="0"/>
        </w:rPr>
        <w:t xml:space="preserve"> Growth from 2023 to 2024 April 2nd.</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-747712</wp:posOffset>
            </wp:positionH>
            <wp:positionV relativeFrom="paragraph">
              <wp:posOffset>114300</wp:posOffset>
            </wp:positionV>
            <wp:extent cx="7519988" cy="4886325"/>
            <wp:effectExtent b="0" l="0" r="0" t="0"/>
            <wp:wrapNone/>
            <wp:docPr descr="Meta Stock Performance against SPX &amp; .NCOMP in the year 2023-2024" id="6" name="image6.png"/>
            <a:graphic>
              <a:graphicData uri="http://schemas.openxmlformats.org/drawingml/2006/picture">
                <pic:pic>
                  <pic:nvPicPr>
                    <pic:cNvPr descr="Meta Stock Performance against SPX &amp; .NCOMP in the year 2023-2024" id="0" name="image6.png"/>
                    <pic:cNvPicPr preferRelativeResize="0"/>
                  </pic:nvPicPr>
                  <pic:blipFill>
                    <a:blip r:embed="rId15"/>
                    <a:srcRect b="0" l="0" r="0" t="0"/>
                    <a:stretch>
                      <a:fillRect/>
                    </a:stretch>
                  </pic:blipFill>
                  <pic:spPr>
                    <a:xfrm>
                      <a:off x="0" y="0"/>
                      <a:ext cx="7519988" cy="4886325"/>
                    </a:xfrm>
                    <a:prstGeom prst="rect"/>
                    <a:ln/>
                  </pic:spPr>
                </pic:pic>
              </a:graphicData>
            </a:graphic>
          </wp:anchor>
        </w:drawing>
      </w:r>
    </w:p>
    <w:p w:rsidR="00000000" w:rsidDel="00000000" w:rsidP="00000000" w:rsidRDefault="00000000" w:rsidRPr="00000000" w14:paraId="000000E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-57149</wp:posOffset>
            </wp:positionH>
            <wp:positionV relativeFrom="paragraph">
              <wp:posOffset>4867275</wp:posOffset>
            </wp:positionV>
            <wp:extent cx="6053138" cy="3686175"/>
            <wp:effectExtent b="0" l="0" r="0" t="0"/>
            <wp:wrapNone/>
            <wp:docPr descr="Meta Stock Performance Price % change comparison with stock index SPX &amp; .NCOMP" id="5" name="image4.png"/>
            <a:graphic>
              <a:graphicData uri="http://schemas.openxmlformats.org/drawingml/2006/picture">
                <pic:pic>
                  <pic:nvPicPr>
                    <pic:cNvPr descr="Meta Stock Performance Price % change comparison with stock index SPX &amp; .NCOMP" id="0" name="image4.png"/>
                    <pic:cNvPicPr preferRelativeResize="0"/>
                  </pic:nvPicPr>
                  <pic:blipFill>
                    <a:blip r:embed="rId16"/>
                    <a:srcRect b="0" l="0" r="0" t="0"/>
                    <a:stretch>
                      <a:fillRect/>
                    </a:stretch>
                  </pic:blipFill>
                  <pic:spPr>
                    <a:xfrm>
                      <a:off x="0" y="0"/>
                      <a:ext cx="6053138" cy="3686175"/>
                    </a:xfrm>
                    <a:prstGeom prst="rect"/>
                    <a:ln/>
                  </pic:spPr>
                </pic:pic>
              </a:graphicData>
            </a:graphic>
          </wp:anchor>
        </w:drawing>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Title"/>
        <w:jc w:val="center"/>
        <w:rPr>
          <w:b w:val="1"/>
        </w:rPr>
      </w:pPr>
      <w:bookmarkStart w:colFirst="0" w:colLast="0" w:name="_gtxhvr305rj4" w:id="22"/>
      <w:bookmarkEnd w:id="22"/>
      <w:r w:rsidDel="00000000" w:rsidR="00000000" w:rsidRPr="00000000">
        <w:rPr>
          <w:b w:val="1"/>
          <w:rtl w:val="0"/>
        </w:rPr>
        <w:t xml:space="preserve">ANALYSIS OF EXTERNAL FACTORS INFLUENCING THE META STOCKS</w:t>
      </w:r>
    </w:p>
    <w:p w:rsidR="00000000" w:rsidDel="00000000" w:rsidP="00000000" w:rsidRDefault="00000000" w:rsidRPr="00000000" w14:paraId="00000118">
      <w:pPr>
        <w:pStyle w:val="Heading2"/>
        <w:rPr/>
      </w:pPr>
      <w:bookmarkStart w:colFirst="0" w:colLast="0" w:name="_rdyh4gj7pxx0" w:id="23"/>
      <w:bookmarkEnd w:id="23"/>
      <w:r w:rsidDel="00000000" w:rsidR="00000000" w:rsidRPr="00000000">
        <w:rPr>
          <w:rtl w:val="0"/>
        </w:rPr>
        <w:t xml:space="preserve">This section covers the significant events which affected the shares/ stocks of Meta Platforms, Inc. which are as follows:</w:t>
      </w:r>
    </w:p>
    <w:p w:rsidR="00000000" w:rsidDel="00000000" w:rsidP="00000000" w:rsidRDefault="00000000" w:rsidRPr="00000000" w14:paraId="00000119">
      <w:pPr>
        <w:pStyle w:val="Heading3"/>
        <w:rPr>
          <w:b w:val="1"/>
          <w:color w:val="000000"/>
        </w:rPr>
      </w:pPr>
      <w:bookmarkStart w:colFirst="0" w:colLast="0" w:name="_muu6a078ce8s" w:id="24"/>
      <w:bookmarkEnd w:id="24"/>
      <w:r w:rsidDel="00000000" w:rsidR="00000000" w:rsidRPr="00000000">
        <w:rPr>
          <w:b w:val="1"/>
          <w:color w:val="000000"/>
          <w:rtl w:val="0"/>
        </w:rPr>
        <w:t xml:space="preserve">#1-</w:t>
      </w:r>
      <w:r w:rsidDel="00000000" w:rsidR="00000000" w:rsidRPr="00000000">
        <w:rPr>
          <w:color w:val="000000"/>
          <w:rtl w:val="0"/>
        </w:rPr>
        <w:t xml:space="preserve"> </w:t>
      </w:r>
      <w:r w:rsidDel="00000000" w:rsidR="00000000" w:rsidRPr="00000000">
        <w:rPr>
          <w:b w:val="1"/>
          <w:color w:val="000000"/>
          <w:rtl w:val="0"/>
        </w:rPr>
        <w:t xml:space="preserve">April 27 2023 -</w:t>
      </w:r>
      <w:r w:rsidDel="00000000" w:rsidR="00000000" w:rsidRPr="00000000">
        <w:rPr>
          <w:color w:val="000000"/>
          <w:rtl w:val="0"/>
        </w:rPr>
        <w:t xml:space="preserve"> </w:t>
      </w:r>
      <w:r w:rsidDel="00000000" w:rsidR="00000000" w:rsidRPr="00000000">
        <w:rPr>
          <w:b w:val="1"/>
          <w:color w:val="000000"/>
          <w:rtl w:val="0"/>
        </w:rPr>
        <w:t xml:space="preserve">Meta CEO Mark Zuckerberg’s</w:t>
      </w:r>
      <w:r w:rsidDel="00000000" w:rsidR="00000000" w:rsidRPr="00000000">
        <w:rPr>
          <w:color w:val="000000"/>
          <w:rtl w:val="0"/>
        </w:rPr>
        <w:t xml:space="preserve"> </w:t>
      </w:r>
      <w:r w:rsidDel="00000000" w:rsidR="00000000" w:rsidRPr="00000000">
        <w:rPr>
          <w:b w:val="1"/>
          <w:color w:val="000000"/>
          <w:rtl w:val="0"/>
        </w:rPr>
        <w:t xml:space="preserve">wealth soars by $10 billion after a strong quarter, 2 rounds of layoffs. (</w:t>
      </w:r>
      <w:r w:rsidDel="00000000" w:rsidR="00000000" w:rsidRPr="00000000">
        <w:rPr>
          <w:b w:val="1"/>
          <w:color w:val="0000ff"/>
          <w:rtl w:val="0"/>
        </w:rPr>
        <w:t xml:space="preserve">13.93% increase</w:t>
      </w:r>
      <w:r w:rsidDel="00000000" w:rsidR="00000000" w:rsidRPr="00000000">
        <w:rPr>
          <w:b w:val="1"/>
          <w:color w:val="000000"/>
          <w:rtl w:val="0"/>
        </w:rPr>
        <w:t xml:space="preserve">)</w:t>
      </w:r>
    </w:p>
    <w:p w:rsidR="00000000" w:rsidDel="00000000" w:rsidP="00000000" w:rsidRDefault="00000000" w:rsidRPr="00000000" w14:paraId="0000011A">
      <w:pPr>
        <w:rPr>
          <w:sz w:val="25"/>
          <w:szCs w:val="25"/>
        </w:rPr>
      </w:pPr>
      <w:r w:rsidDel="00000000" w:rsidR="00000000" w:rsidRPr="00000000">
        <w:rPr>
          <w:sz w:val="25"/>
          <w:szCs w:val="25"/>
          <w:rtl w:val="0"/>
        </w:rPr>
        <w:t xml:space="preserve">The surprising earnings report caused a 14 per cent surge in Meta's shares, raising Zuckerberg's fortune to $87.3 billion, which propelled him up to the 12th place in the Bloomberg Billionaires Index.A report by Bloomberg claims that this spike in wealth marks the highest point his net worth has reached in over a year, reversing the decline he experienced in 2022, when his net worth fell by $71 billion.</w:t>
      </w:r>
    </w:p>
    <w:p w:rsidR="00000000" w:rsidDel="00000000" w:rsidP="00000000" w:rsidRDefault="00000000" w:rsidRPr="00000000" w14:paraId="0000011B">
      <w:pPr>
        <w:rPr>
          <w:sz w:val="25"/>
          <w:szCs w:val="25"/>
        </w:rPr>
      </w:pPr>
      <w:r w:rsidDel="00000000" w:rsidR="00000000" w:rsidRPr="00000000">
        <w:rPr>
          <w:sz w:val="25"/>
          <w:szCs w:val="25"/>
          <w:rtl w:val="0"/>
        </w:rPr>
        <w:t xml:space="preserve">During the earnings call, Zuckerberg encouraged continued investment in the areas of artificial intelligence and virtual reality. The Menlo Park-based company has focused on reducing costs through lower spending and layoffs, with the CEO referring to it as "the year of efficiency."</w:t>
      </w:r>
    </w:p>
    <w:p w:rsidR="00000000" w:rsidDel="00000000" w:rsidP="00000000" w:rsidRDefault="00000000" w:rsidRPr="00000000" w14:paraId="0000011C">
      <w:pPr>
        <w:rPr>
          <w:sz w:val="25"/>
          <w:szCs w:val="25"/>
        </w:rPr>
      </w:pPr>
      <w:r w:rsidDel="00000000" w:rsidR="00000000" w:rsidRPr="00000000">
        <w:rPr>
          <w:sz w:val="25"/>
          <w:szCs w:val="25"/>
          <w:rtl w:val="0"/>
        </w:rPr>
        <w:t xml:space="preserve">The company's pivot towards the metaverse has previously raised concerns over its growth prospects. However, with the latest earnings report and cost-cutting measures, the outlook appears to be more positive, driving up the company's stock price and subsequently, the CEO's net worth.</w:t>
      </w:r>
    </w:p>
    <w:p w:rsidR="00000000" w:rsidDel="00000000" w:rsidP="00000000" w:rsidRDefault="00000000" w:rsidRPr="00000000" w14:paraId="0000011D">
      <w:pPr>
        <w:pStyle w:val="Heading3"/>
        <w:rPr>
          <w:b w:val="1"/>
        </w:rPr>
      </w:pPr>
      <w:bookmarkStart w:colFirst="0" w:colLast="0" w:name="_rlci63igff1q" w:id="25"/>
      <w:bookmarkEnd w:id="25"/>
      <w:r w:rsidDel="00000000" w:rsidR="00000000" w:rsidRPr="00000000">
        <w:rPr>
          <w:b w:val="1"/>
          <w:color w:val="000000"/>
          <w:rtl w:val="0"/>
        </w:rPr>
        <w:t xml:space="preserve">#2- July 27 2023 - Facebook-Parent Meta Sees 11% Surge In Revenue, Outpaces Google’s Ad Growth. (</w:t>
      </w:r>
      <w:r w:rsidDel="00000000" w:rsidR="00000000" w:rsidRPr="00000000">
        <w:rPr>
          <w:b w:val="1"/>
          <w:rtl w:val="0"/>
        </w:rPr>
        <w:t xml:space="preserve"> </w:t>
      </w:r>
      <w:r w:rsidDel="00000000" w:rsidR="00000000" w:rsidRPr="00000000">
        <w:rPr>
          <w:b w:val="1"/>
          <w:color w:val="0000ff"/>
          <w:rtl w:val="0"/>
        </w:rPr>
        <w:t xml:space="preserve">4.40% increase</w:t>
      </w:r>
      <w:r w:rsidDel="00000000" w:rsidR="00000000" w:rsidRPr="00000000">
        <w:rPr>
          <w:b w:val="1"/>
          <w:rtl w:val="0"/>
        </w:rPr>
        <w:t xml:space="preserve">) </w:t>
      </w:r>
    </w:p>
    <w:p w:rsidR="00000000" w:rsidDel="00000000" w:rsidP="00000000" w:rsidRDefault="00000000" w:rsidRPr="00000000" w14:paraId="0000011E">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During the second quarter, Meta's revenue surged by 11 per cent, reaching $32 billion. This figure exceeded analysts' estimates, which were around $31.12 billion. The company also saw a 12 per cent rise in ad revenue during the same period, outpacing Google's ad revenue growth, which stood at 3 percent. Furthermore, Meta's adjusted earnings per share of $2.98 surpassed Wall Street's expectations of $2.91.Meta has been experiencing a resurgence after facing challenges in 2022. The company's shares have doubled in value this year, driven by the excitement surrounding emerging AI technology and a significant reduction in its workforce.</w:t>
      </w:r>
    </w:p>
    <w:p w:rsidR="00000000" w:rsidDel="00000000" w:rsidP="00000000" w:rsidRDefault="00000000" w:rsidRPr="00000000" w14:paraId="0000011F">
      <w:pPr>
        <w:rPr>
          <w:rFonts w:ascii="Roboto" w:cs="Roboto" w:eastAsia="Roboto" w:hAnsi="Roboto"/>
          <w:sz w:val="25"/>
          <w:szCs w:val="25"/>
        </w:rPr>
      </w:pPr>
      <w:r w:rsidDel="00000000" w:rsidR="00000000" w:rsidRPr="00000000">
        <w:rPr>
          <w:rFonts w:ascii="Roboto" w:cs="Roboto" w:eastAsia="Roboto" w:hAnsi="Roboto"/>
          <w:sz w:val="25"/>
          <w:szCs w:val="25"/>
          <w:rtl w:val="0"/>
        </w:rPr>
        <w:t xml:space="preserve">In conclusion, Meta's strong advertising revenue performance, along with its continued investments in AI and metaverse technologies, is positioning the company for growth and innovation in the evolving tech landscape.</w:t>
      </w:r>
    </w:p>
    <w:p w:rsidR="00000000" w:rsidDel="00000000" w:rsidP="00000000" w:rsidRDefault="00000000" w:rsidRPr="00000000" w14:paraId="00000120">
      <w:pPr>
        <w:pStyle w:val="Heading3"/>
        <w:rPr>
          <w:b w:val="1"/>
          <w:color w:val="000000"/>
        </w:rPr>
      </w:pPr>
      <w:bookmarkStart w:colFirst="0" w:colLast="0" w:name="_tfdmk2pgzvbk" w:id="26"/>
      <w:bookmarkEnd w:id="26"/>
      <w:r w:rsidDel="00000000" w:rsidR="00000000" w:rsidRPr="00000000">
        <w:rPr>
          <w:b w:val="1"/>
          <w:color w:val="000000"/>
          <w:rtl w:val="0"/>
        </w:rPr>
        <w:t xml:space="preserve">#3- October 26 2023 - Meta Q3 Results: Facebook Parent beats revenue, profit estimates, shares fall on warning over macro uncertainty. ( </w:t>
      </w:r>
      <w:r w:rsidDel="00000000" w:rsidR="00000000" w:rsidRPr="00000000">
        <w:rPr>
          <w:b w:val="1"/>
          <w:color w:val="ff0000"/>
          <w:rtl w:val="0"/>
        </w:rPr>
        <w:t xml:space="preserve">3.73% decrease</w:t>
      </w:r>
      <w:r w:rsidDel="00000000" w:rsidR="00000000" w:rsidRPr="00000000">
        <w:rPr>
          <w:b w:val="1"/>
          <w:color w:val="000000"/>
          <w:rtl w:val="0"/>
        </w:rPr>
        <w:t xml:space="preserve">) </w:t>
      </w:r>
    </w:p>
    <w:p w:rsidR="00000000" w:rsidDel="00000000" w:rsidP="00000000" w:rsidRDefault="00000000" w:rsidRPr="00000000" w14:paraId="00000121">
      <w:pPr>
        <w:rPr>
          <w:sz w:val="25"/>
          <w:szCs w:val="25"/>
          <w:highlight w:val="white"/>
        </w:rPr>
      </w:pPr>
      <w:r w:rsidDel="00000000" w:rsidR="00000000" w:rsidRPr="00000000">
        <w:rPr>
          <w:sz w:val="25"/>
          <w:szCs w:val="25"/>
          <w:highlight w:val="white"/>
          <w:rtl w:val="0"/>
        </w:rPr>
        <w:t xml:space="preserve">The social media giant reported its best operating margins in two years and also trimmed expenses for the year.</w:t>
      </w:r>
    </w:p>
    <w:p w:rsidR="00000000" w:rsidDel="00000000" w:rsidP="00000000" w:rsidRDefault="00000000" w:rsidRPr="00000000" w14:paraId="00000122">
      <w:pPr>
        <w:rPr>
          <w:sz w:val="25"/>
          <w:szCs w:val="25"/>
          <w:highlight w:val="white"/>
        </w:rPr>
      </w:pPr>
      <w:r w:rsidDel="00000000" w:rsidR="00000000" w:rsidRPr="00000000">
        <w:rPr>
          <w:sz w:val="25"/>
          <w:szCs w:val="25"/>
          <w:highlight w:val="white"/>
          <w:rtl w:val="0"/>
        </w:rPr>
        <w:t xml:space="preserve">Meta also warned again of regulatory pressures ahead, specifically a plan by the U.S. privacy regulator to toughen a 2019 order to include a ban on making money from minors' data.</w:t>
      </w:r>
    </w:p>
    <w:p w:rsidR="00000000" w:rsidDel="00000000" w:rsidP="00000000" w:rsidRDefault="00000000" w:rsidRPr="00000000" w14:paraId="00000123">
      <w:pPr>
        <w:rPr>
          <w:sz w:val="25"/>
          <w:szCs w:val="25"/>
          <w:highlight w:val="white"/>
        </w:rPr>
      </w:pPr>
      <w:r w:rsidDel="00000000" w:rsidR="00000000" w:rsidRPr="00000000">
        <w:rPr>
          <w:color w:val="674ea7"/>
          <w:sz w:val="27"/>
          <w:szCs w:val="27"/>
          <w:highlight w:val="white"/>
          <w:rtl w:val="0"/>
        </w:rPr>
        <w:t xml:space="preserve">“</w:t>
      </w:r>
      <w:r w:rsidDel="00000000" w:rsidR="00000000" w:rsidRPr="00000000">
        <w:rPr>
          <w:b w:val="1"/>
          <w:color w:val="674ea7"/>
          <w:sz w:val="27"/>
          <w:szCs w:val="27"/>
          <w:highlight w:val="white"/>
          <w:rtl w:val="0"/>
        </w:rPr>
        <w:t xml:space="preserve">We are very subject to volatility in the macro landscape,"</w:t>
      </w:r>
      <w:r w:rsidDel="00000000" w:rsidR="00000000" w:rsidRPr="00000000">
        <w:rPr>
          <w:color w:val="674ea7"/>
          <w:sz w:val="27"/>
          <w:szCs w:val="27"/>
          <w:highlight w:val="white"/>
          <w:rtl w:val="0"/>
        </w:rPr>
        <w:t xml:space="preserve"> </w:t>
      </w:r>
      <w:r w:rsidDel="00000000" w:rsidR="00000000" w:rsidRPr="00000000">
        <w:rPr>
          <w:sz w:val="25"/>
          <w:szCs w:val="25"/>
          <w:highlight w:val="white"/>
          <w:rtl w:val="0"/>
        </w:rPr>
        <w:t xml:space="preserve">Li said on a call with investors. </w:t>
      </w:r>
      <w:r w:rsidDel="00000000" w:rsidR="00000000" w:rsidRPr="00000000">
        <w:rPr>
          <w:b w:val="1"/>
          <w:color w:val="674ea7"/>
          <w:sz w:val="27"/>
          <w:szCs w:val="27"/>
          <w:highlight w:val="white"/>
          <w:rtl w:val="0"/>
        </w:rPr>
        <w:t xml:space="preserve">“The revenue outlook is uncertain"</w:t>
      </w:r>
      <w:r w:rsidDel="00000000" w:rsidR="00000000" w:rsidRPr="00000000">
        <w:rPr>
          <w:color w:val="674ea7"/>
          <w:sz w:val="27"/>
          <w:szCs w:val="27"/>
          <w:highlight w:val="white"/>
          <w:rtl w:val="0"/>
        </w:rPr>
        <w:t xml:space="preserve"> </w:t>
      </w:r>
      <w:r w:rsidDel="00000000" w:rsidR="00000000" w:rsidRPr="00000000">
        <w:rPr>
          <w:sz w:val="25"/>
          <w:szCs w:val="25"/>
          <w:highlight w:val="white"/>
          <w:rtl w:val="0"/>
        </w:rPr>
        <w:t xml:space="preserve">for 2024.</w:t>
      </w:r>
    </w:p>
    <w:p w:rsidR="00000000" w:rsidDel="00000000" w:rsidP="00000000" w:rsidRDefault="00000000" w:rsidRPr="00000000" w14:paraId="00000124">
      <w:pPr>
        <w:rPr>
          <w:sz w:val="25"/>
          <w:szCs w:val="25"/>
          <w:highlight w:val="white"/>
        </w:rPr>
      </w:pPr>
      <w:r w:rsidDel="00000000" w:rsidR="00000000" w:rsidRPr="00000000">
        <w:rPr>
          <w:sz w:val="25"/>
          <w:szCs w:val="25"/>
          <w:highlight w:val="white"/>
          <w:rtl w:val="0"/>
        </w:rPr>
        <w:t xml:space="preserve">The comments put a damper on an otherwise upbeat earnings report. Meta shares initially climbed more than 5%, but declined over 3% in extended trading after executives expressed concerns about the macro environment. Meta shares have risen nearly 150% so far this year.</w:t>
      </w:r>
    </w:p>
    <w:p w:rsidR="00000000" w:rsidDel="00000000" w:rsidP="00000000" w:rsidRDefault="00000000" w:rsidRPr="00000000" w14:paraId="00000125">
      <w:pPr>
        <w:pStyle w:val="Heading3"/>
        <w:rPr>
          <w:b w:val="1"/>
          <w:color w:val="000000"/>
        </w:rPr>
      </w:pPr>
      <w:bookmarkStart w:colFirst="0" w:colLast="0" w:name="_movr694da0jp" w:id="27"/>
      <w:bookmarkEnd w:id="27"/>
      <w:r w:rsidDel="00000000" w:rsidR="00000000" w:rsidRPr="00000000">
        <w:rPr>
          <w:b w:val="1"/>
          <w:color w:val="000000"/>
          <w:rtl w:val="0"/>
        </w:rPr>
        <w:t xml:space="preserve">#4- February 02 2024 - Mark Zuckerberg has made a comeback with his wealth surging $27 billion as Meta shows immense growth after quarterly results. ( </w:t>
      </w:r>
      <w:r w:rsidDel="00000000" w:rsidR="00000000" w:rsidRPr="00000000">
        <w:rPr>
          <w:b w:val="1"/>
          <w:color w:val="0000ff"/>
          <w:rtl w:val="0"/>
        </w:rPr>
        <w:t xml:space="preserve">20.32 increase</w:t>
      </w:r>
      <w:r w:rsidDel="00000000" w:rsidR="00000000" w:rsidRPr="00000000">
        <w:rPr>
          <w:b w:val="1"/>
          <w:color w:val="000000"/>
          <w:rtl w:val="0"/>
        </w:rPr>
        <w:t xml:space="preserve">)</w:t>
      </w:r>
    </w:p>
    <w:p w:rsidR="00000000" w:rsidDel="00000000" w:rsidP="00000000" w:rsidRDefault="00000000" w:rsidRPr="00000000" w14:paraId="00000126">
      <w:pPr>
        <w:rPr>
          <w:sz w:val="25"/>
          <w:szCs w:val="25"/>
          <w:highlight w:val="white"/>
        </w:rPr>
      </w:pPr>
      <w:r w:rsidDel="00000000" w:rsidR="00000000" w:rsidRPr="00000000">
        <w:rPr>
          <w:sz w:val="25"/>
          <w:szCs w:val="25"/>
          <w:highlight w:val="white"/>
          <w:rtl w:val="0"/>
        </w:rPr>
        <w:t xml:space="preserve">After releasing the company's quarterly results, Meta shares were up by 20 percent. With a significant surge in his wealth, Mark Zuckerberg's net worth crossed $169 billion on Friday, surpassing Bill Gates to move into the fourth spot on the Bloomberg Billionaires Index.</w:t>
      </w:r>
    </w:p>
    <w:p w:rsidR="00000000" w:rsidDel="00000000" w:rsidP="00000000" w:rsidRDefault="00000000" w:rsidRPr="00000000" w14:paraId="00000127">
      <w:pPr>
        <w:rPr>
          <w:sz w:val="25"/>
          <w:szCs w:val="25"/>
          <w:highlight w:val="white"/>
        </w:rPr>
      </w:pPr>
      <w:r w:rsidDel="00000000" w:rsidR="00000000" w:rsidRPr="00000000">
        <w:rPr>
          <w:sz w:val="25"/>
          <w:szCs w:val="25"/>
          <w:highlight w:val="white"/>
          <w:rtl w:val="0"/>
        </w:rPr>
        <w:t xml:space="preserve">It’s a big comeback for Zuckerberg, whose wealth dropped below $35 billion in late 2022 as tech stocks collapsed in the face of inflation and interest rate hikes, only to soar in 2023.</w:t>
      </w:r>
    </w:p>
    <w:p w:rsidR="00000000" w:rsidDel="00000000" w:rsidP="00000000" w:rsidRDefault="00000000" w:rsidRPr="00000000" w14:paraId="00000128">
      <w:pPr>
        <w:rPr>
          <w:sz w:val="26"/>
          <w:szCs w:val="26"/>
          <w:highlight w:val="white"/>
        </w:rPr>
      </w:pPr>
      <w:r w:rsidDel="00000000" w:rsidR="00000000" w:rsidRPr="00000000">
        <w:rPr>
          <w:sz w:val="26"/>
          <w:szCs w:val="26"/>
          <w:highlight w:val="white"/>
          <w:rtl w:val="0"/>
        </w:rPr>
        <w:t xml:space="preserve">Meta announced a quarterly cash dividend of 50 cents a share for Class A and B common stock beginning in March.</w:t>
      </w:r>
    </w:p>
    <w:p w:rsidR="00000000" w:rsidDel="00000000" w:rsidP="00000000" w:rsidRDefault="00000000" w:rsidRPr="00000000" w14:paraId="00000129">
      <w:pPr>
        <w:rPr>
          <w:sz w:val="25"/>
          <w:szCs w:val="25"/>
          <w:highlight w:val="white"/>
        </w:rPr>
      </w:pPr>
      <w:r w:rsidDel="00000000" w:rsidR="00000000" w:rsidRPr="00000000">
        <w:rPr>
          <w:sz w:val="25"/>
          <w:szCs w:val="25"/>
          <w:highlight w:val="white"/>
          <w:rtl w:val="0"/>
        </w:rPr>
        <w:t xml:space="preserve">Meta has been employing major cost cutting measures, which has been credited as the reason behind the spike in share price. After Meta fired about 21,000 people and narrowed its priorities, the stock almost tripled in 2023.</w:t>
      </w:r>
    </w:p>
    <w:p w:rsidR="00000000" w:rsidDel="00000000" w:rsidP="00000000" w:rsidRDefault="00000000" w:rsidRPr="00000000" w14:paraId="0000012A">
      <w:pPr>
        <w:rPr>
          <w:sz w:val="25"/>
          <w:szCs w:val="25"/>
          <w:highlight w:val="white"/>
        </w:rPr>
      </w:pPr>
      <w:r w:rsidDel="00000000" w:rsidR="00000000" w:rsidRPr="00000000">
        <w:rPr>
          <w:sz w:val="25"/>
          <w:szCs w:val="25"/>
          <w:highlight w:val="white"/>
          <w:rtl w:val="0"/>
        </w:rPr>
        <w:t xml:space="preserve">The new dividend and an additional $50 billion in share buybacks may win more patience from investors with Zuckerberg’s long-term bets on artificial intelligence and the metaverse.</w:t>
      </w:r>
    </w:p>
    <w:p w:rsidR="00000000" w:rsidDel="00000000" w:rsidP="00000000" w:rsidRDefault="00000000" w:rsidRPr="00000000" w14:paraId="0000012B">
      <w:pPr>
        <w:rPr>
          <w:sz w:val="25"/>
          <w:szCs w:val="25"/>
          <w:highlight w:val="white"/>
        </w:rPr>
      </w:pPr>
      <w:r w:rsidDel="00000000" w:rsidR="00000000" w:rsidRPr="00000000">
        <w:rPr>
          <w:rtl w:val="0"/>
        </w:rPr>
      </w:r>
    </w:p>
    <w:p w:rsidR="00000000" w:rsidDel="00000000" w:rsidP="00000000" w:rsidRDefault="00000000" w:rsidRPr="00000000" w14:paraId="0000012C">
      <w:pPr>
        <w:rPr>
          <w:sz w:val="25"/>
          <w:szCs w:val="25"/>
          <w:highlight w:val="white"/>
        </w:rPr>
      </w:pPr>
      <w:r w:rsidDel="00000000" w:rsidR="00000000" w:rsidRPr="00000000">
        <w:rPr>
          <w:rtl w:val="0"/>
        </w:rPr>
      </w:r>
    </w:p>
    <w:p w:rsidR="00000000" w:rsidDel="00000000" w:rsidP="00000000" w:rsidRDefault="00000000" w:rsidRPr="00000000" w14:paraId="0000012D">
      <w:pPr>
        <w:rPr>
          <w:sz w:val="25"/>
          <w:szCs w:val="25"/>
          <w:highlight w:val="white"/>
        </w:rPr>
      </w:pPr>
      <w:r w:rsidDel="00000000" w:rsidR="00000000" w:rsidRPr="00000000">
        <w:rPr>
          <w:rtl w:val="0"/>
        </w:rPr>
      </w:r>
    </w:p>
    <w:p w:rsidR="00000000" w:rsidDel="00000000" w:rsidP="00000000" w:rsidRDefault="00000000" w:rsidRPr="00000000" w14:paraId="0000012E">
      <w:pPr>
        <w:rPr>
          <w:sz w:val="25"/>
          <w:szCs w:val="25"/>
          <w:highlight w:val="white"/>
        </w:rPr>
      </w:pPr>
      <w:r w:rsidDel="00000000" w:rsidR="00000000" w:rsidRPr="00000000">
        <w:rPr>
          <w:rtl w:val="0"/>
        </w:rPr>
      </w:r>
    </w:p>
    <w:p w:rsidR="00000000" w:rsidDel="00000000" w:rsidP="00000000" w:rsidRDefault="00000000" w:rsidRPr="00000000" w14:paraId="0000012F">
      <w:pPr>
        <w:pStyle w:val="Title"/>
        <w:jc w:val="center"/>
        <w:rPr>
          <w:b w:val="1"/>
          <w:color w:val="ff0000"/>
          <w:sz w:val="64"/>
          <w:szCs w:val="64"/>
        </w:rPr>
      </w:pPr>
      <w:bookmarkStart w:colFirst="0" w:colLast="0" w:name="_77420y3nkfgf" w:id="28"/>
      <w:bookmarkEnd w:id="28"/>
      <w:r w:rsidDel="00000000" w:rsidR="00000000" w:rsidRPr="00000000">
        <w:rPr>
          <w:b w:val="1"/>
          <w:color w:val="ff0000"/>
          <w:sz w:val="64"/>
          <w:szCs w:val="64"/>
          <w:rtl w:val="0"/>
        </w:rPr>
        <w:t xml:space="preserve">CONCLUSION </w:t>
      </w:r>
    </w:p>
    <w:p w:rsidR="00000000" w:rsidDel="00000000" w:rsidP="00000000" w:rsidRDefault="00000000" w:rsidRPr="00000000" w14:paraId="00000130">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71mdmg5glxi4" w:id="29"/>
      <w:bookmarkEnd w:id="29"/>
      <w:r w:rsidDel="00000000" w:rsidR="00000000" w:rsidRPr="00000000">
        <w:rPr>
          <w:rFonts w:ascii="Roboto" w:cs="Roboto" w:eastAsia="Roboto" w:hAnsi="Roboto"/>
          <w:color w:val="000000"/>
          <w:sz w:val="24"/>
          <w:szCs w:val="24"/>
          <w:rtl w:val="0"/>
        </w:rPr>
        <w:t xml:space="preserve">Wells' analysts cited internal research into Meta's advertising performance that points to strong growth in the near term. The analysts expect the company to report strong results for the first quarter and issue solid guidance for Q2.</w:t>
      </w:r>
    </w:p>
    <w:p w:rsidR="00000000" w:rsidDel="00000000" w:rsidP="00000000" w:rsidRDefault="00000000" w:rsidRPr="00000000" w14:paraId="00000131">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71mdmg5glxi4" w:id="29"/>
      <w:bookmarkEnd w:id="29"/>
      <w:r w:rsidDel="00000000" w:rsidR="00000000" w:rsidRPr="00000000">
        <w:rPr>
          <w:rFonts w:ascii="Roboto" w:cs="Roboto" w:eastAsia="Roboto" w:hAnsi="Roboto"/>
          <w:color w:val="000000"/>
          <w:sz w:val="24"/>
          <w:szCs w:val="24"/>
          <w:rtl w:val="0"/>
        </w:rPr>
        <w:t xml:space="preserve">In the fourth quarter, Meta's revenue grew 25% year over year, driven by a 21% increase in ad impressions and a 2% increase in price per ad across its family of apps.</w:t>
      </w:r>
    </w:p>
    <w:p w:rsidR="00000000" w:rsidDel="00000000" w:rsidP="00000000" w:rsidRDefault="00000000" w:rsidRPr="00000000" w14:paraId="00000132">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71mdmg5glxi4" w:id="29"/>
      <w:bookmarkEnd w:id="29"/>
      <w:r w:rsidDel="00000000" w:rsidR="00000000" w:rsidRPr="00000000">
        <w:rPr>
          <w:rFonts w:ascii="Roboto" w:cs="Roboto" w:eastAsia="Roboto" w:hAnsi="Roboto"/>
          <w:color w:val="000000"/>
          <w:sz w:val="24"/>
          <w:szCs w:val="24"/>
          <w:rtl w:val="0"/>
        </w:rPr>
        <w:t xml:space="preserve">A key theme for the social media leader this year is investing in </w:t>
      </w:r>
      <w:r w:rsidDel="00000000" w:rsidR="00000000" w:rsidRPr="00000000">
        <w:rPr>
          <w:rFonts w:ascii="Roboto" w:cs="Roboto" w:eastAsia="Roboto" w:hAnsi="Roboto"/>
          <w:color w:val="000000"/>
          <w:sz w:val="24"/>
          <w:szCs w:val="24"/>
          <w:rtl w:val="0"/>
        </w:rPr>
        <w:t xml:space="preserve">artificial intelligence (AI)</w:t>
      </w:r>
      <w:r w:rsidDel="00000000" w:rsidR="00000000" w:rsidRPr="00000000">
        <w:rPr>
          <w:rFonts w:ascii="Roboto" w:cs="Roboto" w:eastAsia="Roboto" w:hAnsi="Roboto"/>
          <w:color w:val="000000"/>
          <w:sz w:val="24"/>
          <w:szCs w:val="24"/>
          <w:rtl w:val="0"/>
        </w:rPr>
        <w:t xml:space="preserve"> tools to improve its ad systems and products. In Q4, Meta rolled out tools to build ads with text and images using </w:t>
      </w:r>
      <w:r w:rsidDel="00000000" w:rsidR="00000000" w:rsidRPr="00000000">
        <w:rPr>
          <w:rFonts w:ascii="Roboto" w:cs="Roboto" w:eastAsia="Roboto" w:hAnsi="Roboto"/>
          <w:color w:val="000000"/>
          <w:sz w:val="24"/>
          <w:szCs w:val="24"/>
          <w:rtl w:val="0"/>
        </w:rPr>
        <w:t xml:space="preserve">generative AI</w:t>
      </w:r>
      <w:r w:rsidDel="00000000" w:rsidR="00000000" w:rsidRPr="00000000">
        <w:rPr>
          <w:rFonts w:ascii="Roboto" w:cs="Roboto" w:eastAsia="Roboto" w:hAnsi="Roboto"/>
          <w:color w:val="000000"/>
          <w:sz w:val="24"/>
          <w:szCs w:val="24"/>
          <w:rtl w:val="0"/>
        </w:rPr>
        <w:t xml:space="preserve">, and it planned to make these tools more broadly available toward the end of the first quarter.</w:t>
      </w:r>
    </w:p>
    <w:p w:rsidR="00000000" w:rsidDel="00000000" w:rsidP="00000000" w:rsidRDefault="00000000" w:rsidRPr="00000000" w14:paraId="00000133">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71mdmg5glxi4" w:id="29"/>
      <w:bookmarkEnd w:id="29"/>
      <w:r w:rsidDel="00000000" w:rsidR="00000000" w:rsidRPr="00000000">
        <w:rPr>
          <w:rFonts w:ascii="Roboto" w:cs="Roboto" w:eastAsia="Roboto" w:hAnsi="Roboto"/>
          <w:color w:val="000000"/>
          <w:sz w:val="24"/>
          <w:szCs w:val="24"/>
          <w:rtl w:val="0"/>
        </w:rPr>
        <w:t xml:space="preserve">Meta is loaded with cash to invest for growth. </w:t>
      </w:r>
      <w:r w:rsidDel="00000000" w:rsidR="00000000" w:rsidRPr="00000000">
        <w:rPr>
          <w:rFonts w:ascii="Roboto" w:cs="Roboto" w:eastAsia="Roboto" w:hAnsi="Roboto"/>
          <w:color w:val="000000"/>
          <w:sz w:val="24"/>
          <w:szCs w:val="24"/>
          <w:rtl w:val="0"/>
        </w:rPr>
        <w:t xml:space="preserve">Free cash flow</w:t>
      </w:r>
      <w:r w:rsidDel="00000000" w:rsidR="00000000" w:rsidRPr="00000000">
        <w:rPr>
          <w:rFonts w:ascii="Roboto" w:cs="Roboto" w:eastAsia="Roboto" w:hAnsi="Roboto"/>
          <w:color w:val="000000"/>
          <w:sz w:val="24"/>
          <w:szCs w:val="24"/>
          <w:rtl w:val="0"/>
        </w:rPr>
        <w:t xml:space="preserve"> more than doubled in 2023 to $43 billion. Growing profitability and opportunities to drive strong advertising growth from AI explain the stock's run over the last year, and why it may continue to hit new highs.</w:t>
      </w:r>
    </w:p>
    <w:p w:rsidR="00000000" w:rsidDel="00000000" w:rsidP="00000000" w:rsidRDefault="00000000" w:rsidRPr="00000000" w14:paraId="00000134">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hanging="360"/>
        <w:rPr>
          <w:color w:val="000000"/>
        </w:rPr>
      </w:pPr>
      <w:bookmarkStart w:colFirst="0" w:colLast="0" w:name="_zf5kn1yh2ds3" w:id="30"/>
      <w:bookmarkEnd w:id="30"/>
      <w:r w:rsidDel="00000000" w:rsidR="00000000" w:rsidRPr="00000000">
        <w:rPr>
          <w:rFonts w:ascii="Roboto" w:cs="Roboto" w:eastAsia="Roboto" w:hAnsi="Roboto"/>
          <w:color w:val="000000"/>
          <w:sz w:val="24"/>
          <w:szCs w:val="24"/>
          <w:rtl w:val="0"/>
        </w:rPr>
        <w:t xml:space="preserve">Despite the stock's climb, it still trades at a reasonable </w:t>
      </w:r>
      <w:r w:rsidDel="00000000" w:rsidR="00000000" w:rsidRPr="00000000">
        <w:rPr>
          <w:rFonts w:ascii="Roboto" w:cs="Roboto" w:eastAsia="Roboto" w:hAnsi="Roboto"/>
          <w:color w:val="000000"/>
          <w:sz w:val="24"/>
          <w:szCs w:val="24"/>
          <w:rtl w:val="0"/>
        </w:rPr>
        <w:t xml:space="preserve">valuation</w:t>
      </w:r>
      <w:r w:rsidDel="00000000" w:rsidR="00000000" w:rsidRPr="00000000">
        <w:rPr>
          <w:rFonts w:ascii="Roboto" w:cs="Roboto" w:eastAsia="Roboto" w:hAnsi="Roboto"/>
          <w:color w:val="000000"/>
          <w:sz w:val="24"/>
          <w:szCs w:val="24"/>
          <w:rtl w:val="0"/>
        </w:rPr>
        <w:t xml:space="preserve">, with a </w:t>
      </w:r>
      <w:r w:rsidDel="00000000" w:rsidR="00000000" w:rsidRPr="00000000">
        <w:rPr>
          <w:rFonts w:ascii="Roboto" w:cs="Roboto" w:eastAsia="Roboto" w:hAnsi="Roboto"/>
          <w:color w:val="000000"/>
          <w:sz w:val="24"/>
          <w:szCs w:val="24"/>
          <w:rtl w:val="0"/>
        </w:rPr>
        <w:t xml:space="preserve">forward price-to-earnings ratio</w:t>
      </w:r>
      <w:r w:rsidDel="00000000" w:rsidR="00000000" w:rsidRPr="00000000">
        <w:rPr>
          <w:rFonts w:ascii="Roboto" w:cs="Roboto" w:eastAsia="Roboto" w:hAnsi="Roboto"/>
          <w:color w:val="000000"/>
          <w:sz w:val="24"/>
          <w:szCs w:val="24"/>
          <w:rtl w:val="0"/>
        </w:rPr>
        <w:t xml:space="preserve"> of 25. Assuming Meta continues to report strong earnings results, the stock has what it takes to hit the analyst's price target within the next year or Upcoming years.</w:t>
      </w:r>
    </w:p>
    <w:p w:rsidR="00000000" w:rsidDel="00000000" w:rsidP="00000000" w:rsidRDefault="00000000" w:rsidRPr="00000000" w14:paraId="00000135">
      <w:pPr>
        <w:pStyle w:val="Heading2"/>
        <w:ind w:left="720" w:firstLine="0"/>
        <w:rPr>
          <w:b w:val="1"/>
        </w:rPr>
      </w:pPr>
      <w:bookmarkStart w:colFirst="0" w:colLast="0" w:name="_9wjj36hcn8hp" w:id="31"/>
      <w:bookmarkEnd w:id="31"/>
      <w:r w:rsidDel="00000000" w:rsidR="00000000" w:rsidRPr="00000000">
        <w:rPr>
          <w:b w:val="1"/>
          <w:u w:val="single"/>
          <w:rtl w:val="0"/>
        </w:rPr>
        <w:t xml:space="preserve">References &amp; Bibliography</w:t>
      </w:r>
      <w:r w:rsidDel="00000000" w:rsidR="00000000" w:rsidRPr="00000000">
        <w:rPr>
          <w:b w:val="1"/>
          <w:rtl w:val="0"/>
        </w:rPr>
        <w:t xml:space="preserve">: </w:t>
      </w:r>
    </w:p>
    <w:p w:rsidR="00000000" w:rsidDel="00000000" w:rsidP="00000000" w:rsidRDefault="00000000" w:rsidRPr="00000000" w14:paraId="00000136">
      <w:pPr>
        <w:numPr>
          <w:ilvl w:val="0"/>
          <w:numId w:val="2"/>
        </w:numPr>
        <w:ind w:left="720" w:hanging="360"/>
        <w:rPr>
          <w:u w:val="none"/>
        </w:rPr>
      </w:pPr>
      <w:hyperlink r:id="rId17">
        <w:r w:rsidDel="00000000" w:rsidR="00000000" w:rsidRPr="00000000">
          <w:rPr>
            <w:color w:val="1155cc"/>
            <w:u w:val="single"/>
            <w:rtl w:val="0"/>
          </w:rPr>
          <w:t xml:space="preserve">https://www.google.com/finance/quote/META:NASDAQ</w:t>
        </w:r>
      </w:hyperlink>
      <w:r w:rsidDel="00000000" w:rsidR="00000000" w:rsidRPr="00000000">
        <w:rPr>
          <w:rtl w:val="0"/>
        </w:rPr>
      </w:r>
    </w:p>
    <w:p w:rsidR="00000000" w:rsidDel="00000000" w:rsidP="00000000" w:rsidRDefault="00000000" w:rsidRPr="00000000" w14:paraId="00000137">
      <w:pPr>
        <w:numPr>
          <w:ilvl w:val="0"/>
          <w:numId w:val="2"/>
        </w:numPr>
        <w:ind w:left="720" w:hanging="360"/>
        <w:rPr>
          <w:u w:val="none"/>
        </w:rPr>
      </w:pPr>
      <w:hyperlink r:id="rId18">
        <w:r w:rsidDel="00000000" w:rsidR="00000000" w:rsidRPr="00000000">
          <w:rPr>
            <w:color w:val="1155cc"/>
            <w:u w:val="single"/>
            <w:rtl w:val="0"/>
          </w:rPr>
          <w:t xml:space="preserve">https://www.nasdaq.com/market-activity/stocks/meta</w:t>
        </w:r>
      </w:hyperlink>
      <w:r w:rsidDel="00000000" w:rsidR="00000000" w:rsidRPr="00000000">
        <w:rPr>
          <w:rtl w:val="0"/>
        </w:rPr>
      </w:r>
    </w:p>
    <w:p w:rsidR="00000000" w:rsidDel="00000000" w:rsidP="00000000" w:rsidRDefault="00000000" w:rsidRPr="00000000" w14:paraId="00000138">
      <w:pPr>
        <w:numPr>
          <w:ilvl w:val="0"/>
          <w:numId w:val="2"/>
        </w:numPr>
        <w:ind w:left="720" w:hanging="360"/>
        <w:rPr>
          <w:u w:val="none"/>
        </w:rPr>
      </w:pPr>
      <w:hyperlink r:id="rId19">
        <w:r w:rsidDel="00000000" w:rsidR="00000000" w:rsidRPr="00000000">
          <w:rPr>
            <w:color w:val="1155cc"/>
            <w:u w:val="single"/>
            <w:rtl w:val="0"/>
          </w:rPr>
          <w:t xml:space="preserve">https://www.hindustantimes.com/business/mark-zuckerberg-becomes-27-billion-richer-as-meta-stock-rallies-net-worth-surpasses-bill-gates-101706943559781.html</w:t>
        </w:r>
      </w:hyperlink>
      <w:r w:rsidDel="00000000" w:rsidR="00000000" w:rsidRPr="00000000">
        <w:rPr>
          <w:rtl w:val="0"/>
        </w:rPr>
      </w:r>
    </w:p>
    <w:p w:rsidR="00000000" w:rsidDel="00000000" w:rsidP="00000000" w:rsidRDefault="00000000" w:rsidRPr="00000000" w14:paraId="00000139">
      <w:pPr>
        <w:numPr>
          <w:ilvl w:val="0"/>
          <w:numId w:val="2"/>
        </w:numPr>
        <w:ind w:left="720" w:hanging="360"/>
        <w:rPr>
          <w:u w:val="none"/>
        </w:rPr>
      </w:pPr>
      <w:hyperlink r:id="rId20">
        <w:r w:rsidDel="00000000" w:rsidR="00000000" w:rsidRPr="00000000">
          <w:rPr>
            <w:color w:val="1155cc"/>
            <w:u w:val="single"/>
            <w:rtl w:val="0"/>
          </w:rPr>
          <w:t xml:space="preserve">https://www.livemint.com/companies/company-results/meta-q3-results-facebook-parent-beats-revenue-profit-estimates-shares-fall-on-warning-over-macro-uncertainty-11698288052503.html</w:t>
        </w:r>
      </w:hyperlink>
      <w:r w:rsidDel="00000000" w:rsidR="00000000" w:rsidRPr="00000000">
        <w:rPr>
          <w:rtl w:val="0"/>
        </w:rPr>
      </w:r>
    </w:p>
    <w:p w:rsidR="00000000" w:rsidDel="00000000" w:rsidP="00000000" w:rsidRDefault="00000000" w:rsidRPr="00000000" w14:paraId="0000013A">
      <w:pPr>
        <w:numPr>
          <w:ilvl w:val="0"/>
          <w:numId w:val="2"/>
        </w:numPr>
        <w:ind w:left="720" w:hanging="360"/>
        <w:rPr>
          <w:u w:val="none"/>
        </w:rPr>
      </w:pPr>
      <w:hyperlink r:id="rId21">
        <w:r w:rsidDel="00000000" w:rsidR="00000000" w:rsidRPr="00000000">
          <w:rPr>
            <w:color w:val="1155cc"/>
            <w:u w:val="single"/>
            <w:rtl w:val="0"/>
          </w:rPr>
          <w:t xml:space="preserve">https://news.abplive.com/business/meta-q2-quarterly-earnings-facebook-mark-zuckerberg-ad-revenue-llama-threads-instagram-1618734</w:t>
        </w:r>
      </w:hyperlink>
      <w:r w:rsidDel="00000000" w:rsidR="00000000" w:rsidRPr="00000000">
        <w:rPr>
          <w:rtl w:val="0"/>
        </w:rPr>
      </w:r>
    </w:p>
    <w:p w:rsidR="00000000" w:rsidDel="00000000" w:rsidP="00000000" w:rsidRDefault="00000000" w:rsidRPr="00000000" w14:paraId="0000013B">
      <w:pPr>
        <w:numPr>
          <w:ilvl w:val="0"/>
          <w:numId w:val="2"/>
        </w:numPr>
        <w:ind w:left="720" w:hanging="360"/>
        <w:rPr>
          <w:u w:val="none"/>
        </w:rPr>
      </w:pPr>
      <w:hyperlink r:id="rId22">
        <w:r w:rsidDel="00000000" w:rsidR="00000000" w:rsidRPr="00000000">
          <w:rPr>
            <w:color w:val="1155cc"/>
            <w:u w:val="single"/>
            <w:rtl w:val="0"/>
          </w:rPr>
          <w:t xml:space="preserve">https://www.businesstoday.in/technology/news/story/meta-ceo-mark-zuckerbergs-wealth-soars-by-10-bn-after-strong-quarter-2-rounds-of-layoffs-379297-2023-04-28</w:t>
        </w:r>
      </w:hyperlink>
      <w:r w:rsidDel="00000000" w:rsidR="00000000" w:rsidRPr="00000000">
        <w:rPr>
          <w:rtl w:val="0"/>
        </w:rPr>
      </w:r>
    </w:p>
    <w:p w:rsidR="00000000" w:rsidDel="00000000" w:rsidP="00000000" w:rsidRDefault="00000000" w:rsidRPr="00000000" w14:paraId="0000013C">
      <w:pPr>
        <w:pStyle w:val="Heading3"/>
        <w:ind w:left="720" w:firstLine="0"/>
        <w:rPr>
          <w:color w:val="000000"/>
        </w:rPr>
      </w:pPr>
      <w:bookmarkStart w:colFirst="0" w:colLast="0" w:name="_71mdmg5glxi4" w:id="29"/>
      <w:bookmarkEnd w:id="29"/>
      <w:r w:rsidDel="00000000" w:rsidR="00000000" w:rsidRPr="00000000">
        <w:rPr>
          <w:rtl w:val="0"/>
        </w:rPr>
      </w:r>
    </w:p>
    <w:sectPr>
      <w:headerReference r:id="rId23" w:type="default"/>
      <w:footerReference r:id="rId24" w:type="default"/>
      <w:footerReference r:id="rId2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Medium">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livemint.com/companies/company-results/meta-q3-results-facebook-parent-beats-revenue-profit-estimates-shares-fall-on-warning-over-macro-uncertainty-11698288052503.html" TargetMode="External"/><Relationship Id="rId22" Type="http://schemas.openxmlformats.org/officeDocument/2006/relationships/hyperlink" Target="https://www.businesstoday.in/technology/news/story/meta-ceo-mark-zuckerbergs-wealth-soars-by-10-bn-after-strong-quarter-2-rounds-of-layoffs-379297-2023-04-28" TargetMode="External"/><Relationship Id="rId21" Type="http://schemas.openxmlformats.org/officeDocument/2006/relationships/hyperlink" Target="https://news.abplive.com/business/meta-q2-quarterly-earnings-facebook-mark-zuckerberg-ad-revenue-llama-threads-instagram-1618734" TargetMode="External"/><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hyperlink" Target="https://docs.google.com/spreadsheets/d/1q8cKN4SfQ-xrtVdeuqW9MNPHVLLLscTNl5__2XrH5YE/edit?usp=sharing" TargetMode="External"/><Relationship Id="rId11" Type="http://schemas.openxmlformats.org/officeDocument/2006/relationships/hyperlink" Target="https://docs.google.com/spreadsheets/d/1q8cKN4SfQ-xrtVdeuqW9MNPHVLLLscTNl5__2XrH5YE/edit#gid=2023222140" TargetMode="External"/><Relationship Id="rId10" Type="http://schemas.openxmlformats.org/officeDocument/2006/relationships/hyperlink" Target="https://docs.google.com/spreadsheets/d/1q8cKN4SfQ-xrtVdeuqW9MNPHVLLLscTNl5__2XrH5YE/edit#gid=2100055870" TargetMode="Externa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hyperlink" Target="https://docs.google.com/spreadsheets/d/1q8cKN4SfQ-xrtVdeuqW9MNPHVLLLscTNl5__2XrH5YE/edit#gid=2036809620" TargetMode="External"/><Relationship Id="rId17" Type="http://schemas.openxmlformats.org/officeDocument/2006/relationships/hyperlink" Target="https://www.google.com/finance/quote/META:NASDAQ" TargetMode="External"/><Relationship Id="rId16" Type="http://schemas.openxmlformats.org/officeDocument/2006/relationships/image" Target="media/image4.png"/><Relationship Id="rId19" Type="http://schemas.openxmlformats.org/officeDocument/2006/relationships/hyperlink" Target="https://www.hindustantimes.com/business/mark-zuckerberg-becomes-27-billion-richer-as-meta-stock-rallies-net-worth-surpasses-bill-gates-101706943559781.html" TargetMode="External"/><Relationship Id="rId18" Type="http://schemas.openxmlformats.org/officeDocument/2006/relationships/hyperlink" Target="https://www.nasdaq.com/market-activity/stocks/met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exendMedium-regular.ttf"/><Relationship Id="rId6" Type="http://schemas.openxmlformats.org/officeDocument/2006/relationships/font" Target="fonts/Lexend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