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88" w:lineRule="auto"/>
      </w:pPr>
      <w:bookmarkStart w:id="0" w:name="_Toc104303154"/>
      <w:r>
        <w:rPr>
          <w:rFonts w:hint="eastAsia"/>
        </w:rPr>
        <w:t>英文缩略语</w:t>
      </w:r>
      <w:bookmarkEnd w:id="0"/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6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A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ASF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Advanced Streaming Format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高级串流格式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AVI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Audio Video Interleaved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音频视频交错格式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B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BMP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Bitmap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位图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BER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Bit Error Ratio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误码率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D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DRT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bCs/>
              </w:rPr>
            </w:pPr>
            <w:r>
              <w:rPr>
                <w:bCs/>
              </w:rPr>
              <w:t>Diagnostic Rhyme Test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音韵字可懂度测量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DAM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Diagnostic Acceptability Measure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满意度测量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rPr>
                <w:bCs/>
              </w:rPr>
              <w:t>DFT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Two-Dimensional Discrete Fourier Transform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rPr>
                <w:bCs/>
              </w:rPr>
              <w:t>二维离散傅立叶变换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DCT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6"/>
                <w:i w:val="0"/>
              </w:rPr>
              <w:t>Discrete Cosine Transform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rPr>
                <w:bCs/>
              </w:rPr>
              <w:t>二维离散余弦变换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DWT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Discrete Wavelet Transform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rPr>
                <w:bCs/>
              </w:rPr>
              <w:t>二维离散小波变换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F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FFT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rPr>
                <w:rStyle w:val="7"/>
              </w:rPr>
              <w:t>Fast Fourier Transform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t>快速傅立叶变换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FVLISD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t>Frequency variant linear SD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rPr>
                <w:bCs/>
              </w:rPr>
              <w:t>变频线性SD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FVLOSD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t>Frequency variant log SD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rPr>
                <w:bCs/>
              </w:rPr>
              <w:t>变频对数SD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FIR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Finite Impulse Response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t>有限长单位冲激响应滤波器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G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GIF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Graphics Interchange Format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t>图形交换格式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H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HVS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Human Visual System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人类视觉特性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HAS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Human Audio System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人耳听觉系统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HTML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t>HyperText Mark-up Language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超文本标记语言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I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IDFT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Inverse Discrete Fouriertransform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rPr>
                <w:rStyle w:val="8"/>
              </w:rPr>
              <w:t>离散傅立叶逆变换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ITU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International Telecommunication Union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rStyle w:val="8"/>
              </w:rPr>
            </w:pPr>
            <w:r>
              <w:t>国际电信联盟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IFPI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International Federation of the Phonographic Industry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rStyle w:val="8"/>
              </w:rPr>
            </w:pPr>
            <w:r>
              <w:t>国际留声机联盟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IMDCT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Inverse Modified Discrete Cosine Transform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rStyle w:val="8"/>
              </w:rPr>
            </w:pPr>
            <w:r>
              <w:rPr>
                <w:rStyle w:val="7"/>
              </w:rPr>
              <w:t>离散余弦变换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rPr>
                <w:rStyle w:val="6"/>
                <w:i w:val="0"/>
              </w:rPr>
              <w:t>IBM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International Business Machines Corporation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rStyle w:val="8"/>
              </w:rPr>
            </w:pPr>
            <w:r>
              <w:t>国际商业机器公司或万国商业机器公司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J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JPEG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Joint Photographic Experts Group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rPr>
                <w:rStyle w:val="6"/>
                <w:i w:val="0"/>
              </w:rPr>
              <w:t>JPEG</w:t>
            </w:r>
            <w:r>
              <w:t>格式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t>JND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Just Noticeable Deferences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最小可觉差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L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LPC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Linear Predictive Coding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线性预测编码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LSB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rPr>
                <w:rStyle w:val="6"/>
              </w:rPr>
              <w:t>Least Significant Bit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最低有效位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M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MOS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t>Mean Opinion Score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平均意见分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MSE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t>Mean Square Error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rPr>
                <w:bCs/>
              </w:rPr>
              <w:t>均方误差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MPEG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t>Moving Picture Experts Group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动态图像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rPr>
                <w:rStyle w:val="6"/>
                <w:i w:val="0"/>
              </w:rPr>
              <w:t>MP3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t>Moving Picture Experts Group Audio Layer III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动态影像专家压缩标准音频层面3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  <w:rPr>
                <w:rStyle w:val="6"/>
                <w:i w:val="0"/>
              </w:rPr>
            </w:pPr>
            <w:r>
              <w:t>MDCT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  <w:r>
              <w:t>Modified Discrete Cosine Transform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修正的离散余弦变换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N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NMSE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Normalized Mean Square Error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标准均方差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P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PSNR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Pitch Signal Noise Ratio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rPr>
                <w:bCs/>
              </w:rPr>
              <w:t>峰值信噪比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PMSE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Perceptual Mean Square Error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t>感知均方误差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PCM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rPr>
                <w:rStyle w:val="7"/>
              </w:rPr>
              <w:t>Pulse Code Modulation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rPr>
                <w:bCs/>
              </w:rPr>
              <w:t>脉冲编码调制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R</w:t>
            </w:r>
          </w:p>
        </w:tc>
        <w:tc>
          <w:tcPr>
            <w:tcW w:w="3969" w:type="dxa"/>
          </w:tcPr>
          <w:p>
            <w:pPr>
              <w:ind w:firstLine="0" w:firstLineChars="0"/>
              <w:rPr>
                <w:rStyle w:val="7"/>
              </w:rPr>
            </w:pP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ROI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Region of Interest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t>感兴趣区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RS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Remote Sensing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rPr>
                <w:bCs/>
              </w:rPr>
              <w:t>遥感技术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S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SNR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Signal Noise Ratio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rPr>
                <w:bCs/>
              </w:rPr>
              <w:t>信噪比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SD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Spectral Distance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rPr>
                <w:bCs/>
              </w:rPr>
              <w:t>光谱距离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T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TIF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Tag Image File Format</w:t>
            </w:r>
          </w:p>
        </w:tc>
        <w:tc>
          <w:tcPr>
            <w:tcW w:w="2626" w:type="dxa"/>
          </w:tcPr>
          <w:p>
            <w:pPr>
              <w:ind w:firstLine="0" w:firstLineChars="0"/>
              <w:rPr>
                <w:bCs/>
              </w:rPr>
            </w:pPr>
            <w:r>
              <w:t>标签图像文件格式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U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URL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Uniform Resource Locator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统一资源定位系统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V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VOD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Video on Demand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视频点播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W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</w:p>
        </w:tc>
        <w:tc>
          <w:tcPr>
            <w:tcW w:w="2626" w:type="dxa"/>
          </w:tcPr>
          <w:p>
            <w:pPr>
              <w:ind w:firstLine="0" w:firstLineChars="0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ind w:firstLine="0" w:firstLineChars="0"/>
            </w:pPr>
            <w:r>
              <w:t>WMSE</w:t>
            </w:r>
          </w:p>
        </w:tc>
        <w:tc>
          <w:tcPr>
            <w:tcW w:w="3969" w:type="dxa"/>
          </w:tcPr>
          <w:p>
            <w:pPr>
              <w:ind w:firstLine="0" w:firstLineChars="0"/>
            </w:pPr>
            <w:r>
              <w:t>Weighted Mean Square Error</w:t>
            </w:r>
          </w:p>
        </w:tc>
        <w:tc>
          <w:tcPr>
            <w:tcW w:w="2626" w:type="dxa"/>
          </w:tcPr>
          <w:p>
            <w:pPr>
              <w:ind w:firstLine="0" w:firstLineChars="0"/>
            </w:pPr>
            <w:r>
              <w:t>视觉加权均方误差</w:t>
            </w:r>
          </w:p>
        </w:tc>
      </w:tr>
    </w:tbl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jMDI4OTdkZTQyNDUxMWExMzgzMzc4ODA2NDYxOTYifQ=="/>
  </w:docVars>
  <w:rsids>
    <w:rsidRoot w:val="1AED11A3"/>
    <w:rsid w:val="1AED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ind w:firstLine="0" w:firstLineChars="0"/>
      <w:outlineLvl w:val="0"/>
    </w:pPr>
    <w:rPr>
      <w:rFonts w:eastAsia="黑体"/>
      <w:b/>
      <w:bCs/>
      <w:kern w:val="44"/>
      <w:sz w:val="28"/>
      <w:szCs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Emphasis"/>
    <w:basedOn w:val="5"/>
    <w:qFormat/>
    <w:uiPriority w:val="20"/>
    <w:rPr>
      <w:i/>
    </w:rPr>
  </w:style>
  <w:style w:type="character" w:customStyle="1" w:styleId="7">
    <w:name w:val="content-right_8zs40"/>
    <w:basedOn w:val="5"/>
    <w:qFormat/>
    <w:uiPriority w:val="0"/>
  </w:style>
  <w:style w:type="character" w:customStyle="1" w:styleId="8">
    <w:name w:val="op_dict_text2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2022-06-14T02:07:00Z</dcterms:created>
  <dc:creator>leimin</dc:creator>
  <cp:lastModifiedBy>leimin</cp:lastModifiedBy>
  <dcterms:modified xsi:type="dcterms:W3CDTF">2022-06-14T02:07:16Z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BFEE8B41638540ED9E3BD313854EB773</vt:lpwstr>
  </property>
</Properties>
</file>