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7CA1C" w14:textId="77777777" w:rsidR="00166E37" w:rsidRPr="00166E37" w:rsidRDefault="00166E37" w:rsidP="00166E37">
      <w:pPr>
        <w:jc w:val="center"/>
        <w:rPr>
          <w:rFonts w:ascii="方正舒体" w:eastAsia="方正舒体" w:hint="eastAsia"/>
          <w:sz w:val="32"/>
          <w:szCs w:val="32"/>
        </w:rPr>
      </w:pPr>
      <w:r w:rsidRPr="00166E37">
        <w:rPr>
          <w:rFonts w:ascii="方正舒体" w:eastAsia="方正舒体" w:hint="eastAsia"/>
          <w:b/>
          <w:bCs/>
          <w:sz w:val="32"/>
          <w:szCs w:val="32"/>
        </w:rPr>
        <w:t>Chapter 1: Introduction</w:t>
      </w:r>
    </w:p>
    <w:p w14:paraId="188AC18C" w14:textId="73F338E6" w:rsidR="00166E37" w:rsidRDefault="00166E37" w:rsidP="00166E37">
      <w:pPr>
        <w:rPr>
          <w:rFonts w:ascii="华文宋体" w:eastAsia="华文宋体" w:hAnsi="华文宋体" w:hint="eastAsia"/>
        </w:rPr>
      </w:pPr>
      <w:r>
        <w:rPr>
          <w:noProof/>
        </w:rPr>
        <w:drawing>
          <wp:inline distT="0" distB="0" distL="0" distR="0" wp14:anchorId="54DAB42F" wp14:editId="07FD6D69">
            <wp:extent cx="5274310" cy="3956050"/>
            <wp:effectExtent l="0" t="0" r="2540" b="6350"/>
            <wp:docPr id="3167126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2661" name=""/>
                    <pic:cNvPicPr/>
                  </pic:nvPicPr>
                  <pic:blipFill>
                    <a:blip r:embed="rId4">
                      <a:extLst>
                        <a:ext uri="{96DAC541-7B7A-43D3-8B79-37D633B846F1}">
                          <asvg:svgBlip xmlns:asvg="http://schemas.microsoft.com/office/drawing/2016/SVG/main" r:embed="rId5"/>
                        </a:ext>
                      </a:extLst>
                    </a:blip>
                    <a:stretch>
                      <a:fillRect/>
                    </a:stretch>
                  </pic:blipFill>
                  <pic:spPr>
                    <a:xfrm>
                      <a:off x="0" y="0"/>
                      <a:ext cx="5274310" cy="3956050"/>
                    </a:xfrm>
                    <a:prstGeom prst="rect">
                      <a:avLst/>
                    </a:prstGeom>
                  </pic:spPr>
                </pic:pic>
              </a:graphicData>
            </a:graphic>
          </wp:inline>
        </w:drawing>
      </w:r>
    </w:p>
    <w:p w14:paraId="7FCAA7C6"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编译器的结构</w:t>
      </w:r>
    </w:p>
    <w:p w14:paraId="1C934933"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输入：源代码</w:t>
      </w:r>
    </w:p>
    <w:p w14:paraId="596BE8B1"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前端：（分析部分）</w:t>
      </w:r>
    </w:p>
    <w:p w14:paraId="1BCAACDD"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词法分析器</w:t>
      </w:r>
    </w:p>
    <w:p w14:paraId="4956569A"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语法分析器</w:t>
      </w:r>
    </w:p>
    <w:p w14:paraId="10453441"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语义分析器</w:t>
      </w:r>
    </w:p>
    <w:p w14:paraId="49F26114"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中间代码生成器</w:t>
      </w:r>
    </w:p>
    <w:p w14:paraId="72831055"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后端：（合成部分）</w:t>
      </w:r>
    </w:p>
    <w:p w14:paraId="29168571"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机器无关代码优化器</w:t>
      </w:r>
    </w:p>
    <w:p w14:paraId="6009FD91"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代码生成器</w:t>
      </w:r>
    </w:p>
    <w:p w14:paraId="7A518262"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机器相关代码优化器</w:t>
      </w:r>
    </w:p>
    <w:p w14:paraId="2403DA39"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输出：机器码</w:t>
      </w:r>
    </w:p>
    <w:p w14:paraId="2D502B9F" w14:textId="2DC30BE9" w:rsidR="00166E37" w:rsidRDefault="00166E37" w:rsidP="00166E37">
      <w:pPr>
        <w:rPr>
          <w:rFonts w:ascii="华文宋体" w:eastAsia="华文宋体" w:hAnsi="华文宋体" w:hint="eastAsia"/>
        </w:rPr>
      </w:pPr>
      <w:r>
        <w:rPr>
          <w:noProof/>
        </w:rPr>
        <w:lastRenderedPageBreak/>
        <w:drawing>
          <wp:inline distT="0" distB="0" distL="0" distR="0" wp14:anchorId="2EACC37D" wp14:editId="40064515">
            <wp:extent cx="5274310" cy="3956050"/>
            <wp:effectExtent l="0" t="0" r="2540" b="6350"/>
            <wp:docPr id="4997905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0516" name=""/>
                    <pic:cNvPicPr/>
                  </pic:nvPicPr>
                  <pic:blipFill>
                    <a:blip r:embed="rId6">
                      <a:extLst>
                        <a:ext uri="{96DAC541-7B7A-43D3-8B79-37D633B846F1}">
                          <asvg:svgBlip xmlns:asvg="http://schemas.microsoft.com/office/drawing/2016/SVG/main" r:embed="rId7"/>
                        </a:ext>
                      </a:extLst>
                    </a:blip>
                    <a:stretch>
                      <a:fillRect/>
                    </a:stretch>
                  </pic:blipFill>
                  <pic:spPr>
                    <a:xfrm>
                      <a:off x="0" y="0"/>
                      <a:ext cx="5274310" cy="3956050"/>
                    </a:xfrm>
                    <a:prstGeom prst="rect">
                      <a:avLst/>
                    </a:prstGeom>
                  </pic:spPr>
                </pic:pic>
              </a:graphicData>
            </a:graphic>
          </wp:inline>
        </w:drawing>
      </w:r>
    </w:p>
    <w:p w14:paraId="655BD580" w14:textId="77777777" w:rsid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编译器的前端</w:t>
      </w:r>
    </w:p>
    <w:p w14:paraId="0AFF1EC2" w14:textId="77777777" w:rsidR="00166E37" w:rsidRPr="00166E37" w:rsidRDefault="00166E37" w:rsidP="00166E37">
      <w:pPr>
        <w:ind w:firstLineChars="200" w:firstLine="420"/>
        <w:rPr>
          <w:rFonts w:ascii="华文宋体" w:eastAsia="华文宋体" w:hAnsi="华文宋体" w:hint="eastAsia"/>
        </w:rPr>
      </w:pPr>
    </w:p>
    <w:p w14:paraId="0F1A7AE0"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词法分析器</w:t>
      </w:r>
    </w:p>
    <w:p w14:paraId="05E8A205"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语法分析器</w:t>
      </w:r>
    </w:p>
    <w:p w14:paraId="489C4799"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语义分析器</w:t>
      </w:r>
    </w:p>
    <w:p w14:paraId="2E7391C0" w14:textId="77777777" w:rsid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中间代码生成器</w:t>
      </w:r>
    </w:p>
    <w:p w14:paraId="0D189E66" w14:textId="77777777" w:rsidR="00166E37" w:rsidRPr="00166E37" w:rsidRDefault="00166E37" w:rsidP="00166E37">
      <w:pPr>
        <w:ind w:firstLineChars="200" w:firstLine="420"/>
        <w:rPr>
          <w:rFonts w:ascii="华文宋体" w:eastAsia="华文宋体" w:hAnsi="华文宋体" w:hint="eastAsia"/>
        </w:rPr>
      </w:pPr>
    </w:p>
    <w:p w14:paraId="22AB2C12"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将源程序分解为多个组成部分，并在其上强加语法结构</w:t>
      </w:r>
    </w:p>
    <w:p w14:paraId="1BC686A8"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使用语法结构创建源程序的中间表示（IR）</w:t>
      </w:r>
    </w:p>
    <w:p w14:paraId="2A28A5E3" w14:textId="77777777" w:rsidR="00166E37" w:rsidRP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收集有关源程序的信息，并将其存储在称为符号表的数据结构中（将与IR一起传给后端）</w:t>
      </w:r>
    </w:p>
    <w:p w14:paraId="406E31C8" w14:textId="0F3D0658" w:rsidR="00166E37" w:rsidRPr="00166E37" w:rsidRDefault="00166E37" w:rsidP="00166E37">
      <w:pPr>
        <w:rPr>
          <w:rFonts w:ascii="华文宋体" w:eastAsia="华文宋体" w:hAnsi="华文宋体" w:hint="eastAsia"/>
        </w:rPr>
      </w:pPr>
      <w:r>
        <w:rPr>
          <w:noProof/>
        </w:rPr>
        <w:lastRenderedPageBreak/>
        <w:drawing>
          <wp:inline distT="0" distB="0" distL="0" distR="0" wp14:anchorId="3329145E" wp14:editId="384104E5">
            <wp:extent cx="5274310" cy="3956050"/>
            <wp:effectExtent l="0" t="0" r="2540" b="6350"/>
            <wp:docPr id="14046306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066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3956050"/>
                    </a:xfrm>
                    <a:prstGeom prst="rect">
                      <a:avLst/>
                    </a:prstGeom>
                  </pic:spPr>
                </pic:pic>
              </a:graphicData>
            </a:graphic>
          </wp:inline>
        </w:drawing>
      </w:r>
    </w:p>
    <w:p w14:paraId="4B367217" w14:textId="77777777" w:rsidR="00166E37" w:rsidRDefault="00166E37" w:rsidP="00166E37">
      <w:pPr>
        <w:ind w:firstLineChars="200" w:firstLine="420"/>
        <w:rPr>
          <w:rFonts w:ascii="华文宋体" w:eastAsia="华文宋体" w:hAnsi="华文宋体"/>
        </w:rPr>
      </w:pPr>
      <w:r w:rsidRPr="00166E37">
        <w:rPr>
          <w:rFonts w:ascii="华文宋体" w:eastAsia="华文宋体" w:hAnsi="华文宋体" w:hint="eastAsia"/>
        </w:rPr>
        <w:t>编译器的后端</w:t>
      </w:r>
    </w:p>
    <w:p w14:paraId="013AACFA" w14:textId="77777777" w:rsidR="00166E37" w:rsidRPr="00166E37" w:rsidRDefault="00166E37" w:rsidP="00166E37">
      <w:pPr>
        <w:ind w:firstLineChars="200" w:firstLine="420"/>
        <w:rPr>
          <w:rFonts w:ascii="华文宋体" w:eastAsia="华文宋体" w:hAnsi="华文宋体" w:hint="eastAsia"/>
        </w:rPr>
      </w:pPr>
    </w:p>
    <w:p w14:paraId="02C3CB8E" w14:textId="77777777" w:rsidR="00166E37" w:rsidRPr="00166E37" w:rsidRDefault="00166E37" w:rsidP="00166E37">
      <w:pPr>
        <w:ind w:firstLineChars="200" w:firstLine="420"/>
        <w:rPr>
          <w:rFonts w:ascii="华文宋体" w:eastAsia="华文宋体" w:hAnsi="华文宋体" w:hint="eastAsia"/>
        </w:rPr>
      </w:pPr>
      <w:r w:rsidRPr="00166E37">
        <w:rPr>
          <w:rFonts w:ascii="华文宋体" w:eastAsia="华文宋体" w:hAnsi="华文宋体" w:hint="eastAsia"/>
        </w:rPr>
        <w:t>机器无关代码优化器</w:t>
      </w:r>
    </w:p>
    <w:p w14:paraId="2C64A8FB" w14:textId="77777777" w:rsidR="00166E37" w:rsidRPr="00166E37" w:rsidRDefault="00166E37" w:rsidP="00166E37">
      <w:pPr>
        <w:ind w:firstLineChars="200" w:firstLine="420"/>
        <w:rPr>
          <w:rFonts w:ascii="华文宋体" w:eastAsia="华文宋体" w:hAnsi="华文宋体" w:hint="eastAsia"/>
        </w:rPr>
      </w:pPr>
      <w:r w:rsidRPr="00166E37">
        <w:rPr>
          <w:rFonts w:ascii="华文宋体" w:eastAsia="华文宋体" w:hAnsi="华文宋体" w:hint="eastAsia"/>
        </w:rPr>
        <w:t>代码生成器</w:t>
      </w:r>
    </w:p>
    <w:p w14:paraId="2CB366F9" w14:textId="77777777" w:rsidR="00166E37" w:rsidRPr="00166E37" w:rsidRDefault="00166E37" w:rsidP="00166E37">
      <w:pPr>
        <w:ind w:firstLineChars="200" w:firstLine="420"/>
        <w:rPr>
          <w:rFonts w:ascii="华文宋体" w:eastAsia="华文宋体" w:hAnsi="华文宋体" w:hint="eastAsia"/>
        </w:rPr>
      </w:pPr>
      <w:r w:rsidRPr="00166E37">
        <w:rPr>
          <w:rFonts w:ascii="华文宋体" w:eastAsia="华文宋体" w:hAnsi="华文宋体" w:hint="eastAsia"/>
        </w:rPr>
        <w:t>机器相关代码优化器</w:t>
      </w:r>
    </w:p>
    <w:p w14:paraId="79823B5D" w14:textId="77777777" w:rsidR="00166E37" w:rsidRPr="00166E37" w:rsidRDefault="00166E37" w:rsidP="00166E37">
      <w:pPr>
        <w:ind w:firstLineChars="200" w:firstLine="420"/>
        <w:rPr>
          <w:rFonts w:ascii="华文宋体" w:eastAsia="华文宋体" w:hAnsi="华文宋体" w:hint="eastAsia"/>
        </w:rPr>
      </w:pPr>
    </w:p>
    <w:p w14:paraId="142C67FB" w14:textId="77777777" w:rsidR="00166E37" w:rsidRPr="00166E37" w:rsidRDefault="00166E37" w:rsidP="00166E37">
      <w:pPr>
        <w:ind w:firstLineChars="200" w:firstLine="420"/>
        <w:rPr>
          <w:rFonts w:ascii="华文宋体" w:eastAsia="华文宋体" w:hAnsi="华文宋体" w:hint="eastAsia"/>
        </w:rPr>
      </w:pPr>
      <w:r w:rsidRPr="00166E37">
        <w:rPr>
          <w:rFonts w:ascii="华文宋体" w:eastAsia="华文宋体" w:hAnsi="华文宋体" w:hint="eastAsia"/>
        </w:rPr>
        <w:t>根据IR和符号表中的信息构建目标程序（通常使用机器语言）</w:t>
      </w:r>
    </w:p>
    <w:p w14:paraId="069DD224" w14:textId="77777777" w:rsidR="00166E37" w:rsidRPr="00166E37" w:rsidRDefault="00166E37" w:rsidP="00166E37">
      <w:pPr>
        <w:ind w:firstLineChars="200" w:firstLine="420"/>
        <w:rPr>
          <w:rFonts w:ascii="华文宋体" w:eastAsia="华文宋体" w:hAnsi="华文宋体" w:hint="eastAsia"/>
        </w:rPr>
      </w:pPr>
      <w:r w:rsidRPr="00166E37">
        <w:rPr>
          <w:rFonts w:ascii="华文宋体" w:eastAsia="华文宋体" w:hAnsi="华文宋体" w:hint="eastAsia"/>
        </w:rPr>
        <w:t>在此过程中执行代码优化</w:t>
      </w:r>
    </w:p>
    <w:p w14:paraId="189F7120" w14:textId="680ED81C" w:rsidR="00166E37" w:rsidRPr="00166E37" w:rsidRDefault="00627C95" w:rsidP="00627C95">
      <w:pPr>
        <w:rPr>
          <w:rFonts w:ascii="华文宋体" w:eastAsia="华文宋体" w:hAnsi="华文宋体" w:hint="eastAsia"/>
        </w:rPr>
      </w:pPr>
      <w:r>
        <w:rPr>
          <w:noProof/>
        </w:rPr>
        <w:lastRenderedPageBreak/>
        <w:drawing>
          <wp:inline distT="0" distB="0" distL="0" distR="0" wp14:anchorId="1C859938" wp14:editId="57FF564E">
            <wp:extent cx="5274310" cy="3956050"/>
            <wp:effectExtent l="0" t="0" r="2540" b="6350"/>
            <wp:docPr id="193029616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61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3956050"/>
                    </a:xfrm>
                    <a:prstGeom prst="rect">
                      <a:avLst/>
                    </a:prstGeom>
                  </pic:spPr>
                </pic:pic>
              </a:graphicData>
            </a:graphic>
          </wp:inline>
        </w:drawing>
      </w:r>
    </w:p>
    <w:p w14:paraId="7271D391"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 xml:space="preserve">字符流 </w:t>
      </w:r>
      <w:r w:rsidRPr="00627C95">
        <w:rPr>
          <w:rFonts w:ascii="华文宋体" w:eastAsia="华文宋体" w:hAnsi="华文宋体"/>
        </w:rPr>
        <w:sym w:font="Wingdings" w:char="F0E0"/>
      </w:r>
      <w:r w:rsidRPr="00627C95">
        <w:rPr>
          <w:rFonts w:ascii="华文宋体" w:eastAsia="华文宋体" w:hAnsi="华文宋体" w:hint="eastAsia"/>
        </w:rPr>
        <w:t xml:space="preserve"> 词法分析 </w:t>
      </w:r>
      <w:r w:rsidRPr="00627C95">
        <w:rPr>
          <w:rFonts w:ascii="华文宋体" w:eastAsia="华文宋体" w:hAnsi="华文宋体"/>
        </w:rPr>
        <w:sym w:font="Wingdings" w:char="F0E0"/>
      </w:r>
      <w:r w:rsidRPr="00627C95">
        <w:rPr>
          <w:rFonts w:ascii="华文宋体" w:eastAsia="华文宋体" w:hAnsi="华文宋体" w:hint="eastAsia"/>
        </w:rPr>
        <w:t xml:space="preserve">  token流</w:t>
      </w:r>
    </w:p>
    <w:p w14:paraId="13CE61BB"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词法分析器将源代码分解为一系列 词素 或“words”</w:t>
      </w:r>
    </w:p>
    <w:p w14:paraId="6F8806BE"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对于每个词素 ，生成一个形式上为&lt;token名， 属性值&gt;的词法单元</w:t>
      </w:r>
    </w:p>
    <w:p w14:paraId="50778F9F"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词法单元中单元名称：语法分析过程中使用的抽象符号</w:t>
      </w:r>
    </w:p>
    <w:p w14:paraId="15CDB67C"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属性值：指向符号表中的一个条目。表条目中的信息用于语义分析和代码生成。</w:t>
      </w:r>
    </w:p>
    <w:p w14:paraId="231421C3" w14:textId="2CA70470" w:rsidR="00166E37" w:rsidRPr="00627C95" w:rsidRDefault="00627C95" w:rsidP="00627C95">
      <w:pPr>
        <w:rPr>
          <w:rFonts w:ascii="华文宋体" w:eastAsia="华文宋体" w:hAnsi="华文宋体" w:hint="eastAsia"/>
        </w:rPr>
      </w:pPr>
      <w:r>
        <w:rPr>
          <w:noProof/>
        </w:rPr>
        <w:lastRenderedPageBreak/>
        <w:drawing>
          <wp:inline distT="0" distB="0" distL="0" distR="0" wp14:anchorId="1E6205E5" wp14:editId="54CFAE7F">
            <wp:extent cx="5274310" cy="3956050"/>
            <wp:effectExtent l="0" t="0" r="2540" b="6350"/>
            <wp:docPr id="750655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51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956050"/>
                    </a:xfrm>
                    <a:prstGeom prst="rect">
                      <a:avLst/>
                    </a:prstGeom>
                  </pic:spPr>
                </pic:pic>
              </a:graphicData>
            </a:graphic>
          </wp:inline>
        </w:drawing>
      </w:r>
    </w:p>
    <w:p w14:paraId="19F77ECC"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词素 vs token</w:t>
      </w:r>
    </w:p>
    <w:p w14:paraId="46C80C7C"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词素是一个字符串，是程序设计语言中最低级别的句法单元</w:t>
      </w:r>
    </w:p>
    <w:p w14:paraId="0393C99E"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 “单词”和程序设计语言的标点符号记号</w:t>
      </w:r>
    </w:p>
    <w:p w14:paraId="57AA5A56"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token是一种语法类别，代表一类词汇</w:t>
      </w:r>
    </w:p>
    <w:p w14:paraId="3D5867F7"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 英语：名词，动词，形容词…</w:t>
      </w:r>
    </w:p>
    <w:p w14:paraId="03993697"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 在编程语言中：标识符，关键字，空白…（模式）</w:t>
      </w:r>
    </w:p>
    <w:p w14:paraId="5B7517E4" w14:textId="2B38A04F" w:rsidR="00627C95" w:rsidRPr="00627C95" w:rsidRDefault="00627C95" w:rsidP="00627C95">
      <w:pPr>
        <w:rPr>
          <w:rFonts w:ascii="华文宋体" w:eastAsia="华文宋体" w:hAnsi="华文宋体"/>
        </w:rPr>
      </w:pPr>
      <w:r>
        <w:rPr>
          <w:noProof/>
        </w:rPr>
        <w:lastRenderedPageBreak/>
        <w:drawing>
          <wp:inline distT="0" distB="0" distL="0" distR="0" wp14:anchorId="366AD3D6" wp14:editId="68C3DCA5">
            <wp:extent cx="5274310" cy="3956050"/>
            <wp:effectExtent l="0" t="0" r="2540" b="6350"/>
            <wp:docPr id="146326825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6825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3956050"/>
                    </a:xfrm>
                    <a:prstGeom prst="rect">
                      <a:avLst/>
                    </a:prstGeom>
                  </pic:spPr>
                </pic:pic>
              </a:graphicData>
            </a:graphic>
          </wp:inline>
        </w:drawing>
      </w:r>
    </w:p>
    <w:p w14:paraId="67DC9BD4"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注意: &lt;=&gt;, &lt;+&gt;, &lt;*&gt;, &lt;60&gt;不是定义的形式。这是为了便于注释。: &lt;=&gt;可能是</w:t>
      </w:r>
      <w:r w:rsidRPr="00627C95">
        <w:rPr>
          <w:rFonts w:ascii="华文宋体" w:eastAsia="华文宋体" w:hAnsi="华文宋体"/>
        </w:rPr>
        <w:t>&lt;assign, -&gt; and &lt;60&gt;</w:t>
      </w:r>
      <w:r w:rsidRPr="00627C95">
        <w:rPr>
          <w:rFonts w:ascii="华文宋体" w:eastAsia="华文宋体" w:hAnsi="华文宋体" w:hint="eastAsia"/>
        </w:rPr>
        <w:t>可能是</w:t>
      </w:r>
      <w:r w:rsidRPr="00627C95">
        <w:rPr>
          <w:rFonts w:ascii="华文宋体" w:eastAsia="华文宋体" w:hAnsi="华文宋体"/>
        </w:rPr>
        <w:t>&lt;number, 4&gt;.</w:t>
      </w:r>
    </w:p>
    <w:p w14:paraId="6E705AF4" w14:textId="5FAE9910" w:rsidR="00627C95" w:rsidRPr="00627C95" w:rsidRDefault="00627C95" w:rsidP="00627C95">
      <w:pPr>
        <w:rPr>
          <w:rFonts w:ascii="华文宋体" w:eastAsia="华文宋体" w:hAnsi="华文宋体"/>
        </w:rPr>
      </w:pPr>
      <w:r>
        <w:rPr>
          <w:noProof/>
        </w:rPr>
        <w:drawing>
          <wp:inline distT="0" distB="0" distL="0" distR="0" wp14:anchorId="4832D89F" wp14:editId="764351A6">
            <wp:extent cx="5274310" cy="3956050"/>
            <wp:effectExtent l="0" t="0" r="2540" b="6350"/>
            <wp:docPr id="2032269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697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310" cy="3956050"/>
                    </a:xfrm>
                    <a:prstGeom prst="rect">
                      <a:avLst/>
                    </a:prstGeom>
                  </pic:spPr>
                </pic:pic>
              </a:graphicData>
            </a:graphic>
          </wp:inline>
        </w:drawing>
      </w:r>
    </w:p>
    <w:p w14:paraId="0CC55716" w14:textId="12DFA8B3" w:rsidR="00627C95" w:rsidRDefault="00627C95" w:rsidP="00627C95">
      <w:pPr>
        <w:rPr>
          <w:rFonts w:ascii="华文宋体" w:eastAsia="华文宋体" w:hAnsi="华文宋体" w:hint="eastAsia"/>
        </w:rPr>
      </w:pPr>
      <w:r>
        <w:rPr>
          <w:noProof/>
        </w:rPr>
        <w:lastRenderedPageBreak/>
        <w:drawing>
          <wp:inline distT="0" distB="0" distL="0" distR="0" wp14:anchorId="29579267" wp14:editId="41853591">
            <wp:extent cx="5274310" cy="3956050"/>
            <wp:effectExtent l="0" t="0" r="2540" b="6350"/>
            <wp:docPr id="2488433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4335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274310" cy="3956050"/>
                    </a:xfrm>
                    <a:prstGeom prst="rect">
                      <a:avLst/>
                    </a:prstGeom>
                  </pic:spPr>
                </pic:pic>
              </a:graphicData>
            </a:graphic>
          </wp:inline>
        </w:drawing>
      </w:r>
    </w:p>
    <w:p w14:paraId="475C8DAE" w14:textId="47176B2E"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语法分析器（解析器）使用</w:t>
      </w:r>
      <w:proofErr w:type="spellStart"/>
      <w:r w:rsidRPr="00627C95">
        <w:rPr>
          <w:rFonts w:ascii="华文宋体" w:eastAsia="华文宋体" w:hAnsi="华文宋体" w:hint="eastAsia"/>
        </w:rPr>
        <w:t>lexer</w:t>
      </w:r>
      <w:proofErr w:type="spellEnd"/>
      <w:r w:rsidRPr="00627C95">
        <w:rPr>
          <w:rFonts w:ascii="华文宋体" w:eastAsia="华文宋体" w:hAnsi="华文宋体" w:hint="eastAsia"/>
        </w:rPr>
        <w:t>生成的token的名称来创建一个中间表示，该中间表示描述token流的语法结构，通常用语法树来表示</w:t>
      </w:r>
    </w:p>
    <w:p w14:paraId="44B4382F"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每个内部节点表示一个操作，内部节点的子节点表示该操作的参数</w:t>
      </w:r>
    </w:p>
    <w:p w14:paraId="127CD4FA" w14:textId="117C5832" w:rsidR="00627C95" w:rsidRPr="00627C95" w:rsidRDefault="00627C95" w:rsidP="00627C95">
      <w:pPr>
        <w:rPr>
          <w:rFonts w:ascii="华文宋体" w:eastAsia="华文宋体" w:hAnsi="华文宋体"/>
        </w:rPr>
      </w:pPr>
      <w:r>
        <w:rPr>
          <w:noProof/>
        </w:rPr>
        <w:lastRenderedPageBreak/>
        <w:drawing>
          <wp:inline distT="0" distB="0" distL="0" distR="0" wp14:anchorId="6A503254" wp14:editId="67F542FA">
            <wp:extent cx="5274310" cy="3956050"/>
            <wp:effectExtent l="0" t="0" r="2540" b="6350"/>
            <wp:docPr id="11487274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743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4310" cy="3956050"/>
                    </a:xfrm>
                    <a:prstGeom prst="rect">
                      <a:avLst/>
                    </a:prstGeom>
                  </pic:spPr>
                </pic:pic>
              </a:graphicData>
            </a:graphic>
          </wp:inline>
        </w:drawing>
      </w:r>
    </w:p>
    <w:p w14:paraId="4AB46182" w14:textId="40B42F87" w:rsidR="00627C95" w:rsidRDefault="00627C95" w:rsidP="00627C95">
      <w:pPr>
        <w:rPr>
          <w:rFonts w:ascii="华文宋体" w:eastAsia="华文宋体" w:hAnsi="华文宋体" w:hint="eastAsia"/>
        </w:rPr>
      </w:pPr>
      <w:r>
        <w:rPr>
          <w:noProof/>
        </w:rPr>
        <w:drawing>
          <wp:inline distT="0" distB="0" distL="0" distR="0" wp14:anchorId="5B901586" wp14:editId="32D8D128">
            <wp:extent cx="5274310" cy="3956050"/>
            <wp:effectExtent l="0" t="0" r="2540" b="6350"/>
            <wp:docPr id="4213805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05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74310" cy="3956050"/>
                    </a:xfrm>
                    <a:prstGeom prst="rect">
                      <a:avLst/>
                    </a:prstGeom>
                  </pic:spPr>
                </pic:pic>
              </a:graphicData>
            </a:graphic>
          </wp:inline>
        </w:drawing>
      </w:r>
    </w:p>
    <w:p w14:paraId="7CC300F7"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BUPT为名词，is为动词，a为冠词，good为形容词，university为名词</w:t>
      </w:r>
    </w:p>
    <w:p w14:paraId="4F73C850" w14:textId="27D88C17" w:rsidR="00066925" w:rsidRDefault="00627C95" w:rsidP="00627C95">
      <w:pPr>
        <w:rPr>
          <w:rFonts w:ascii="华文宋体" w:eastAsia="华文宋体" w:hAnsi="华文宋体" w:hint="eastAsia"/>
        </w:rPr>
      </w:pPr>
      <w:r>
        <w:rPr>
          <w:noProof/>
        </w:rPr>
        <w:lastRenderedPageBreak/>
        <w:drawing>
          <wp:inline distT="0" distB="0" distL="0" distR="0" wp14:anchorId="432E6BA6" wp14:editId="63C5CAFA">
            <wp:extent cx="5274310" cy="3956050"/>
            <wp:effectExtent l="0" t="0" r="2540" b="6350"/>
            <wp:docPr id="113793802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8027"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274310" cy="3956050"/>
                    </a:xfrm>
                    <a:prstGeom prst="rect">
                      <a:avLst/>
                    </a:prstGeom>
                  </pic:spPr>
                </pic:pic>
              </a:graphicData>
            </a:graphic>
          </wp:inline>
        </w:drawing>
      </w:r>
    </w:p>
    <w:p w14:paraId="42414A64" w14:textId="77777777" w:rsidR="00627C95" w:rsidRP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语义分析器使用语法树和符号表中的信息来检查源程序与语言定义的语义一致性</w:t>
      </w:r>
    </w:p>
    <w:p w14:paraId="5DCFC760" w14:textId="77777777" w:rsidR="00627C95" w:rsidRDefault="00627C95" w:rsidP="00627C95">
      <w:pPr>
        <w:ind w:firstLineChars="200" w:firstLine="420"/>
        <w:rPr>
          <w:rFonts w:ascii="华文宋体" w:eastAsia="华文宋体" w:hAnsi="华文宋体"/>
        </w:rPr>
      </w:pPr>
      <w:r w:rsidRPr="00627C95">
        <w:rPr>
          <w:rFonts w:ascii="华文宋体" w:eastAsia="华文宋体" w:hAnsi="华文宋体" w:hint="eastAsia"/>
        </w:rPr>
        <w:t>还收集用于类型检查、类型转换和中间代码生成的类型信息</w:t>
      </w:r>
    </w:p>
    <w:p w14:paraId="76428800" w14:textId="77777777" w:rsidR="00066925" w:rsidRPr="00627C95" w:rsidRDefault="00066925" w:rsidP="00627C95">
      <w:pPr>
        <w:ind w:firstLineChars="200" w:firstLine="420"/>
        <w:rPr>
          <w:rFonts w:ascii="华文宋体" w:eastAsia="华文宋体" w:hAnsi="华文宋体" w:hint="eastAsia"/>
        </w:rPr>
      </w:pPr>
    </w:p>
    <w:p w14:paraId="322E7A52" w14:textId="5F783015" w:rsidR="00627C95" w:rsidRPr="00627C95" w:rsidRDefault="008262E3" w:rsidP="00627C95">
      <w:pPr>
        <w:rPr>
          <w:rFonts w:ascii="华文宋体" w:eastAsia="华文宋体" w:hAnsi="华文宋体"/>
        </w:rPr>
      </w:pPr>
      <w:r>
        <w:rPr>
          <w:noProof/>
        </w:rPr>
        <w:lastRenderedPageBreak/>
        <w:drawing>
          <wp:inline distT="0" distB="0" distL="0" distR="0" wp14:anchorId="20D984AD" wp14:editId="39203DC6">
            <wp:extent cx="5274310" cy="3956050"/>
            <wp:effectExtent l="0" t="0" r="2540" b="6350"/>
            <wp:docPr id="13772381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818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274310" cy="3956050"/>
                    </a:xfrm>
                    <a:prstGeom prst="rect">
                      <a:avLst/>
                    </a:prstGeom>
                  </pic:spPr>
                </pic:pic>
              </a:graphicData>
            </a:graphic>
          </wp:inline>
        </w:drawing>
      </w:r>
    </w:p>
    <w:p w14:paraId="3B2A2A06"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什么是语义？</w:t>
      </w:r>
    </w:p>
    <w:p w14:paraId="5B9B0C5C"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编程语言的语法描述程序的正确形式</w:t>
      </w:r>
    </w:p>
    <w:p w14:paraId="6635F9A4"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编程语言的语义描述程序的含义，即每个程序在执行时做什么</w:t>
      </w:r>
    </w:p>
    <w:p w14:paraId="0A6C8486" w14:textId="7186ACEB" w:rsidR="00627C95" w:rsidRPr="008262E3" w:rsidRDefault="008262E3" w:rsidP="008262E3">
      <w:pPr>
        <w:rPr>
          <w:rFonts w:ascii="华文宋体" w:eastAsia="华文宋体" w:hAnsi="华文宋体"/>
        </w:rPr>
      </w:pPr>
      <w:r>
        <w:rPr>
          <w:noProof/>
        </w:rPr>
        <w:lastRenderedPageBreak/>
        <w:drawing>
          <wp:inline distT="0" distB="0" distL="0" distR="0" wp14:anchorId="56A4AD94" wp14:editId="4F4C16F3">
            <wp:extent cx="5274310" cy="3956050"/>
            <wp:effectExtent l="0" t="0" r="2540" b="6350"/>
            <wp:docPr id="1156099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99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274310" cy="3956050"/>
                    </a:xfrm>
                    <a:prstGeom prst="rect">
                      <a:avLst/>
                    </a:prstGeom>
                  </pic:spPr>
                </pic:pic>
              </a:graphicData>
            </a:graphic>
          </wp:inline>
        </w:drawing>
      </w:r>
    </w:p>
    <w:p w14:paraId="16DE8ADD"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英语中的语义分析</w:t>
      </w:r>
    </w:p>
    <w:p w14:paraId="7281EF7D"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杰</w:t>
      </w:r>
      <w:proofErr w:type="gramStart"/>
      <w:r w:rsidRPr="008262E3">
        <w:rPr>
          <w:rFonts w:ascii="华文宋体" w:eastAsia="华文宋体" w:hAnsi="华文宋体" w:hint="eastAsia"/>
        </w:rPr>
        <w:t>克说杰瑞</w:t>
      </w:r>
      <w:proofErr w:type="gramEnd"/>
      <w:r w:rsidRPr="008262E3">
        <w:rPr>
          <w:rFonts w:ascii="华文宋体" w:eastAsia="华文宋体" w:hAnsi="华文宋体" w:hint="eastAsia"/>
        </w:rPr>
        <w:t>把他的作业落在家里了。“他的”指的是什么？杰克的还是杰瑞的？</w:t>
      </w:r>
    </w:p>
    <w:p w14:paraId="7DCD78E1"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杰</w:t>
      </w:r>
      <w:proofErr w:type="gramStart"/>
      <w:r w:rsidRPr="008262E3">
        <w:rPr>
          <w:rFonts w:ascii="华文宋体" w:eastAsia="华文宋体" w:hAnsi="华文宋体" w:hint="eastAsia"/>
        </w:rPr>
        <w:t>克说杰克</w:t>
      </w:r>
      <w:proofErr w:type="gramEnd"/>
      <w:r w:rsidRPr="008262E3">
        <w:rPr>
          <w:rFonts w:ascii="华文宋体" w:eastAsia="华文宋体" w:hAnsi="华文宋体" w:hint="eastAsia"/>
        </w:rPr>
        <w:t>把他的作业落在家里了。有</w:t>
      </w:r>
      <w:proofErr w:type="gramStart"/>
      <w:r w:rsidRPr="008262E3">
        <w:rPr>
          <w:rFonts w:ascii="华文宋体" w:eastAsia="华文宋体" w:hAnsi="华文宋体" w:hint="eastAsia"/>
        </w:rPr>
        <w:t>多少个杰克</w:t>
      </w:r>
      <w:proofErr w:type="gramEnd"/>
      <w:r w:rsidRPr="008262E3">
        <w:rPr>
          <w:rFonts w:ascii="华文宋体" w:eastAsia="华文宋体" w:hAnsi="华文宋体" w:hint="eastAsia"/>
        </w:rPr>
        <w:t>？哪一个把作业落在家里了？</w:t>
      </w:r>
    </w:p>
    <w:p w14:paraId="1A4AD39D" w14:textId="03A4B72E" w:rsidR="00627C95" w:rsidRDefault="008262E3" w:rsidP="008262E3">
      <w:pPr>
        <w:rPr>
          <w:rFonts w:ascii="华文宋体" w:eastAsia="华文宋体" w:hAnsi="华文宋体" w:hint="eastAsia"/>
        </w:rPr>
      </w:pPr>
      <w:r>
        <w:rPr>
          <w:noProof/>
        </w:rPr>
        <w:lastRenderedPageBreak/>
        <w:drawing>
          <wp:inline distT="0" distB="0" distL="0" distR="0" wp14:anchorId="6114106A" wp14:editId="5FB2DA30">
            <wp:extent cx="5274310" cy="3956050"/>
            <wp:effectExtent l="0" t="0" r="2540" b="6350"/>
            <wp:docPr id="20094222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229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274310" cy="3956050"/>
                    </a:xfrm>
                    <a:prstGeom prst="rect">
                      <a:avLst/>
                    </a:prstGeom>
                  </pic:spPr>
                </pic:pic>
              </a:graphicData>
            </a:graphic>
          </wp:inline>
        </w:drawing>
      </w:r>
    </w:p>
    <w:p w14:paraId="23ACAAAD"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程序中的语义分析</w:t>
      </w:r>
    </w:p>
    <w:p w14:paraId="321C846B"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理解程序的含义是非常困难的。</w:t>
      </w:r>
    </w:p>
    <w:p w14:paraId="0B10C0FC"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编译器只执行非常有限的分析来捕捉语义不一致。</w:t>
      </w:r>
    </w:p>
    <w:p w14:paraId="1CC83B4C"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编程语言定义了严格的规则来避免歧义。</w:t>
      </w:r>
    </w:p>
    <w:p w14:paraId="48978B7B"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编译器将把第5行的Jack绑定到第4行的内部定义。</w:t>
      </w:r>
    </w:p>
    <w:p w14:paraId="1B2FA522" w14:textId="384DB667" w:rsidR="008262E3" w:rsidRPr="008262E3" w:rsidRDefault="008262E3" w:rsidP="008262E3">
      <w:pPr>
        <w:rPr>
          <w:rFonts w:ascii="华文宋体" w:eastAsia="华文宋体" w:hAnsi="华文宋体"/>
        </w:rPr>
      </w:pPr>
      <w:r>
        <w:rPr>
          <w:noProof/>
        </w:rPr>
        <w:lastRenderedPageBreak/>
        <w:drawing>
          <wp:inline distT="0" distB="0" distL="0" distR="0" wp14:anchorId="185B68AF" wp14:editId="5A44DC33">
            <wp:extent cx="5274310" cy="3956050"/>
            <wp:effectExtent l="0" t="0" r="2540" b="6350"/>
            <wp:docPr id="12489704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047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274310" cy="3956050"/>
                    </a:xfrm>
                    <a:prstGeom prst="rect">
                      <a:avLst/>
                    </a:prstGeom>
                  </pic:spPr>
                </pic:pic>
              </a:graphicData>
            </a:graphic>
          </wp:inline>
        </w:drawing>
      </w:r>
    </w:p>
    <w:p w14:paraId="5EF28399"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类型检查是语义分析的一个重要部分</w:t>
      </w:r>
    </w:p>
    <w:p w14:paraId="18AF6218" w14:textId="76087D6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编译器检查每个运算符是否具有匹配的操作数（正确类型</w:t>
      </w:r>
      <w:r>
        <w:rPr>
          <w:rFonts w:ascii="华文宋体" w:eastAsia="华文宋体" w:hAnsi="华文宋体" w:hint="eastAsia"/>
        </w:rPr>
        <w:t>）</w:t>
      </w:r>
    </w:p>
    <w:p w14:paraId="1B530092" w14:textId="77777777" w:rsid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示例：许多语言定义要求数组索引为整数。如果数组元素访问操作的参数是浮点数，则编译器应报告错误。</w:t>
      </w:r>
    </w:p>
    <w:p w14:paraId="5E7659A5" w14:textId="73EA2CAC" w:rsidR="008262E3" w:rsidRDefault="008262E3" w:rsidP="008262E3">
      <w:pPr>
        <w:rPr>
          <w:rFonts w:ascii="华文宋体" w:eastAsia="华文宋体" w:hAnsi="华文宋体"/>
        </w:rPr>
      </w:pPr>
      <w:r>
        <w:rPr>
          <w:noProof/>
        </w:rPr>
        <w:lastRenderedPageBreak/>
        <w:drawing>
          <wp:inline distT="0" distB="0" distL="0" distR="0" wp14:anchorId="79C0AF47" wp14:editId="59867B44">
            <wp:extent cx="5274310" cy="3956050"/>
            <wp:effectExtent l="0" t="0" r="2540" b="6350"/>
            <wp:docPr id="7709561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5612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274310" cy="3956050"/>
                    </a:xfrm>
                    <a:prstGeom prst="rect">
                      <a:avLst/>
                    </a:prstGeom>
                  </pic:spPr>
                </pic:pic>
              </a:graphicData>
            </a:graphic>
          </wp:inline>
        </w:drawing>
      </w:r>
    </w:p>
    <w:p w14:paraId="4A16EB3B" w14:textId="77777777" w:rsidR="00066925" w:rsidRDefault="00066925" w:rsidP="008262E3">
      <w:pPr>
        <w:rPr>
          <w:rFonts w:ascii="华文宋体" w:eastAsia="华文宋体" w:hAnsi="华文宋体"/>
        </w:rPr>
      </w:pPr>
    </w:p>
    <w:p w14:paraId="175D17DD" w14:textId="77777777" w:rsidR="00066925" w:rsidRDefault="00066925" w:rsidP="008262E3">
      <w:pPr>
        <w:rPr>
          <w:rFonts w:ascii="华文宋体" w:eastAsia="华文宋体" w:hAnsi="华文宋体"/>
        </w:rPr>
      </w:pPr>
    </w:p>
    <w:p w14:paraId="02C48811" w14:textId="77777777" w:rsidR="00066925" w:rsidRPr="008262E3" w:rsidRDefault="00066925" w:rsidP="008262E3">
      <w:pPr>
        <w:rPr>
          <w:rFonts w:ascii="华文宋体" w:eastAsia="华文宋体" w:hAnsi="华文宋体" w:hint="eastAsia"/>
        </w:rPr>
      </w:pPr>
    </w:p>
    <w:p w14:paraId="384EDC8A" w14:textId="1B3C1216" w:rsidR="008262E3" w:rsidRDefault="008262E3" w:rsidP="008262E3">
      <w:pPr>
        <w:rPr>
          <w:rFonts w:ascii="华文宋体" w:eastAsia="华文宋体" w:hAnsi="华文宋体" w:hint="eastAsia"/>
        </w:rPr>
      </w:pPr>
      <w:r>
        <w:rPr>
          <w:noProof/>
        </w:rPr>
        <w:lastRenderedPageBreak/>
        <w:drawing>
          <wp:inline distT="0" distB="0" distL="0" distR="0" wp14:anchorId="6A8EA2B7" wp14:editId="4300405A">
            <wp:extent cx="5274310" cy="3956050"/>
            <wp:effectExtent l="0" t="0" r="2540" b="6350"/>
            <wp:docPr id="13912665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657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274310" cy="3956050"/>
                    </a:xfrm>
                    <a:prstGeom prst="rect">
                      <a:avLst/>
                    </a:prstGeom>
                  </pic:spPr>
                </pic:pic>
              </a:graphicData>
            </a:graphic>
          </wp:inline>
        </w:drawing>
      </w:r>
    </w:p>
    <w:p w14:paraId="4C833F09"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语义分析后，编译器生成一个中间表示，通常为三地址码 </w:t>
      </w:r>
    </w:p>
    <w:p w14:paraId="621624F1"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每个指令有三个操作数的类汇编指令</w:t>
      </w:r>
    </w:p>
    <w:p w14:paraId="0694283E" w14:textId="41086C4B"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每个操作数的作用就像一个寄存器</w:t>
      </w:r>
    </w:p>
    <w:p w14:paraId="7CD87B35" w14:textId="7B2F47D8"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每个赋值指令在RHS上最多有一个运算符</w:t>
      </w:r>
    </w:p>
    <w:p w14:paraId="17FB924C" w14:textId="5FE41810"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易于翻译成目标机器的机器指令</w:t>
      </w:r>
    </w:p>
    <w:p w14:paraId="39027CE8" w14:textId="3337271C" w:rsidR="008262E3" w:rsidRPr="008262E3" w:rsidRDefault="008262E3" w:rsidP="008262E3">
      <w:pPr>
        <w:rPr>
          <w:rFonts w:ascii="华文宋体" w:eastAsia="华文宋体" w:hAnsi="华文宋体"/>
        </w:rPr>
      </w:pPr>
      <w:r>
        <w:rPr>
          <w:noProof/>
        </w:rPr>
        <w:lastRenderedPageBreak/>
        <w:drawing>
          <wp:inline distT="0" distB="0" distL="0" distR="0" wp14:anchorId="65E419F0" wp14:editId="245C18FA">
            <wp:extent cx="5274310" cy="3956050"/>
            <wp:effectExtent l="0" t="0" r="2540" b="6350"/>
            <wp:docPr id="97175490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4905"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274310" cy="3956050"/>
                    </a:xfrm>
                    <a:prstGeom prst="rect">
                      <a:avLst/>
                    </a:prstGeom>
                  </pic:spPr>
                </pic:pic>
              </a:graphicData>
            </a:graphic>
          </wp:inline>
        </w:drawing>
      </w:r>
    </w:p>
    <w:p w14:paraId="6EAF501A"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使用英语编辑/修改文章改进中间代码</w:t>
      </w:r>
    </w:p>
    <w:p w14:paraId="56A0E2C4"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以获得更好的目标代码</w:t>
      </w:r>
    </w:p>
    <w:p w14:paraId="752853A3"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跑得更快</w:t>
      </w:r>
    </w:p>
    <w:p w14:paraId="271D9DA3"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使用更少的内存</w:t>
      </w:r>
    </w:p>
    <w:p w14:paraId="36352EC9"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较短代码</w:t>
      </w:r>
    </w:p>
    <w:p w14:paraId="3150B42E"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耗电更少…</w:t>
      </w:r>
    </w:p>
    <w:p w14:paraId="64F1CE12" w14:textId="7AF49668" w:rsidR="008262E3" w:rsidRDefault="008262E3" w:rsidP="008262E3">
      <w:pPr>
        <w:rPr>
          <w:rFonts w:ascii="华文宋体" w:eastAsia="华文宋体" w:hAnsi="华文宋体" w:hint="eastAsia"/>
        </w:rPr>
      </w:pPr>
      <w:r>
        <w:rPr>
          <w:noProof/>
        </w:rPr>
        <w:lastRenderedPageBreak/>
        <w:drawing>
          <wp:inline distT="0" distB="0" distL="0" distR="0" wp14:anchorId="143AFB8F" wp14:editId="606A292B">
            <wp:extent cx="5274310" cy="3956050"/>
            <wp:effectExtent l="0" t="0" r="2540" b="6350"/>
            <wp:docPr id="15832206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0675"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274310" cy="3956050"/>
                    </a:xfrm>
                    <a:prstGeom prst="rect">
                      <a:avLst/>
                    </a:prstGeom>
                  </pic:spPr>
                </pic:pic>
              </a:graphicData>
            </a:graphic>
          </wp:inline>
        </w:drawing>
      </w:r>
    </w:p>
    <w:p w14:paraId="09461404"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60是一个恒定的整数值。它到浮点的转换可以在编译时一次性完成。</w:t>
      </w:r>
    </w:p>
    <w:p w14:paraId="607A90ED" w14:textId="77777777" w:rsid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t3仅</w:t>
      </w:r>
      <w:proofErr w:type="gramStart"/>
      <w:r w:rsidRPr="008262E3">
        <w:rPr>
          <w:rFonts w:ascii="华文宋体" w:eastAsia="华文宋体" w:hAnsi="华文宋体" w:hint="eastAsia"/>
        </w:rPr>
        <w:t>用于值</w:t>
      </w:r>
      <w:proofErr w:type="gramEnd"/>
      <w:r w:rsidRPr="008262E3">
        <w:rPr>
          <w:rFonts w:ascii="华文宋体" w:eastAsia="华文宋体" w:hAnsi="华文宋体" w:hint="eastAsia"/>
        </w:rPr>
        <w:t>传输</w:t>
      </w:r>
    </w:p>
    <w:p w14:paraId="7158B0FA" w14:textId="77777777" w:rsidR="00066925" w:rsidRPr="008262E3" w:rsidRDefault="00066925" w:rsidP="008262E3">
      <w:pPr>
        <w:ind w:firstLineChars="200" w:firstLine="420"/>
        <w:rPr>
          <w:rFonts w:ascii="华文宋体" w:eastAsia="华文宋体" w:hAnsi="华文宋体" w:hint="eastAsia"/>
        </w:rPr>
      </w:pPr>
    </w:p>
    <w:p w14:paraId="3C0340AA" w14:textId="75CAA673" w:rsidR="008262E3" w:rsidRDefault="008262E3" w:rsidP="008262E3">
      <w:pPr>
        <w:rPr>
          <w:rFonts w:ascii="华文宋体" w:eastAsia="华文宋体" w:hAnsi="华文宋体" w:hint="eastAsia"/>
        </w:rPr>
      </w:pPr>
      <w:r>
        <w:rPr>
          <w:noProof/>
        </w:rPr>
        <w:lastRenderedPageBreak/>
        <w:drawing>
          <wp:inline distT="0" distB="0" distL="0" distR="0" wp14:anchorId="7A608FD2" wp14:editId="2ABF90A7">
            <wp:extent cx="5274310" cy="3956050"/>
            <wp:effectExtent l="0" t="0" r="2540" b="6350"/>
            <wp:docPr id="12972123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237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274310" cy="3956050"/>
                    </a:xfrm>
                    <a:prstGeom prst="rect">
                      <a:avLst/>
                    </a:prstGeom>
                  </pic:spPr>
                </pic:pic>
              </a:graphicData>
            </a:graphic>
          </wp:inline>
        </w:drawing>
      </w:r>
    </w:p>
    <w:p w14:paraId="5F79CDDA"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将IR映射到目标语言，类似于人工翻译</w:t>
      </w:r>
    </w:p>
    <w:p w14:paraId="5EDB15DC" w14:textId="77777777" w:rsid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分配寄存器和内存以保存值至关重要</w:t>
      </w:r>
    </w:p>
    <w:p w14:paraId="3ECAEF1A" w14:textId="77777777" w:rsidR="00066925" w:rsidRPr="008262E3" w:rsidRDefault="00066925" w:rsidP="008262E3">
      <w:pPr>
        <w:ind w:firstLineChars="200" w:firstLine="420"/>
        <w:rPr>
          <w:rFonts w:ascii="华文宋体" w:eastAsia="华文宋体" w:hAnsi="华文宋体" w:hint="eastAsia"/>
        </w:rPr>
      </w:pPr>
    </w:p>
    <w:p w14:paraId="2876C2C4" w14:textId="19B8977C" w:rsidR="008262E3" w:rsidRPr="008262E3" w:rsidRDefault="008262E3" w:rsidP="008262E3">
      <w:pPr>
        <w:rPr>
          <w:rFonts w:ascii="华文宋体" w:eastAsia="华文宋体" w:hAnsi="华文宋体"/>
        </w:rPr>
      </w:pPr>
      <w:r>
        <w:rPr>
          <w:noProof/>
        </w:rPr>
        <w:lastRenderedPageBreak/>
        <w:drawing>
          <wp:inline distT="0" distB="0" distL="0" distR="0" wp14:anchorId="5998288B" wp14:editId="1A0AC8D1">
            <wp:extent cx="5274310" cy="3956050"/>
            <wp:effectExtent l="0" t="0" r="2540" b="6350"/>
            <wp:docPr id="190812372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23727"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274310" cy="3956050"/>
                    </a:xfrm>
                    <a:prstGeom prst="rect">
                      <a:avLst/>
                    </a:prstGeom>
                  </pic:spPr>
                </pic:pic>
              </a:graphicData>
            </a:graphic>
          </wp:inline>
        </w:drawing>
      </w:r>
    </w:p>
    <w:p w14:paraId="6CF35077"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符号表管理</w:t>
      </w:r>
    </w:p>
    <w:p w14:paraId="4D62DD0A"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由前端执行，符号表与中间代码一起传递到后端</w:t>
      </w:r>
    </w:p>
    <w:p w14:paraId="64C6B38E"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记录变量名称和各种属性</w:t>
      </w:r>
    </w:p>
    <w:p w14:paraId="35E33025"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分配的存储、类型、范围</w:t>
      </w:r>
    </w:p>
    <w:p w14:paraId="67BAC1F2"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记录过程名称和各种属性</w:t>
      </w:r>
    </w:p>
    <w:p w14:paraId="02AF5E33"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参数的数量和类型</w:t>
      </w:r>
    </w:p>
    <w:p w14:paraId="1CBD729E"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传递参数的方式（通过值或引用）</w:t>
      </w:r>
    </w:p>
    <w:p w14:paraId="2AE2D1B2"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 xml:space="preserve"> ▪ 返回类型</w:t>
      </w:r>
    </w:p>
    <w:p w14:paraId="0131A710" w14:textId="2E178235" w:rsidR="008262E3" w:rsidRPr="008262E3" w:rsidRDefault="008262E3" w:rsidP="008262E3">
      <w:pPr>
        <w:rPr>
          <w:rFonts w:ascii="华文宋体" w:eastAsia="华文宋体" w:hAnsi="华文宋体" w:hint="eastAsia"/>
        </w:rPr>
      </w:pPr>
      <w:r>
        <w:rPr>
          <w:noProof/>
        </w:rPr>
        <w:lastRenderedPageBreak/>
        <w:drawing>
          <wp:inline distT="0" distB="0" distL="0" distR="0" wp14:anchorId="56EAFCED" wp14:editId="2772CF6C">
            <wp:extent cx="5274310" cy="3956050"/>
            <wp:effectExtent l="0" t="0" r="2540" b="6350"/>
            <wp:docPr id="21346437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3744"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274310" cy="3956050"/>
                    </a:xfrm>
                    <a:prstGeom prst="rect">
                      <a:avLst/>
                    </a:prstGeom>
                  </pic:spPr>
                </pic:pic>
              </a:graphicData>
            </a:graphic>
          </wp:inline>
        </w:drawing>
      </w:r>
    </w:p>
    <w:p w14:paraId="3E257D55"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中间语言（IL）</w:t>
      </w:r>
    </w:p>
    <w:p w14:paraId="3F45FF62"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中间代码在IL中（例如，三个地址代码）</w:t>
      </w:r>
    </w:p>
    <w:p w14:paraId="7B631822"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一个好的IL简化了编译器的实现</w:t>
      </w:r>
    </w:p>
    <w:p w14:paraId="56C33506" w14:textId="40368A2E" w:rsidR="008262E3" w:rsidRPr="008262E3" w:rsidRDefault="008262E3" w:rsidP="008262E3">
      <w:pPr>
        <w:rPr>
          <w:rFonts w:ascii="华文宋体" w:eastAsia="华文宋体" w:hAnsi="华文宋体"/>
        </w:rPr>
      </w:pPr>
      <w:r>
        <w:rPr>
          <w:noProof/>
        </w:rPr>
        <w:lastRenderedPageBreak/>
        <w:drawing>
          <wp:inline distT="0" distB="0" distL="0" distR="0" wp14:anchorId="075FD3D1" wp14:editId="76694D9C">
            <wp:extent cx="5274310" cy="3956050"/>
            <wp:effectExtent l="0" t="0" r="2540" b="6350"/>
            <wp:docPr id="11210172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7294"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274310" cy="3956050"/>
                    </a:xfrm>
                    <a:prstGeom prst="rect">
                      <a:avLst/>
                    </a:prstGeom>
                  </pic:spPr>
                </pic:pic>
              </a:graphicData>
            </a:graphic>
          </wp:inline>
        </w:drawing>
      </w:r>
    </w:p>
    <w:p w14:paraId="30B92CEF"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编译器将用高级语言编写的源程序翻译成可以直接在目标计算机上运行的机器代码。</w:t>
      </w:r>
    </w:p>
    <w:p w14:paraId="4AFD9C3F" w14:textId="77777777" w:rsid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解释器直接执行源代码中的每个语句，而不需要将程序编译成机器代码。</w:t>
      </w:r>
    </w:p>
    <w:p w14:paraId="5D38CD39" w14:textId="77777777" w:rsidR="00066925" w:rsidRPr="008262E3" w:rsidRDefault="00066925" w:rsidP="008262E3">
      <w:pPr>
        <w:ind w:firstLineChars="200" w:firstLine="420"/>
        <w:rPr>
          <w:rFonts w:ascii="华文宋体" w:eastAsia="华文宋体" w:hAnsi="华文宋体" w:hint="eastAsia"/>
        </w:rPr>
      </w:pPr>
    </w:p>
    <w:p w14:paraId="701D5FC1" w14:textId="1EF050D7" w:rsidR="008262E3" w:rsidRPr="008262E3" w:rsidRDefault="008262E3" w:rsidP="008262E3">
      <w:pPr>
        <w:rPr>
          <w:rFonts w:ascii="华文宋体" w:eastAsia="华文宋体" w:hAnsi="华文宋体"/>
        </w:rPr>
      </w:pPr>
      <w:r>
        <w:rPr>
          <w:noProof/>
        </w:rPr>
        <w:lastRenderedPageBreak/>
        <w:drawing>
          <wp:inline distT="0" distB="0" distL="0" distR="0" wp14:anchorId="045A08B3" wp14:editId="4B990693">
            <wp:extent cx="5274310" cy="3956050"/>
            <wp:effectExtent l="0" t="0" r="2540" b="6350"/>
            <wp:docPr id="11898923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2344"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274310" cy="3956050"/>
                    </a:xfrm>
                    <a:prstGeom prst="rect">
                      <a:avLst/>
                    </a:prstGeom>
                  </pic:spPr>
                </pic:pic>
              </a:graphicData>
            </a:graphic>
          </wp:inline>
        </w:drawing>
      </w:r>
    </w:p>
    <w:p w14:paraId="6B95BEE9"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解释器通常花更少的时间来分析源代码：他们只需解析每个语句并执行它（例如Python代码）。</w:t>
      </w:r>
    </w:p>
    <w:p w14:paraId="6AC9F112"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相比之下，编译器通常会分析语句（例如，控制流和数据流）之间的关系，以实现优化。</w:t>
      </w:r>
    </w:p>
    <w:p w14:paraId="60322644"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解释器持续执行程序，直到遇到第一个错误才停止。</w:t>
      </w:r>
    </w:p>
    <w:p w14:paraId="7EF2D9BD" w14:textId="77777777" w:rsidR="008262E3" w:rsidRPr="008262E3" w:rsidRDefault="008262E3" w:rsidP="008262E3">
      <w:pPr>
        <w:ind w:firstLineChars="200" w:firstLine="420"/>
        <w:rPr>
          <w:rFonts w:ascii="华文宋体" w:eastAsia="华文宋体" w:hAnsi="华文宋体"/>
        </w:rPr>
      </w:pPr>
      <w:r w:rsidRPr="008262E3">
        <w:rPr>
          <w:rFonts w:ascii="华文宋体" w:eastAsia="华文宋体" w:hAnsi="华文宋体" w:hint="eastAsia"/>
        </w:rPr>
        <w:t>对于编译语言，程序只有在成功编译后才能执行。</w:t>
      </w:r>
    </w:p>
    <w:p w14:paraId="475AE185" w14:textId="77777777" w:rsidR="008262E3" w:rsidRPr="008262E3" w:rsidRDefault="008262E3" w:rsidP="00166E37">
      <w:pPr>
        <w:ind w:firstLineChars="200" w:firstLine="420"/>
        <w:rPr>
          <w:rFonts w:ascii="华文宋体" w:eastAsia="华文宋体" w:hAnsi="华文宋体" w:hint="eastAsia"/>
        </w:rPr>
      </w:pPr>
    </w:p>
    <w:p w14:paraId="4530A91D" w14:textId="77777777" w:rsidR="008262E3" w:rsidRPr="008262E3" w:rsidRDefault="008262E3" w:rsidP="00166E37">
      <w:pPr>
        <w:ind w:firstLineChars="200" w:firstLine="420"/>
        <w:rPr>
          <w:rFonts w:ascii="华文宋体" w:eastAsia="华文宋体" w:hAnsi="华文宋体" w:hint="eastAsia"/>
        </w:rPr>
      </w:pPr>
    </w:p>
    <w:p w14:paraId="25B32AFE" w14:textId="77777777" w:rsidR="008262E3" w:rsidRDefault="008262E3" w:rsidP="00166E37">
      <w:pPr>
        <w:ind w:firstLineChars="200" w:firstLine="420"/>
        <w:rPr>
          <w:rFonts w:ascii="华文宋体" w:eastAsia="华文宋体" w:hAnsi="华文宋体"/>
        </w:rPr>
      </w:pPr>
    </w:p>
    <w:p w14:paraId="3F61F892" w14:textId="77777777" w:rsidR="008262E3" w:rsidRPr="00627C95" w:rsidRDefault="008262E3" w:rsidP="00166E37">
      <w:pPr>
        <w:ind w:firstLineChars="200" w:firstLine="420"/>
        <w:rPr>
          <w:rFonts w:ascii="华文宋体" w:eastAsia="华文宋体" w:hAnsi="华文宋体" w:hint="eastAsia"/>
        </w:rPr>
      </w:pPr>
    </w:p>
    <w:p w14:paraId="25A1B0F1" w14:textId="77777777" w:rsidR="00627C95" w:rsidRDefault="00627C95" w:rsidP="00166E37">
      <w:pPr>
        <w:ind w:firstLineChars="200" w:firstLine="420"/>
        <w:rPr>
          <w:rFonts w:ascii="华文宋体" w:eastAsia="华文宋体" w:hAnsi="华文宋体" w:hint="eastAsia"/>
        </w:rPr>
      </w:pPr>
    </w:p>
    <w:p w14:paraId="5F107C8D" w14:textId="77777777" w:rsidR="00627C95" w:rsidRDefault="00627C95" w:rsidP="00166E37">
      <w:pPr>
        <w:ind w:firstLineChars="200" w:firstLine="420"/>
        <w:rPr>
          <w:rFonts w:ascii="华文宋体" w:eastAsia="华文宋体" w:hAnsi="华文宋体" w:hint="eastAsia"/>
        </w:rPr>
      </w:pPr>
    </w:p>
    <w:sectPr w:rsidR="00627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19"/>
    <w:rsid w:val="00066925"/>
    <w:rsid w:val="00166E37"/>
    <w:rsid w:val="003B4367"/>
    <w:rsid w:val="00492045"/>
    <w:rsid w:val="005C3430"/>
    <w:rsid w:val="005D565C"/>
    <w:rsid w:val="00627C95"/>
    <w:rsid w:val="008262E3"/>
    <w:rsid w:val="00983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EA71"/>
  <w15:chartTrackingRefBased/>
  <w15:docId w15:val="{AE55D3F3-F857-4E42-B4CA-2D514376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35604">
      <w:bodyDiv w:val="1"/>
      <w:marLeft w:val="0"/>
      <w:marRight w:val="0"/>
      <w:marTop w:val="0"/>
      <w:marBottom w:val="0"/>
      <w:divBdr>
        <w:top w:val="none" w:sz="0" w:space="0" w:color="auto"/>
        <w:left w:val="none" w:sz="0" w:space="0" w:color="auto"/>
        <w:bottom w:val="none" w:sz="0" w:space="0" w:color="auto"/>
        <w:right w:val="none" w:sz="0" w:space="0" w:color="auto"/>
      </w:divBdr>
    </w:div>
    <w:div w:id="227887446">
      <w:bodyDiv w:val="1"/>
      <w:marLeft w:val="0"/>
      <w:marRight w:val="0"/>
      <w:marTop w:val="0"/>
      <w:marBottom w:val="0"/>
      <w:divBdr>
        <w:top w:val="none" w:sz="0" w:space="0" w:color="auto"/>
        <w:left w:val="none" w:sz="0" w:space="0" w:color="auto"/>
        <w:bottom w:val="none" w:sz="0" w:space="0" w:color="auto"/>
        <w:right w:val="none" w:sz="0" w:space="0" w:color="auto"/>
      </w:divBdr>
    </w:div>
    <w:div w:id="268704780">
      <w:bodyDiv w:val="1"/>
      <w:marLeft w:val="0"/>
      <w:marRight w:val="0"/>
      <w:marTop w:val="0"/>
      <w:marBottom w:val="0"/>
      <w:divBdr>
        <w:top w:val="none" w:sz="0" w:space="0" w:color="auto"/>
        <w:left w:val="none" w:sz="0" w:space="0" w:color="auto"/>
        <w:bottom w:val="none" w:sz="0" w:space="0" w:color="auto"/>
        <w:right w:val="none" w:sz="0" w:space="0" w:color="auto"/>
      </w:divBdr>
    </w:div>
    <w:div w:id="583950689">
      <w:bodyDiv w:val="1"/>
      <w:marLeft w:val="0"/>
      <w:marRight w:val="0"/>
      <w:marTop w:val="0"/>
      <w:marBottom w:val="0"/>
      <w:divBdr>
        <w:top w:val="none" w:sz="0" w:space="0" w:color="auto"/>
        <w:left w:val="none" w:sz="0" w:space="0" w:color="auto"/>
        <w:bottom w:val="none" w:sz="0" w:space="0" w:color="auto"/>
        <w:right w:val="none" w:sz="0" w:space="0" w:color="auto"/>
      </w:divBdr>
    </w:div>
    <w:div w:id="712778680">
      <w:bodyDiv w:val="1"/>
      <w:marLeft w:val="0"/>
      <w:marRight w:val="0"/>
      <w:marTop w:val="0"/>
      <w:marBottom w:val="0"/>
      <w:divBdr>
        <w:top w:val="none" w:sz="0" w:space="0" w:color="auto"/>
        <w:left w:val="none" w:sz="0" w:space="0" w:color="auto"/>
        <w:bottom w:val="none" w:sz="0" w:space="0" w:color="auto"/>
        <w:right w:val="none" w:sz="0" w:space="0" w:color="auto"/>
      </w:divBdr>
    </w:div>
    <w:div w:id="714083333">
      <w:bodyDiv w:val="1"/>
      <w:marLeft w:val="0"/>
      <w:marRight w:val="0"/>
      <w:marTop w:val="0"/>
      <w:marBottom w:val="0"/>
      <w:divBdr>
        <w:top w:val="none" w:sz="0" w:space="0" w:color="auto"/>
        <w:left w:val="none" w:sz="0" w:space="0" w:color="auto"/>
        <w:bottom w:val="none" w:sz="0" w:space="0" w:color="auto"/>
        <w:right w:val="none" w:sz="0" w:space="0" w:color="auto"/>
      </w:divBdr>
    </w:div>
    <w:div w:id="829713836">
      <w:bodyDiv w:val="1"/>
      <w:marLeft w:val="0"/>
      <w:marRight w:val="0"/>
      <w:marTop w:val="0"/>
      <w:marBottom w:val="0"/>
      <w:divBdr>
        <w:top w:val="none" w:sz="0" w:space="0" w:color="auto"/>
        <w:left w:val="none" w:sz="0" w:space="0" w:color="auto"/>
        <w:bottom w:val="none" w:sz="0" w:space="0" w:color="auto"/>
        <w:right w:val="none" w:sz="0" w:space="0" w:color="auto"/>
      </w:divBdr>
    </w:div>
    <w:div w:id="867522056">
      <w:bodyDiv w:val="1"/>
      <w:marLeft w:val="0"/>
      <w:marRight w:val="0"/>
      <w:marTop w:val="0"/>
      <w:marBottom w:val="0"/>
      <w:divBdr>
        <w:top w:val="none" w:sz="0" w:space="0" w:color="auto"/>
        <w:left w:val="none" w:sz="0" w:space="0" w:color="auto"/>
        <w:bottom w:val="none" w:sz="0" w:space="0" w:color="auto"/>
        <w:right w:val="none" w:sz="0" w:space="0" w:color="auto"/>
      </w:divBdr>
    </w:div>
    <w:div w:id="958028764">
      <w:bodyDiv w:val="1"/>
      <w:marLeft w:val="0"/>
      <w:marRight w:val="0"/>
      <w:marTop w:val="0"/>
      <w:marBottom w:val="0"/>
      <w:divBdr>
        <w:top w:val="none" w:sz="0" w:space="0" w:color="auto"/>
        <w:left w:val="none" w:sz="0" w:space="0" w:color="auto"/>
        <w:bottom w:val="none" w:sz="0" w:space="0" w:color="auto"/>
        <w:right w:val="none" w:sz="0" w:space="0" w:color="auto"/>
      </w:divBdr>
    </w:div>
    <w:div w:id="997000736">
      <w:bodyDiv w:val="1"/>
      <w:marLeft w:val="0"/>
      <w:marRight w:val="0"/>
      <w:marTop w:val="0"/>
      <w:marBottom w:val="0"/>
      <w:divBdr>
        <w:top w:val="none" w:sz="0" w:space="0" w:color="auto"/>
        <w:left w:val="none" w:sz="0" w:space="0" w:color="auto"/>
        <w:bottom w:val="none" w:sz="0" w:space="0" w:color="auto"/>
        <w:right w:val="none" w:sz="0" w:space="0" w:color="auto"/>
      </w:divBdr>
    </w:div>
    <w:div w:id="1012995644">
      <w:bodyDiv w:val="1"/>
      <w:marLeft w:val="0"/>
      <w:marRight w:val="0"/>
      <w:marTop w:val="0"/>
      <w:marBottom w:val="0"/>
      <w:divBdr>
        <w:top w:val="none" w:sz="0" w:space="0" w:color="auto"/>
        <w:left w:val="none" w:sz="0" w:space="0" w:color="auto"/>
        <w:bottom w:val="none" w:sz="0" w:space="0" w:color="auto"/>
        <w:right w:val="none" w:sz="0" w:space="0" w:color="auto"/>
      </w:divBdr>
    </w:div>
    <w:div w:id="1077242582">
      <w:bodyDiv w:val="1"/>
      <w:marLeft w:val="0"/>
      <w:marRight w:val="0"/>
      <w:marTop w:val="0"/>
      <w:marBottom w:val="0"/>
      <w:divBdr>
        <w:top w:val="none" w:sz="0" w:space="0" w:color="auto"/>
        <w:left w:val="none" w:sz="0" w:space="0" w:color="auto"/>
        <w:bottom w:val="none" w:sz="0" w:space="0" w:color="auto"/>
        <w:right w:val="none" w:sz="0" w:space="0" w:color="auto"/>
      </w:divBdr>
    </w:div>
    <w:div w:id="1255743454">
      <w:bodyDiv w:val="1"/>
      <w:marLeft w:val="0"/>
      <w:marRight w:val="0"/>
      <w:marTop w:val="0"/>
      <w:marBottom w:val="0"/>
      <w:divBdr>
        <w:top w:val="none" w:sz="0" w:space="0" w:color="auto"/>
        <w:left w:val="none" w:sz="0" w:space="0" w:color="auto"/>
        <w:bottom w:val="none" w:sz="0" w:space="0" w:color="auto"/>
        <w:right w:val="none" w:sz="0" w:space="0" w:color="auto"/>
      </w:divBdr>
    </w:div>
    <w:div w:id="1326938916">
      <w:bodyDiv w:val="1"/>
      <w:marLeft w:val="0"/>
      <w:marRight w:val="0"/>
      <w:marTop w:val="0"/>
      <w:marBottom w:val="0"/>
      <w:divBdr>
        <w:top w:val="none" w:sz="0" w:space="0" w:color="auto"/>
        <w:left w:val="none" w:sz="0" w:space="0" w:color="auto"/>
        <w:bottom w:val="none" w:sz="0" w:space="0" w:color="auto"/>
        <w:right w:val="none" w:sz="0" w:space="0" w:color="auto"/>
      </w:divBdr>
    </w:div>
    <w:div w:id="1432240169">
      <w:bodyDiv w:val="1"/>
      <w:marLeft w:val="0"/>
      <w:marRight w:val="0"/>
      <w:marTop w:val="0"/>
      <w:marBottom w:val="0"/>
      <w:divBdr>
        <w:top w:val="none" w:sz="0" w:space="0" w:color="auto"/>
        <w:left w:val="none" w:sz="0" w:space="0" w:color="auto"/>
        <w:bottom w:val="none" w:sz="0" w:space="0" w:color="auto"/>
        <w:right w:val="none" w:sz="0" w:space="0" w:color="auto"/>
      </w:divBdr>
    </w:div>
    <w:div w:id="1462765787">
      <w:bodyDiv w:val="1"/>
      <w:marLeft w:val="0"/>
      <w:marRight w:val="0"/>
      <w:marTop w:val="0"/>
      <w:marBottom w:val="0"/>
      <w:divBdr>
        <w:top w:val="none" w:sz="0" w:space="0" w:color="auto"/>
        <w:left w:val="none" w:sz="0" w:space="0" w:color="auto"/>
        <w:bottom w:val="none" w:sz="0" w:space="0" w:color="auto"/>
        <w:right w:val="none" w:sz="0" w:space="0" w:color="auto"/>
      </w:divBdr>
    </w:div>
    <w:div w:id="1722245995">
      <w:bodyDiv w:val="1"/>
      <w:marLeft w:val="0"/>
      <w:marRight w:val="0"/>
      <w:marTop w:val="0"/>
      <w:marBottom w:val="0"/>
      <w:divBdr>
        <w:top w:val="none" w:sz="0" w:space="0" w:color="auto"/>
        <w:left w:val="none" w:sz="0" w:space="0" w:color="auto"/>
        <w:bottom w:val="none" w:sz="0" w:space="0" w:color="auto"/>
        <w:right w:val="none" w:sz="0" w:space="0" w:color="auto"/>
      </w:divBdr>
    </w:div>
    <w:div w:id="1764107029">
      <w:bodyDiv w:val="1"/>
      <w:marLeft w:val="0"/>
      <w:marRight w:val="0"/>
      <w:marTop w:val="0"/>
      <w:marBottom w:val="0"/>
      <w:divBdr>
        <w:top w:val="none" w:sz="0" w:space="0" w:color="auto"/>
        <w:left w:val="none" w:sz="0" w:space="0" w:color="auto"/>
        <w:bottom w:val="none" w:sz="0" w:space="0" w:color="auto"/>
        <w:right w:val="none" w:sz="0" w:space="0" w:color="auto"/>
      </w:divBdr>
    </w:div>
    <w:div w:id="1772116877">
      <w:bodyDiv w:val="1"/>
      <w:marLeft w:val="0"/>
      <w:marRight w:val="0"/>
      <w:marTop w:val="0"/>
      <w:marBottom w:val="0"/>
      <w:divBdr>
        <w:top w:val="none" w:sz="0" w:space="0" w:color="auto"/>
        <w:left w:val="none" w:sz="0" w:space="0" w:color="auto"/>
        <w:bottom w:val="none" w:sz="0" w:space="0" w:color="auto"/>
        <w:right w:val="none" w:sz="0" w:space="0" w:color="auto"/>
      </w:divBdr>
    </w:div>
    <w:div w:id="1796168812">
      <w:bodyDiv w:val="1"/>
      <w:marLeft w:val="0"/>
      <w:marRight w:val="0"/>
      <w:marTop w:val="0"/>
      <w:marBottom w:val="0"/>
      <w:divBdr>
        <w:top w:val="none" w:sz="0" w:space="0" w:color="auto"/>
        <w:left w:val="none" w:sz="0" w:space="0" w:color="auto"/>
        <w:bottom w:val="none" w:sz="0" w:space="0" w:color="auto"/>
        <w:right w:val="none" w:sz="0" w:space="0" w:color="auto"/>
      </w:divBdr>
    </w:div>
    <w:div w:id="1812869811">
      <w:bodyDiv w:val="1"/>
      <w:marLeft w:val="0"/>
      <w:marRight w:val="0"/>
      <w:marTop w:val="0"/>
      <w:marBottom w:val="0"/>
      <w:divBdr>
        <w:top w:val="none" w:sz="0" w:space="0" w:color="auto"/>
        <w:left w:val="none" w:sz="0" w:space="0" w:color="auto"/>
        <w:bottom w:val="none" w:sz="0" w:space="0" w:color="auto"/>
        <w:right w:val="none" w:sz="0" w:space="0" w:color="auto"/>
      </w:divBdr>
    </w:div>
    <w:div w:id="212017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sv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svg"/><Relationship Id="rId21" Type="http://schemas.openxmlformats.org/officeDocument/2006/relationships/image" Target="media/image18.sv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svg"/><Relationship Id="rId50" Type="http://schemas.openxmlformats.org/officeDocument/2006/relationships/image" Target="media/image47.png"/><Relationship Id="rId7" Type="http://schemas.openxmlformats.org/officeDocument/2006/relationships/image" Target="media/image4.sv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svg"/><Relationship Id="rId11" Type="http://schemas.openxmlformats.org/officeDocument/2006/relationships/image" Target="media/image8.sv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svg"/><Relationship Id="rId40" Type="http://schemas.openxmlformats.org/officeDocument/2006/relationships/image" Target="media/image37.png"/><Relationship Id="rId45" Type="http://schemas.openxmlformats.org/officeDocument/2006/relationships/image" Target="media/image42.svg"/><Relationship Id="rId53" Type="http://schemas.openxmlformats.org/officeDocument/2006/relationships/theme" Target="theme/theme1.xml"/><Relationship Id="rId5" Type="http://schemas.openxmlformats.org/officeDocument/2006/relationships/image" Target="media/image2.svg"/><Relationship Id="rId10" Type="http://schemas.openxmlformats.org/officeDocument/2006/relationships/image" Target="media/image7.png"/><Relationship Id="rId19" Type="http://schemas.openxmlformats.org/officeDocument/2006/relationships/image" Target="media/image16.svg"/><Relationship Id="rId31" Type="http://schemas.openxmlformats.org/officeDocument/2006/relationships/image" Target="media/image28.sv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sv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svg"/><Relationship Id="rId30" Type="http://schemas.openxmlformats.org/officeDocument/2006/relationships/image" Target="media/image27.png"/><Relationship Id="rId35" Type="http://schemas.openxmlformats.org/officeDocument/2006/relationships/image" Target="media/image32.svg"/><Relationship Id="rId43" Type="http://schemas.openxmlformats.org/officeDocument/2006/relationships/image" Target="media/image40.sv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sv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svg"/><Relationship Id="rId25" Type="http://schemas.openxmlformats.org/officeDocument/2006/relationships/image" Target="media/image22.svg"/><Relationship Id="rId33" Type="http://schemas.openxmlformats.org/officeDocument/2006/relationships/image" Target="media/image30.sv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sv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svg"/><Relationship Id="rId23" Type="http://schemas.openxmlformats.org/officeDocument/2006/relationships/image" Target="media/image20.sv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5</cp:revision>
  <dcterms:created xsi:type="dcterms:W3CDTF">2024-12-10T02:24:00Z</dcterms:created>
  <dcterms:modified xsi:type="dcterms:W3CDTF">2024-12-10T02:46:00Z</dcterms:modified>
</cp:coreProperties>
</file>