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D63E" w14:textId="04A9DB05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华为在</w:t>
      </w:r>
      <w:r w:rsidRPr="00E95AEB">
        <w:rPr>
          <w:rFonts w:ascii="Times New Roman" w:eastAsia="仿宋_GB2312" w:hAnsi="Times New Roman" w:cs="Times New Roman"/>
        </w:rPr>
        <w:t>3GPPRAN187</w:t>
      </w:r>
      <w:r w:rsidRPr="003553A9">
        <w:rPr>
          <w:rFonts w:ascii="仿宋_GB2312" w:eastAsia="仿宋_GB2312" w:hint="eastAsia"/>
        </w:rPr>
        <w:t>次会议上成功推动</w:t>
      </w:r>
      <w:r w:rsidRPr="00E95AEB">
        <w:rPr>
          <w:rFonts w:ascii="Times New Roman" w:eastAsia="仿宋_GB2312" w:hAnsi="Times New Roman" w:cs="Times New Roman"/>
        </w:rPr>
        <w:t>Polar Code</w:t>
      </w:r>
      <w:r w:rsidRPr="003553A9">
        <w:rPr>
          <w:rFonts w:ascii="仿宋_GB2312" w:eastAsia="仿宋_GB2312" w:hint="eastAsia"/>
        </w:rPr>
        <w:t>（极化码）方案成为</w:t>
      </w:r>
      <w:r w:rsidRPr="00E95AEB">
        <w:rPr>
          <w:rFonts w:ascii="Times New Roman" w:eastAsia="仿宋_GB2312" w:hAnsi="Times New Roman" w:cs="Times New Roman"/>
        </w:rPr>
        <w:t>5G</w:t>
      </w:r>
      <w:r w:rsidRPr="003553A9">
        <w:rPr>
          <w:rFonts w:ascii="仿宋_GB2312" w:eastAsia="仿宋_GB2312" w:hint="eastAsia"/>
        </w:rPr>
        <w:t>控制信道</w:t>
      </w:r>
      <w:proofErr w:type="spellStart"/>
      <w:r w:rsidRPr="00E95AEB">
        <w:rPr>
          <w:rFonts w:ascii="Times New Roman" w:eastAsia="仿宋_GB2312" w:hAnsi="Times New Roman" w:cs="Times New Roman"/>
        </w:rPr>
        <w:t>eMBB</w:t>
      </w:r>
      <w:proofErr w:type="spellEnd"/>
      <w:r w:rsidRPr="003553A9">
        <w:rPr>
          <w:rFonts w:ascii="仿宋_GB2312" w:eastAsia="仿宋_GB2312" w:hint="eastAsia"/>
        </w:rPr>
        <w:t>场景编码方案，是中国在通信领域取得的一项重大成就，对加强科研创新精神的养成有着重要的启示：</w:t>
      </w:r>
    </w:p>
    <w:p w14:paraId="58BAC4E7" w14:textId="5498CAD3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1.自主创新的重要性：华为的成功案例强调了自主创新的重要性。只有通过自主研发和创新，才能在国际标准制定中拥有话语权，从而在全球竞争中占据有利地位。</w:t>
      </w:r>
    </w:p>
    <w:p w14:paraId="4FE8A8F8" w14:textId="52745975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2.长期投入与积累：科研创新不是一蹴而就的，它需要长期的技术积累和投入。华为在</w:t>
      </w:r>
      <w:r w:rsidRPr="00E95AEB">
        <w:rPr>
          <w:rFonts w:ascii="Times New Roman" w:eastAsia="仿宋_GB2312" w:hAnsi="Times New Roman" w:cs="Times New Roman"/>
        </w:rPr>
        <w:t>Polar Code</w:t>
      </w:r>
      <w:r w:rsidRPr="003553A9">
        <w:rPr>
          <w:rFonts w:ascii="仿宋_GB2312" w:eastAsia="仿宋_GB2312" w:hint="eastAsia"/>
        </w:rPr>
        <w:t>的研究上投入了大量资源，经过多年的研发和优化，最终才得以在国际舞台上获得认可。</w:t>
      </w:r>
    </w:p>
    <w:p w14:paraId="417C0D44" w14:textId="728AD0AC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3. 团队合作与协同：科研创新往往需要跨学科、跨领域的合作。华为的成功也体现了团队合作的力量，不同领域的专家共同协作，才能在复杂的技术问题上取得突破。</w:t>
      </w:r>
    </w:p>
    <w:p w14:paraId="0F9FACD2" w14:textId="5BA56119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4. 开放与交流：在国际标准制定的过程中，开放的沟通和交流是必不可少的。华为能够推动</w:t>
      </w:r>
      <w:r w:rsidRPr="00E95AEB">
        <w:rPr>
          <w:rFonts w:ascii="Times New Roman" w:eastAsia="仿宋_GB2312" w:hAnsi="Times New Roman" w:cs="Times New Roman"/>
        </w:rPr>
        <w:t>Polar Code</w:t>
      </w:r>
      <w:r w:rsidRPr="003553A9">
        <w:rPr>
          <w:rFonts w:ascii="仿宋_GB2312" w:eastAsia="仿宋_GB2312" w:hint="eastAsia"/>
        </w:rPr>
        <w:t>方案，也得益于其与国际同行的广泛交流和合作。</w:t>
      </w:r>
    </w:p>
    <w:p w14:paraId="02DDBCC9" w14:textId="7DF92FA2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5. 应对挑战的勇气：科研创新过程中会遇到各种挑战和困难，华为的成功案例告诉我们，只有勇于面对挑战，不断尝试和改进，才能最终取得成功。</w:t>
      </w:r>
    </w:p>
    <w:p w14:paraId="0B4350E3" w14:textId="20CD45BD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6. 持续学习与适应变化：技术发展日新月异，科研人员需要不断学习新知识，适应新变化，才能保持创新的活力。</w:t>
      </w:r>
    </w:p>
    <w:p w14:paraId="22E7299D" w14:textId="14FF4A2C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7. 目标导向与战略规划：华为的成功也体现了明确的目标导向和长远的战略规划。科研创新需要有明确的方向和目标，以及与之相匹配的战略规划。</w:t>
      </w:r>
    </w:p>
    <w:p w14:paraId="0419232F" w14:textId="6FC28899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8. 知识产权保护意识：在科研创新过程中，对知识产权的保护同样重要。华为在推动</w:t>
      </w:r>
      <w:r w:rsidRPr="00E95AEB">
        <w:rPr>
          <w:rFonts w:ascii="Times New Roman" w:eastAsia="仿宋_GB2312" w:hAnsi="Times New Roman" w:cs="Times New Roman"/>
        </w:rPr>
        <w:t>Polar Code</w:t>
      </w:r>
      <w:r w:rsidRPr="003553A9">
        <w:rPr>
          <w:rFonts w:ascii="仿宋_GB2312" w:eastAsia="仿宋_GB2312" w:hint="eastAsia"/>
        </w:rPr>
        <w:t>的过程中，也注重了相关技术的专利申请和保护。</w:t>
      </w:r>
    </w:p>
    <w:p w14:paraId="4088F140" w14:textId="6A984CAD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9. 国家支持与政策环境：国家的支持和良好的政策环境对科研创新有着重要的推动作用。华为的成功也得益于中国政府对科技创新的重视和支持。</w:t>
      </w:r>
    </w:p>
    <w:p w14:paraId="5D949153" w14:textId="4C6F72EA" w:rsidR="003553A9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10. 文化自信与国际视野：科研创新需要有文化自信，同时也要有国际视野。华为的成功案例展示了中国科研人员在国际舞台上的自信和影响力。</w:t>
      </w:r>
    </w:p>
    <w:p w14:paraId="713B6EC8" w14:textId="2798090D" w:rsidR="005D565C" w:rsidRPr="003553A9" w:rsidRDefault="003553A9" w:rsidP="003553A9">
      <w:pPr>
        <w:ind w:firstLineChars="200" w:firstLine="420"/>
        <w:rPr>
          <w:rFonts w:ascii="仿宋_GB2312" w:eastAsia="仿宋_GB2312" w:hint="eastAsia"/>
        </w:rPr>
      </w:pPr>
      <w:r w:rsidRPr="003553A9">
        <w:rPr>
          <w:rFonts w:ascii="仿宋_GB2312" w:eastAsia="仿宋_GB2312" w:hint="eastAsia"/>
        </w:rPr>
        <w:t>通过这一案例，我们可以看到，科研创新精神的养成是一个复杂而长期的过程，需要个人、团队、企业乃至国家层面的共同努力和支持。</w:t>
      </w:r>
    </w:p>
    <w:sectPr w:rsidR="005D565C" w:rsidRPr="003553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BF99D" w14:textId="77777777" w:rsidR="006479A9" w:rsidRDefault="006479A9" w:rsidP="003553A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8F2D26B" w14:textId="77777777" w:rsidR="006479A9" w:rsidRDefault="006479A9" w:rsidP="003553A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48688" w14:textId="77777777" w:rsidR="006479A9" w:rsidRDefault="006479A9" w:rsidP="003553A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0206A08" w14:textId="77777777" w:rsidR="006479A9" w:rsidRDefault="006479A9" w:rsidP="003553A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DD"/>
    <w:rsid w:val="001533DD"/>
    <w:rsid w:val="003553A9"/>
    <w:rsid w:val="003B4367"/>
    <w:rsid w:val="0049683D"/>
    <w:rsid w:val="004E29AF"/>
    <w:rsid w:val="005B3587"/>
    <w:rsid w:val="005C3430"/>
    <w:rsid w:val="005D565C"/>
    <w:rsid w:val="00615E32"/>
    <w:rsid w:val="006479A9"/>
    <w:rsid w:val="008C6787"/>
    <w:rsid w:val="00E9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000C8"/>
  <w15:chartTrackingRefBased/>
  <w15:docId w15:val="{38C1AFBE-0494-48D5-AD06-6F77A476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3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53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53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53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790</Words>
  <Characters>842</Characters>
  <Application>Microsoft Office Word</Application>
  <DocSecurity>0</DocSecurity>
  <Lines>26</Lines>
  <Paragraphs>12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7</cp:revision>
  <cp:lastPrinted>2024-12-22T02:40:00Z</cp:lastPrinted>
  <dcterms:created xsi:type="dcterms:W3CDTF">2024-12-22T02:38:00Z</dcterms:created>
  <dcterms:modified xsi:type="dcterms:W3CDTF">2024-12-22T02:41:00Z</dcterms:modified>
</cp:coreProperties>
</file>