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30E7C" w14:textId="4F97E0FF" w:rsidR="005D565C" w:rsidRDefault="004F4CD3" w:rsidP="004F4CD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博弈论作业</w:t>
      </w:r>
    </w:p>
    <w:p w14:paraId="52E9849E" w14:textId="64127CFF" w:rsidR="004F4CD3" w:rsidRPr="001119F0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1119F0">
        <w:rPr>
          <w:rFonts w:ascii="华文楷体" w:eastAsia="华文楷体" w:hAnsi="华文楷体" w:hint="eastAsia"/>
          <w:sz w:val="28"/>
          <w:szCs w:val="28"/>
        </w:rPr>
        <w:t>1、</w:t>
      </w:r>
      <w:r w:rsidR="001119F0">
        <w:rPr>
          <w:rFonts w:ascii="华文楷体" w:eastAsia="华文楷体" w:hAnsi="华文楷体" w:hint="eastAsia"/>
          <w:sz w:val="28"/>
          <w:szCs w:val="28"/>
        </w:rPr>
        <w:t>解</w:t>
      </w:r>
      <w:r w:rsidRPr="001119F0">
        <w:rPr>
          <w:rFonts w:ascii="华文楷体" w:eastAsia="华文楷体" w:hAnsi="华文楷体" w:hint="eastAsia"/>
          <w:sz w:val="28"/>
          <w:szCs w:val="28"/>
        </w:rPr>
        <w:t>：</w:t>
      </w:r>
    </w:p>
    <w:p w14:paraId="654935EC" w14:textId="1E961233" w:rsidR="004F4CD3" w:rsidRPr="001119F0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总产量</w:t>
      </w:r>
      <m:oMath>
        <m:r>
          <w:rPr>
            <w:rFonts w:ascii="Cambria Math" w:eastAsia="华文楷体" w:hAnsi="Cambria Math"/>
            <w:sz w:val="28"/>
            <w:szCs w:val="28"/>
          </w:rPr>
          <m:t>Q=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n</m:t>
            </m:r>
          </m:sub>
        </m:sSub>
      </m:oMath>
      <w:r w:rsidRPr="001119F0">
        <w:rPr>
          <w:rFonts w:ascii="华文楷体" w:eastAsia="华文楷体" w:hAnsi="华文楷体" w:cs="MS Gothic" w:hint="eastAsia"/>
          <w:sz w:val="28"/>
          <w:szCs w:val="28"/>
        </w:rPr>
        <w:t>，</w:t>
      </w:r>
      <w:r w:rsidRPr="004F4CD3">
        <w:rPr>
          <w:rFonts w:ascii="华文楷体" w:eastAsia="华文楷体" w:hAnsi="华文楷体"/>
          <w:sz w:val="28"/>
          <w:szCs w:val="28"/>
        </w:rPr>
        <w:t>其中</w:t>
      </w:r>
      <w:r w:rsidRPr="004F4CD3">
        <w:rPr>
          <w:rFonts w:ascii="Cambria Math" w:eastAsia="华文楷体" w:hAnsi="Cambria Math" w:cs="Cambria Math"/>
          <w:sz w:val="28"/>
          <w:szCs w:val="28"/>
        </w:rPr>
        <w:t>𝑞𝑖</w:t>
      </w:r>
      <w:r w:rsidRPr="004F4CD3">
        <w:rPr>
          <w:rFonts w:ascii="MS Gothic" w:eastAsia="MS Gothic" w:hAnsi="MS Gothic" w:cs="MS Gothic" w:hint="eastAsia"/>
          <w:sz w:val="28"/>
          <w:szCs w:val="28"/>
        </w:rPr>
        <w:t>​</w:t>
      </w:r>
      <w:r w:rsidRPr="004F4CD3">
        <w:rPr>
          <w:rFonts w:ascii="华文楷体" w:eastAsia="华文楷体" w:hAnsi="华文楷体"/>
          <w:sz w:val="28"/>
          <w:szCs w:val="28"/>
        </w:rPr>
        <w:t>是厂商</w:t>
      </w:r>
      <w:r w:rsidRPr="004F4CD3">
        <w:rPr>
          <w:rFonts w:ascii="Cambria Math" w:eastAsia="华文楷体" w:hAnsi="Cambria Math" w:cs="Cambria Math"/>
          <w:sz w:val="28"/>
          <w:szCs w:val="28"/>
        </w:rPr>
        <w:t>𝑖</w:t>
      </w:r>
      <w:r w:rsidRPr="004F4CD3">
        <w:rPr>
          <w:rFonts w:ascii="华文楷体" w:eastAsia="华文楷体" w:hAnsi="华文楷体"/>
          <w:sz w:val="28"/>
          <w:szCs w:val="28"/>
        </w:rPr>
        <w:t>的产量</w:t>
      </w:r>
    </w:p>
    <w:p w14:paraId="71897EEE" w14:textId="2C8D87D1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价格函数为：</w:t>
      </w:r>
      <m:oMath>
        <m:r>
          <w:rPr>
            <w:rFonts w:ascii="Cambria Math" w:eastAsia="华文楷体" w:hAnsi="Cambria Math"/>
            <w:sz w:val="28"/>
            <w:szCs w:val="28"/>
          </w:rPr>
          <m:t>p(Q)=a-bQ</m:t>
        </m:r>
      </m:oMath>
    </w:p>
    <w:p w14:paraId="5FA46190" w14:textId="0CD2A512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由于每个厂商的生产成本为0，因此厂商</w:t>
      </w:r>
      <w:r w:rsidRPr="004F4CD3">
        <w:rPr>
          <w:rFonts w:ascii="Cambria Math" w:eastAsia="华文楷体" w:hAnsi="Cambria Math" w:cs="Cambria Math"/>
          <w:sz w:val="28"/>
          <w:szCs w:val="28"/>
        </w:rPr>
        <w:t>𝑖</w:t>
      </w:r>
      <w:r w:rsidRPr="004F4CD3">
        <w:rPr>
          <w:rFonts w:ascii="华文楷体" w:eastAsia="华文楷体" w:hAnsi="华文楷体"/>
          <w:sz w:val="28"/>
          <w:szCs w:val="28"/>
        </w:rPr>
        <w:t>的利润</w:t>
      </w:r>
      <w:r w:rsidRPr="004F4CD3">
        <w:rPr>
          <w:rFonts w:ascii="Cambria Math" w:eastAsia="华文楷体" w:hAnsi="Cambria Math" w:cs="Cambria Math"/>
          <w:sz w:val="28"/>
          <w:szCs w:val="28"/>
        </w:rPr>
        <w:t>𝜋𝑖</w:t>
      </w:r>
      <w:r w:rsidRPr="004F4CD3">
        <w:rPr>
          <w:rFonts w:ascii="华文楷体" w:eastAsia="华文楷体" w:hAnsi="华文楷体"/>
          <w:sz w:val="28"/>
          <w:szCs w:val="28"/>
        </w:rPr>
        <w:t>只与它的产量</w:t>
      </w:r>
      <w:r w:rsidRPr="004F4CD3">
        <w:rPr>
          <w:rFonts w:ascii="Cambria Math" w:eastAsia="华文楷体" w:hAnsi="Cambria Math" w:cs="Cambria Math"/>
          <w:sz w:val="28"/>
          <w:szCs w:val="28"/>
        </w:rPr>
        <w:t>𝑞𝑖</w:t>
      </w:r>
      <w:r w:rsidRPr="004F4CD3">
        <w:rPr>
          <w:rFonts w:ascii="MS Gothic" w:eastAsia="MS Gothic" w:hAnsi="MS Gothic" w:cs="MS Gothic" w:hint="eastAsia"/>
          <w:sz w:val="28"/>
          <w:szCs w:val="28"/>
        </w:rPr>
        <w:t>​</w:t>
      </w:r>
      <w:r w:rsidRPr="004F4CD3">
        <w:rPr>
          <w:rFonts w:ascii="华文楷体" w:eastAsia="华文楷体" w:hAnsi="华文楷体"/>
          <w:sz w:val="28"/>
          <w:szCs w:val="28"/>
        </w:rPr>
        <w:t>和市场价格</w:t>
      </w:r>
      <w:r w:rsidRPr="004F4CD3">
        <w:rPr>
          <w:rFonts w:ascii="Cambria Math" w:eastAsia="华文楷体" w:hAnsi="Cambria Math" w:cs="Cambria Math"/>
          <w:sz w:val="28"/>
          <w:szCs w:val="28"/>
        </w:rPr>
        <w:t>𝑝</w:t>
      </w:r>
      <w:r w:rsidRPr="004F4CD3">
        <w:rPr>
          <w:rFonts w:ascii="华文楷体" w:eastAsia="华文楷体" w:hAnsi="华文楷体"/>
          <w:sz w:val="28"/>
          <w:szCs w:val="28"/>
        </w:rPr>
        <w:t>(</w:t>
      </w:r>
      <w:r w:rsidRPr="004F4CD3">
        <w:rPr>
          <w:rFonts w:ascii="Cambria Math" w:eastAsia="华文楷体" w:hAnsi="Cambria Math" w:cs="Cambria Math"/>
          <w:sz w:val="28"/>
          <w:szCs w:val="28"/>
        </w:rPr>
        <w:t>𝑄</w:t>
      </w:r>
      <w:r w:rsidRPr="004F4CD3">
        <w:rPr>
          <w:rFonts w:ascii="华文楷体" w:eastAsia="华文楷体" w:hAnsi="华文楷体"/>
          <w:sz w:val="28"/>
          <w:szCs w:val="28"/>
        </w:rPr>
        <w:t>)有关，利润函数为：</w:t>
      </w:r>
    </w:p>
    <w:p w14:paraId="2FE30DCF" w14:textId="45FB1893" w:rsidR="007C0AFB" w:rsidRPr="001119F0" w:rsidRDefault="001119F0" w:rsidP="004F4CD3">
      <w:pPr>
        <w:jc w:val="left"/>
        <w:rPr>
          <w:rFonts w:ascii="华文楷体" w:eastAsia="华文楷体" w:hAnsi="华文楷体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Cambria Math"/>
              <w:sz w:val="28"/>
              <w:szCs w:val="28"/>
            </w:rPr>
            <m:t>=p(Q)⋅</m:t>
          </m:r>
          <m:sSub>
            <m:sSub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华文楷体" w:hAnsi="Cambria Math" w:cs="Cambria Math"/>
              <w:sz w:val="28"/>
              <w:szCs w:val="28"/>
            </w:rPr>
            <m:t>=(a-bQ)⋅</m:t>
          </m:r>
          <m:sSub>
            <m:sSub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688CA6B2" w14:textId="1AF4796D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为了求出均衡下每个厂商的利润，我们需要先确定均衡时各个厂商的产量。在古诺模型中，每个厂商会选择自己的产量以最大化自己的利润，考虑到其他厂商的产量。这是一个纳什均衡问题。</w:t>
      </w:r>
    </w:p>
    <w:p w14:paraId="76E3ECA1" w14:textId="193EB7CF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因为所有公司都是对称的，所以在均衡状态下，所有公司的产量相同，即</w:t>
      </w:r>
      <m:oMath>
        <m:sSub>
          <m:sSub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Cambria Math"/>
            <w:sz w:val="28"/>
            <w:szCs w:val="28"/>
          </w:rPr>
          <m:t>=⋯=</m:t>
        </m:r>
        <m:sSub>
          <m:sSub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华文楷体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="华文楷体" w:hAnsi="Cambria Math" w:cs="Cambria Math"/>
                <w:sz w:val="28"/>
                <w:szCs w:val="28"/>
              </w:rPr>
              <m:t>*</m:t>
            </m:r>
          </m:sup>
        </m:sSup>
      </m:oMath>
      <w:r w:rsidRPr="004F4CD3">
        <w:rPr>
          <w:rFonts w:ascii="华文楷体" w:eastAsia="华文楷体" w:hAnsi="华文楷体"/>
          <w:sz w:val="28"/>
          <w:szCs w:val="28"/>
        </w:rPr>
        <w:t>。则总产量</w:t>
      </w:r>
      <m:oMath>
        <m:sSup>
          <m:sSup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="华文楷体" w:hAnsi="Cambria Math" w:cs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="华文楷体" w:hAnsi="Cambria Math" w:cs="Cambria Math"/>
            <w:sz w:val="28"/>
            <w:szCs w:val="28"/>
          </w:rPr>
          <m:t>=n</m:t>
        </m:r>
        <m:sSup>
          <m:sSupPr>
            <m:ctrlPr>
              <w:rPr>
                <w:rFonts w:ascii="Cambria Math" w:eastAsia="华文楷体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="华文楷体" w:hAnsi="Cambria Math" w:cs="Cambria Math"/>
                <w:sz w:val="28"/>
                <w:szCs w:val="28"/>
              </w:rPr>
              <m:t>*</m:t>
            </m:r>
          </m:sup>
        </m:sSup>
      </m:oMath>
      <w:r w:rsidRPr="004F4CD3">
        <w:rPr>
          <w:rFonts w:ascii="华文楷体" w:eastAsia="华文楷体" w:hAnsi="华文楷体"/>
          <w:sz w:val="28"/>
          <w:szCs w:val="28"/>
        </w:rPr>
        <w:t>。</w:t>
      </w:r>
    </w:p>
    <w:p w14:paraId="20F9C0E5" w14:textId="6F679FF5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将总产量</w:t>
      </w:r>
      <w:r w:rsidRPr="004F4CD3">
        <w:rPr>
          <w:rFonts w:ascii="Cambria Math" w:eastAsia="华文楷体" w:hAnsi="Cambria Math" w:cs="Cambria Math"/>
          <w:sz w:val="28"/>
          <w:szCs w:val="28"/>
        </w:rPr>
        <w:t>𝑄</w:t>
      </w:r>
      <w:r w:rsidRPr="004F4CD3">
        <w:rPr>
          <w:rFonts w:ascii="MS Gothic" w:eastAsia="MS Gothic" w:hAnsi="MS Gothic" w:cs="MS Gothic" w:hint="eastAsia"/>
          <w:sz w:val="28"/>
          <w:szCs w:val="28"/>
        </w:rPr>
        <w:t>∗</w:t>
      </w:r>
      <w:r w:rsidRPr="004F4CD3">
        <w:rPr>
          <w:rFonts w:ascii="华文楷体" w:eastAsia="华文楷体" w:hAnsi="华文楷体"/>
          <w:sz w:val="28"/>
          <w:szCs w:val="28"/>
        </w:rPr>
        <w:t>代入价格函数中，得到均衡价格：</w:t>
      </w:r>
    </w:p>
    <w:p w14:paraId="3FA79463" w14:textId="06B462A9" w:rsidR="007C0AFB" w:rsidRPr="001119F0" w:rsidRDefault="001119F0" w:rsidP="004F4CD3">
      <w:pPr>
        <w:jc w:val="left"/>
        <w:rPr>
          <w:rFonts w:ascii="华文楷体" w:eastAsia="华文楷体" w:hAnsi="华文楷体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 w:cs="Cambria Math"/>
              <w:sz w:val="28"/>
              <w:szCs w:val="28"/>
            </w:rPr>
            <m:t>=a-b(n</m:t>
          </m:r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 w:cs="Cambria Math"/>
              <w:sz w:val="28"/>
              <w:szCs w:val="28"/>
            </w:rPr>
            <m:t>)</m:t>
          </m:r>
        </m:oMath>
      </m:oMathPara>
    </w:p>
    <w:p w14:paraId="7EF50B68" w14:textId="3A508FC0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厂商的利润函数变为：</w:t>
      </w:r>
    </w:p>
    <w:p w14:paraId="6E407836" w14:textId="57098EE2" w:rsidR="007C0AFB" w:rsidRPr="001119F0" w:rsidRDefault="001119F0" w:rsidP="004F4CD3">
      <w:pPr>
        <w:jc w:val="left"/>
        <w:rPr>
          <w:rFonts w:ascii="华文楷体" w:eastAsia="华文楷体" w:hAnsi="华文楷体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="华文楷体" w:hAnsi="Cambria Math" w:cs="Cambria Math"/>
              <w:sz w:val="28"/>
              <w:szCs w:val="28"/>
            </w:rPr>
            <m:t>=(a-b(n</m:t>
          </m:r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 w:cs="Cambria Math"/>
              <w:sz w:val="28"/>
              <w:szCs w:val="28"/>
            </w:rPr>
            <m:t>))⋅</m:t>
          </m:r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</m:oMath>
      </m:oMathPara>
    </w:p>
    <w:p w14:paraId="7FA49460" w14:textId="313C3816" w:rsidR="004F4CD3" w:rsidRPr="001119F0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要最大化利润，我们对</w:t>
      </w:r>
      <w:r w:rsidRPr="004F4CD3">
        <w:rPr>
          <w:rFonts w:ascii="Cambria Math" w:eastAsia="华文楷体" w:hAnsi="Cambria Math" w:cs="Cambria Math"/>
          <w:sz w:val="28"/>
          <w:szCs w:val="28"/>
        </w:rPr>
        <w:t>𝑞</w:t>
      </w:r>
      <w:r w:rsidRPr="004F4CD3">
        <w:rPr>
          <w:rFonts w:ascii="MS Gothic" w:eastAsia="MS Gothic" w:hAnsi="MS Gothic" w:cs="MS Gothic" w:hint="eastAsia"/>
          <w:sz w:val="28"/>
          <w:szCs w:val="28"/>
        </w:rPr>
        <w:t>∗</w:t>
      </w:r>
      <w:r w:rsidRPr="004F4CD3">
        <w:rPr>
          <w:rFonts w:ascii="华文楷体" w:eastAsia="华文楷体" w:hAnsi="华文楷体"/>
          <w:sz w:val="28"/>
          <w:szCs w:val="28"/>
        </w:rPr>
        <w:t>求导并令其等于0：</w:t>
      </w:r>
    </w:p>
    <w:p w14:paraId="6256A671" w14:textId="7CC6333F" w:rsidR="007C0AFB" w:rsidRPr="004F4CD3" w:rsidRDefault="001119F0" w:rsidP="004F4CD3">
      <w:pPr>
        <w:jc w:val="left"/>
        <w:rPr>
          <w:rFonts w:ascii="华文楷体" w:eastAsia="华文楷体" w:hAnsi="华文楷体"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="华文楷体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28"/>
              <w:szCs w:val="28"/>
            </w:rPr>
            <m:t>=a-2b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-b(n-1)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=a-b(n+1)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=0</m:t>
          </m:r>
        </m:oMath>
      </m:oMathPara>
    </w:p>
    <w:p w14:paraId="2AB2561F" w14:textId="77777777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解得均衡产量：</w:t>
      </w:r>
    </w:p>
    <w:p w14:paraId="215633BB" w14:textId="77777777" w:rsidR="007C0AFB" w:rsidRPr="001119F0" w:rsidRDefault="007C0AFB" w:rsidP="004F4CD3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华文楷体" w:hAnsi="Cambria Math"/>
                  <w:sz w:val="28"/>
                  <w:szCs w:val="28"/>
                </w:rPr>
                <m:t>b(n+1)</m:t>
              </m:r>
            </m:den>
          </m:f>
        </m:oMath>
      </m:oMathPara>
    </w:p>
    <w:p w14:paraId="5DECB81D" w14:textId="3D813836" w:rsidR="004F4CD3" w:rsidRPr="001119F0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将均衡产量代入价格函数中得到均衡价格：</w:t>
      </w:r>
    </w:p>
    <w:p w14:paraId="4300842D" w14:textId="449D6189" w:rsidR="007C0AFB" w:rsidRPr="004F4CD3" w:rsidRDefault="007C0AFB" w:rsidP="004F4CD3">
      <w:pPr>
        <w:jc w:val="left"/>
        <w:rPr>
          <w:rFonts w:ascii="华文楷体" w:eastAsia="华文楷体" w:hAnsi="华文楷体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=a-b(n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/>
              <w:sz w:val="28"/>
              <w:szCs w:val="28"/>
            </w:rPr>
            <m:t>)=a-</m:t>
          </m:r>
          <m:f>
            <m:f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/>
                  <w:sz w:val="28"/>
                  <w:szCs w:val="28"/>
                </w:rPr>
                <m:t>abn</m:t>
              </m:r>
            </m:num>
            <m:den>
              <m:r>
                <w:rPr>
                  <w:rFonts w:ascii="Cambria Math" w:eastAsia="华文楷体" w:hAnsi="Cambria Math"/>
                  <w:sz w:val="28"/>
                  <w:szCs w:val="28"/>
                </w:rPr>
                <m:t>b(n+1)</m:t>
              </m:r>
            </m:den>
          </m:f>
          <m:r>
            <w:rPr>
              <w:rFonts w:ascii="Cambria Math" w:eastAsia="华文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华文楷体" w:hAnsi="Cambria Math"/>
                  <w:sz w:val="28"/>
                  <w:szCs w:val="28"/>
                </w:rPr>
                <m:t>n+1</m:t>
              </m:r>
            </m:den>
          </m:f>
        </m:oMath>
      </m:oMathPara>
    </w:p>
    <w:p w14:paraId="4B5D954F" w14:textId="57BE37E2" w:rsidR="004F4CD3" w:rsidRP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最终均衡下每个厂商的利润为：</w:t>
      </w:r>
    </w:p>
    <w:p w14:paraId="09103A8B" w14:textId="77777777" w:rsidR="007C0AFB" w:rsidRPr="001119F0" w:rsidRDefault="007C0AFB" w:rsidP="004F4CD3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="华文楷体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 w:cs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华文楷体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="华文楷体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b(n+1)</m:t>
              </m:r>
            </m:den>
          </m:f>
          <m:r>
            <w:rPr>
              <w:rFonts w:ascii="Cambria Math" w:eastAsia="华文楷体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b(n+1</m:t>
              </m:r>
              <m:sSup>
                <m:sSupPr>
                  <m:ctrlP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E4F397" w14:textId="7C931E3D" w:rsidR="004F4CD3" w:rsidRPr="001119F0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当</w:t>
      </w:r>
      <w:r w:rsidRPr="004F4CD3">
        <w:rPr>
          <w:rFonts w:ascii="Cambria Math" w:eastAsia="华文楷体" w:hAnsi="Cambria Math" w:cs="Cambria Math"/>
          <w:sz w:val="28"/>
          <w:szCs w:val="28"/>
        </w:rPr>
        <w:t>𝑛</w:t>
      </w:r>
      <w:r w:rsidRPr="004F4CD3">
        <w:rPr>
          <w:rFonts w:ascii="华文楷体" w:eastAsia="华文楷体" w:hAnsi="华文楷体"/>
          <w:sz w:val="28"/>
          <w:szCs w:val="28"/>
        </w:rPr>
        <w:t>→∞时，每个厂商的利润趋近于：</w:t>
      </w:r>
    </w:p>
    <w:p w14:paraId="5149DC7D" w14:textId="50CECCE6" w:rsidR="007C0AFB" w:rsidRPr="004F4CD3" w:rsidRDefault="007C0AFB" w:rsidP="004F4CD3">
      <w:pPr>
        <w:jc w:val="left"/>
        <w:rPr>
          <w:rFonts w:ascii="华文楷体" w:eastAsia="华文楷体" w:hAnsi="华文楷体" w:hint="eastAsia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="华文楷体" w:hAnsi="Cambria Math"/>
                  <w:sz w:val="28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8"/>
                  <w:szCs w:val="28"/>
                </w:rPr>
                <m:t>∞</m:t>
              </m:r>
            </m:lim>
          </m:limLow>
          <m:sSubSup>
            <m:sSub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华文楷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="华文楷体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="华文楷体" w:hAnsi="Cambria Math"/>
                  <w:sz w:val="28"/>
                  <w:szCs w:val="28"/>
                </w:rPr>
                <m:t>n→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华文楷体" w:hAnsi="Cambria Math"/>
                  <w:sz w:val="28"/>
                  <w:szCs w:val="28"/>
                </w:rPr>
                <m:t>b(n+1</m:t>
              </m:r>
              <m:sSup>
                <m:sSup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华文楷体" w:hAnsi="Cambria Math"/>
              <w:sz w:val="28"/>
              <w:szCs w:val="28"/>
            </w:rPr>
            <m:t>=0</m:t>
          </m:r>
        </m:oMath>
      </m:oMathPara>
    </w:p>
    <w:p w14:paraId="0D6802D0" w14:textId="67E35196" w:rsidR="004F4CD3" w:rsidRDefault="004F4CD3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4F4CD3">
        <w:rPr>
          <w:rFonts w:ascii="华文楷体" w:eastAsia="华文楷体" w:hAnsi="华文楷体"/>
          <w:sz w:val="28"/>
          <w:szCs w:val="28"/>
        </w:rPr>
        <w:t>因此，当公司数量趋于无穷大时，每个厂商的利润趋于0。</w:t>
      </w:r>
    </w:p>
    <w:p w14:paraId="30E5EEEE" w14:textId="3373A141" w:rsidR="001119F0" w:rsidRDefault="001119F0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2、</w:t>
      </w:r>
      <w:r w:rsidR="00A73E0E">
        <w:rPr>
          <w:rFonts w:ascii="华文楷体" w:eastAsia="华文楷体" w:hAnsi="华文楷体" w:hint="eastAsia"/>
          <w:sz w:val="28"/>
          <w:szCs w:val="28"/>
        </w:rPr>
        <w:t>解：</w:t>
      </w:r>
    </w:p>
    <w:p w14:paraId="62CACF4A" w14:textId="77777777" w:rsidR="009B7C08" w:rsidRDefault="00C829ED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（1）</w:t>
      </w:r>
    </w:p>
    <w:p w14:paraId="7A171C41" w14:textId="3BD7C579" w:rsidR="00C829ED" w:rsidRDefault="00C829ED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当玩家A选择策略a1时，玩家B最佳响应是策略b</w:t>
      </w:r>
      <w:r w:rsidR="009B7C08">
        <w:rPr>
          <w:rFonts w:ascii="华文楷体" w:eastAsia="华文楷体" w:hAnsi="华文楷体" w:hint="eastAsia"/>
          <w:sz w:val="28"/>
          <w:szCs w:val="28"/>
        </w:rPr>
        <w:t>3（标黄）；</w:t>
      </w:r>
    </w:p>
    <w:p w14:paraId="5E4FAE19" w14:textId="4FD19F14" w:rsidR="009B7C08" w:rsidRDefault="009B7C08" w:rsidP="009B7C08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</w:t>
      </w: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（标黄）</w:t>
      </w:r>
      <w:r>
        <w:rPr>
          <w:rFonts w:ascii="华文楷体" w:eastAsia="华文楷体" w:hAnsi="华文楷体" w:hint="eastAsia"/>
          <w:sz w:val="28"/>
          <w:szCs w:val="28"/>
        </w:rPr>
        <w:t>；</w:t>
      </w:r>
    </w:p>
    <w:p w14:paraId="31D6EC85" w14:textId="0FA3AB91" w:rsidR="009B7C08" w:rsidRDefault="009B7C08" w:rsidP="009B7C08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</w:t>
      </w: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（标黄）</w:t>
      </w:r>
      <w:r>
        <w:rPr>
          <w:rFonts w:ascii="华文楷体" w:eastAsia="华文楷体" w:hAnsi="华文楷体" w:hint="eastAsia"/>
          <w:sz w:val="28"/>
          <w:szCs w:val="28"/>
        </w:rPr>
        <w:t>；</w:t>
      </w:r>
    </w:p>
    <w:p w14:paraId="3265003C" w14:textId="46A2CC14" w:rsidR="009B7C08" w:rsidRDefault="009B7C08" w:rsidP="009B7C08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</w:t>
      </w:r>
      <w:r>
        <w:rPr>
          <w:rFonts w:ascii="华文楷体" w:eastAsia="华文楷体" w:hAnsi="华文楷体" w:hint="eastAsia"/>
          <w:sz w:val="28"/>
          <w:szCs w:val="28"/>
        </w:rPr>
        <w:t>B</w:t>
      </w:r>
      <w:r>
        <w:rPr>
          <w:rFonts w:ascii="华文楷体" w:eastAsia="华文楷体" w:hAnsi="华文楷体" w:hint="eastAsia"/>
          <w:sz w:val="28"/>
          <w:szCs w:val="28"/>
        </w:rPr>
        <w:t>选择策略</w:t>
      </w:r>
      <w:r>
        <w:rPr>
          <w:rFonts w:ascii="华文楷体" w:eastAsia="华文楷体" w:hAnsi="华文楷体" w:hint="eastAsia"/>
          <w:sz w:val="28"/>
          <w:szCs w:val="28"/>
        </w:rPr>
        <w:t>b</w:t>
      </w:r>
      <w:r>
        <w:rPr>
          <w:rFonts w:ascii="华文楷体" w:eastAsia="华文楷体" w:hAnsi="华文楷体" w:hint="eastAsia"/>
          <w:sz w:val="28"/>
          <w:szCs w:val="28"/>
        </w:rPr>
        <w:t>1时，玩家</w:t>
      </w:r>
      <w:r>
        <w:rPr>
          <w:rFonts w:ascii="华文楷体" w:eastAsia="华文楷体" w:hAnsi="华文楷体" w:hint="eastAsia"/>
          <w:sz w:val="28"/>
          <w:szCs w:val="28"/>
        </w:rPr>
        <w:t>A</w:t>
      </w:r>
      <w:r>
        <w:rPr>
          <w:rFonts w:ascii="华文楷体" w:eastAsia="华文楷体" w:hAnsi="华文楷体" w:hint="eastAsia"/>
          <w:sz w:val="28"/>
          <w:szCs w:val="28"/>
        </w:rPr>
        <w:t>最佳响应是策略</w:t>
      </w:r>
      <w:r>
        <w:rPr>
          <w:rFonts w:ascii="华文楷体" w:eastAsia="华文楷体" w:hAnsi="华文楷体" w:hint="eastAsia"/>
          <w:sz w:val="28"/>
          <w:szCs w:val="28"/>
        </w:rPr>
        <w:t>a1</w:t>
      </w:r>
      <w:r>
        <w:rPr>
          <w:rFonts w:ascii="华文楷体" w:eastAsia="华文楷体" w:hAnsi="华文楷体" w:hint="eastAsia"/>
          <w:sz w:val="28"/>
          <w:szCs w:val="28"/>
        </w:rPr>
        <w:t>（标</w:t>
      </w:r>
      <w:r>
        <w:rPr>
          <w:rFonts w:ascii="华文楷体" w:eastAsia="华文楷体" w:hAnsi="华文楷体" w:hint="eastAsia"/>
          <w:sz w:val="28"/>
          <w:szCs w:val="28"/>
        </w:rPr>
        <w:t>绿</w:t>
      </w:r>
      <w:r>
        <w:rPr>
          <w:rFonts w:ascii="华文楷体" w:eastAsia="华文楷体" w:hAnsi="华文楷体" w:hint="eastAsia"/>
          <w:sz w:val="28"/>
          <w:szCs w:val="28"/>
        </w:rPr>
        <w:t>）；</w:t>
      </w:r>
    </w:p>
    <w:p w14:paraId="67C6DEAD" w14:textId="24EF990D" w:rsidR="009B7C08" w:rsidRDefault="009B7C08" w:rsidP="009B7C08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</w:t>
      </w:r>
      <w:r>
        <w:rPr>
          <w:rFonts w:ascii="华文楷体" w:eastAsia="华文楷体" w:hAnsi="华文楷体" w:hint="eastAsia"/>
          <w:sz w:val="28"/>
          <w:szCs w:val="28"/>
        </w:rPr>
        <w:t>B</w:t>
      </w:r>
      <w:r>
        <w:rPr>
          <w:rFonts w:ascii="华文楷体" w:eastAsia="华文楷体" w:hAnsi="华文楷体" w:hint="eastAsia"/>
          <w:sz w:val="28"/>
          <w:szCs w:val="28"/>
        </w:rPr>
        <w:t>选择策略</w:t>
      </w:r>
      <w:r>
        <w:rPr>
          <w:rFonts w:ascii="华文楷体" w:eastAsia="华文楷体" w:hAnsi="华文楷体" w:hint="eastAsia"/>
          <w:sz w:val="28"/>
          <w:szCs w:val="28"/>
        </w:rPr>
        <w:t>b</w:t>
      </w:r>
      <w:r>
        <w:rPr>
          <w:rFonts w:ascii="华文楷体" w:eastAsia="华文楷体" w:hAnsi="华文楷体" w:hint="eastAsia"/>
          <w:sz w:val="28"/>
          <w:szCs w:val="28"/>
        </w:rPr>
        <w:t>2时，玩家</w:t>
      </w:r>
      <w:r>
        <w:rPr>
          <w:rFonts w:ascii="华文楷体" w:eastAsia="华文楷体" w:hAnsi="华文楷体" w:hint="eastAsia"/>
          <w:sz w:val="28"/>
          <w:szCs w:val="28"/>
        </w:rPr>
        <w:t>A</w:t>
      </w:r>
      <w:r>
        <w:rPr>
          <w:rFonts w:ascii="华文楷体" w:eastAsia="华文楷体" w:hAnsi="华文楷体" w:hint="eastAsia"/>
          <w:sz w:val="28"/>
          <w:szCs w:val="28"/>
        </w:rPr>
        <w:t>最佳响应是策略</w:t>
      </w:r>
      <w:r>
        <w:rPr>
          <w:rFonts w:ascii="华文楷体" w:eastAsia="华文楷体" w:hAnsi="华文楷体" w:hint="eastAsia"/>
          <w:sz w:val="28"/>
          <w:szCs w:val="28"/>
        </w:rPr>
        <w:t>a2</w:t>
      </w:r>
      <w:r>
        <w:rPr>
          <w:rFonts w:ascii="华文楷体" w:eastAsia="华文楷体" w:hAnsi="华文楷体" w:hint="eastAsia"/>
          <w:sz w:val="28"/>
          <w:szCs w:val="28"/>
        </w:rPr>
        <w:t>（标</w:t>
      </w:r>
      <w:r>
        <w:rPr>
          <w:rFonts w:ascii="华文楷体" w:eastAsia="华文楷体" w:hAnsi="华文楷体" w:hint="eastAsia"/>
          <w:sz w:val="28"/>
          <w:szCs w:val="28"/>
        </w:rPr>
        <w:t>绿</w:t>
      </w:r>
      <w:r>
        <w:rPr>
          <w:rFonts w:ascii="华文楷体" w:eastAsia="华文楷体" w:hAnsi="华文楷体" w:hint="eastAsia"/>
          <w:sz w:val="28"/>
          <w:szCs w:val="28"/>
        </w:rPr>
        <w:t>）；</w:t>
      </w:r>
    </w:p>
    <w:p w14:paraId="53598DBB" w14:textId="29DC45A5" w:rsidR="009B7C08" w:rsidRDefault="009B7C08" w:rsidP="009B7C08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</w:t>
      </w:r>
      <w:r>
        <w:rPr>
          <w:rFonts w:ascii="华文楷体" w:eastAsia="华文楷体" w:hAnsi="华文楷体" w:hint="eastAsia"/>
          <w:sz w:val="28"/>
          <w:szCs w:val="28"/>
        </w:rPr>
        <w:t>B</w:t>
      </w:r>
      <w:r>
        <w:rPr>
          <w:rFonts w:ascii="华文楷体" w:eastAsia="华文楷体" w:hAnsi="华文楷体" w:hint="eastAsia"/>
          <w:sz w:val="28"/>
          <w:szCs w:val="28"/>
        </w:rPr>
        <w:t>选择策略</w:t>
      </w:r>
      <w:r>
        <w:rPr>
          <w:rFonts w:ascii="华文楷体" w:eastAsia="华文楷体" w:hAnsi="华文楷体" w:hint="eastAsia"/>
          <w:sz w:val="28"/>
          <w:szCs w:val="28"/>
        </w:rPr>
        <w:t>b3</w:t>
      </w:r>
      <w:r>
        <w:rPr>
          <w:rFonts w:ascii="华文楷体" w:eastAsia="华文楷体" w:hAnsi="华文楷体" w:hint="eastAsia"/>
          <w:sz w:val="28"/>
          <w:szCs w:val="28"/>
        </w:rPr>
        <w:t>时，玩家</w:t>
      </w:r>
      <w:r>
        <w:rPr>
          <w:rFonts w:ascii="华文楷体" w:eastAsia="华文楷体" w:hAnsi="华文楷体" w:hint="eastAsia"/>
          <w:sz w:val="28"/>
          <w:szCs w:val="28"/>
        </w:rPr>
        <w:t>A</w:t>
      </w:r>
      <w:r>
        <w:rPr>
          <w:rFonts w:ascii="华文楷体" w:eastAsia="华文楷体" w:hAnsi="华文楷体" w:hint="eastAsia"/>
          <w:sz w:val="28"/>
          <w:szCs w:val="28"/>
        </w:rPr>
        <w:t>最佳响应是策略</w:t>
      </w:r>
      <w:r>
        <w:rPr>
          <w:rFonts w:ascii="华文楷体" w:eastAsia="华文楷体" w:hAnsi="华文楷体" w:hint="eastAsia"/>
          <w:sz w:val="28"/>
          <w:szCs w:val="28"/>
        </w:rPr>
        <w:t>a3</w:t>
      </w:r>
      <w:r>
        <w:rPr>
          <w:rFonts w:ascii="华文楷体" w:eastAsia="华文楷体" w:hAnsi="华文楷体" w:hint="eastAsia"/>
          <w:sz w:val="28"/>
          <w:szCs w:val="28"/>
        </w:rPr>
        <w:t>（标绿）。</w:t>
      </w:r>
    </w:p>
    <w:p w14:paraId="65CD6EA6" w14:textId="7F99F16A" w:rsidR="009B7C08" w:rsidRDefault="009B7C08" w:rsidP="009B7C08">
      <w:pPr>
        <w:jc w:val="center"/>
        <w:rPr>
          <w:rFonts w:ascii="华文楷体" w:eastAsia="华文楷体" w:hAnsi="华文楷体"/>
          <w:sz w:val="28"/>
          <w:szCs w:val="28"/>
        </w:rPr>
      </w:pPr>
      <w:r w:rsidRPr="009B7C08">
        <w:rPr>
          <w:rFonts w:ascii="华文楷体" w:eastAsia="华文楷体" w:hAnsi="华文楷体"/>
          <w:sz w:val="28"/>
          <w:szCs w:val="28"/>
        </w:rPr>
        <w:drawing>
          <wp:inline distT="0" distB="0" distL="0" distR="0" wp14:anchorId="4FCF5C4E" wp14:editId="6BA6D7C9">
            <wp:extent cx="5274310" cy="2157730"/>
            <wp:effectExtent l="0" t="0" r="2540" b="0"/>
            <wp:docPr id="1469160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2E7" w14:textId="3C9C4708" w:rsidR="009B7C08" w:rsidRDefault="009B7C08" w:rsidP="009B7C08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故纳什均衡点为（策略a2,策略b2）。</w:t>
      </w:r>
    </w:p>
    <w:p w14:paraId="4708931A" w14:textId="6216D992" w:rsidR="00EE077E" w:rsidRDefault="00EE077E" w:rsidP="009B7C08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（2）</w:t>
      </w:r>
    </w:p>
    <w:p w14:paraId="6CDCDE65" w14:textId="504D1E81" w:rsidR="00EE077E" w:rsidRDefault="00EE077E" w:rsidP="00EE077E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当玩家A选择策略a1时，玩家B最佳响应是策略b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（标黄）；</w:t>
      </w:r>
    </w:p>
    <w:p w14:paraId="704CA9DF" w14:textId="39982DE1" w:rsidR="00EE077E" w:rsidRDefault="00EE077E" w:rsidP="00EE077E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当玩家A选择策略a2时，玩家B最佳响应是策略b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（标黄）；</w:t>
      </w:r>
    </w:p>
    <w:p w14:paraId="481DC07B" w14:textId="1E24E39D" w:rsidR="00EE077E" w:rsidRDefault="00EE077E" w:rsidP="00EE077E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当玩家A选择策略a3时，玩家B最佳响应是策略b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（标黄）；</w:t>
      </w:r>
    </w:p>
    <w:p w14:paraId="3025F9DA" w14:textId="2AEB2036" w:rsidR="00EE077E" w:rsidRPr="00EE077E" w:rsidRDefault="00EE077E" w:rsidP="00EE077E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当玩家A选择策略a</w:t>
      </w: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 w:hint="eastAsia"/>
          <w:sz w:val="28"/>
          <w:szCs w:val="28"/>
        </w:rPr>
        <w:t>时，玩家B最佳响应是策略b</w:t>
      </w:r>
      <w:r>
        <w:rPr>
          <w:rFonts w:ascii="华文楷体" w:eastAsia="华文楷体" w:hAnsi="华文楷体" w:hint="eastAsia"/>
          <w:sz w:val="28"/>
          <w:szCs w:val="28"/>
        </w:rPr>
        <w:t>1、b3</w:t>
      </w:r>
      <w:r>
        <w:rPr>
          <w:rFonts w:ascii="华文楷体" w:eastAsia="华文楷体" w:hAnsi="华文楷体" w:hint="eastAsia"/>
          <w:sz w:val="28"/>
          <w:szCs w:val="28"/>
        </w:rPr>
        <w:t>（标黄）；</w:t>
      </w:r>
    </w:p>
    <w:p w14:paraId="386DFAE3" w14:textId="193F81B9" w:rsidR="00EE077E" w:rsidRDefault="00EE077E" w:rsidP="00EE077E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当玩家B选择策略b1时，玩家A最佳响应是策略a</w:t>
      </w: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（标绿）；</w:t>
      </w:r>
    </w:p>
    <w:p w14:paraId="6E3EA5E3" w14:textId="34606256" w:rsidR="00EE077E" w:rsidRDefault="00EE077E" w:rsidP="00EE077E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当玩家B选择策略b2时，玩家A最佳响应是策略a</w:t>
      </w: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（标绿）；</w:t>
      </w:r>
    </w:p>
    <w:p w14:paraId="421B1FDF" w14:textId="4BCB9CDB" w:rsidR="00EE077E" w:rsidRPr="00EE077E" w:rsidRDefault="00EE077E" w:rsidP="00EE077E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当玩家B选择策略b</w:t>
      </w: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 w:hint="eastAsia"/>
          <w:sz w:val="28"/>
          <w:szCs w:val="28"/>
        </w:rPr>
        <w:t>时，玩家A最佳响应是策略a</w:t>
      </w:r>
      <w:r>
        <w:rPr>
          <w:rFonts w:ascii="华文楷体" w:eastAsia="华文楷体" w:hAnsi="华文楷体" w:hint="eastAsia"/>
          <w:sz w:val="28"/>
          <w:szCs w:val="28"/>
        </w:rPr>
        <w:t>1、a3</w:t>
      </w:r>
      <w:r>
        <w:rPr>
          <w:rFonts w:ascii="华文楷体" w:eastAsia="华文楷体" w:hAnsi="华文楷体" w:hint="eastAsia"/>
          <w:sz w:val="28"/>
          <w:szCs w:val="28"/>
        </w:rPr>
        <w:t>（标绿）；</w:t>
      </w:r>
    </w:p>
    <w:p w14:paraId="746EE3FB" w14:textId="5D4D5FB7" w:rsidR="00EE077E" w:rsidRDefault="00EE077E" w:rsidP="00EE077E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当玩家B选择策略b</w:t>
      </w: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 w:hint="eastAsia"/>
          <w:sz w:val="28"/>
          <w:szCs w:val="28"/>
        </w:rPr>
        <w:t>时，玩家A最佳响应是策略a</w:t>
      </w: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 w:hint="eastAsia"/>
          <w:sz w:val="28"/>
          <w:szCs w:val="28"/>
        </w:rPr>
        <w:t>（标绿）。</w:t>
      </w:r>
    </w:p>
    <w:p w14:paraId="6C30A6FF" w14:textId="1870D906" w:rsidR="00EE077E" w:rsidRDefault="00EE077E" w:rsidP="00EE077E">
      <w:pPr>
        <w:jc w:val="center"/>
        <w:rPr>
          <w:rFonts w:ascii="华文楷体" w:eastAsia="华文楷体" w:hAnsi="华文楷体"/>
          <w:sz w:val="28"/>
          <w:szCs w:val="28"/>
        </w:rPr>
      </w:pPr>
      <w:r w:rsidRPr="00EE077E">
        <w:rPr>
          <w:rFonts w:ascii="华文楷体" w:eastAsia="华文楷体" w:hAnsi="华文楷体"/>
          <w:sz w:val="28"/>
          <w:szCs w:val="28"/>
        </w:rPr>
        <w:drawing>
          <wp:inline distT="0" distB="0" distL="0" distR="0" wp14:anchorId="3C428A88" wp14:editId="1A506096">
            <wp:extent cx="5119565" cy="2499995"/>
            <wp:effectExtent l="0" t="0" r="5080" b="0"/>
            <wp:docPr id="105300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2444" name=""/>
                    <pic:cNvPicPr/>
                  </pic:nvPicPr>
                  <pic:blipFill rotWithShape="1">
                    <a:blip r:embed="rId5"/>
                    <a:srcRect l="2934"/>
                    <a:stretch/>
                  </pic:blipFill>
                  <pic:spPr bwMode="auto">
                    <a:xfrm>
                      <a:off x="0" y="0"/>
                      <a:ext cx="5119565" cy="24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B5DB" w14:textId="2E3A0FDD" w:rsidR="00EE077E" w:rsidRPr="00EE077E" w:rsidRDefault="00EE077E" w:rsidP="00EE077E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故纳什均衡点为</w:t>
      </w:r>
      <w:r>
        <w:rPr>
          <w:rFonts w:ascii="华文楷体" w:eastAsia="华文楷体" w:hAnsi="华文楷体" w:hint="eastAsia"/>
          <w:sz w:val="28"/>
          <w:szCs w:val="28"/>
        </w:rPr>
        <w:t>（策略a2,策略b2）。</w:t>
      </w:r>
    </w:p>
    <w:p w14:paraId="7527D0B5" w14:textId="5B2EF1E5" w:rsidR="000F1DE9" w:rsidRDefault="000F1DE9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3、</w:t>
      </w:r>
      <w:r w:rsidR="00A73E0E">
        <w:rPr>
          <w:rFonts w:ascii="华文楷体" w:eastAsia="华文楷体" w:hAnsi="华文楷体" w:hint="eastAsia"/>
          <w:sz w:val="28"/>
          <w:szCs w:val="28"/>
        </w:rPr>
        <w:t>解：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168"/>
        <w:gridCol w:w="1191"/>
        <w:gridCol w:w="1192"/>
        <w:gridCol w:w="1216"/>
        <w:gridCol w:w="1169"/>
        <w:gridCol w:w="1169"/>
      </w:tblGrid>
      <w:tr w:rsidR="000F1DE9" w14:paraId="755D5CD8" w14:textId="77777777" w:rsidTr="000F1DE9">
        <w:trPr>
          <w:jc w:val="center"/>
        </w:trPr>
        <w:tc>
          <w:tcPr>
            <w:tcW w:w="1191" w:type="dxa"/>
          </w:tcPr>
          <w:p w14:paraId="75E3F02F" w14:textId="7E21F1DC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BAE04EC" w14:textId="597EC78A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4823848" w14:textId="252A0E99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2" w:type="dxa"/>
          </w:tcPr>
          <w:p w14:paraId="52B5E9B6" w14:textId="5AB9CE3E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216" w:type="dxa"/>
          </w:tcPr>
          <w:p w14:paraId="27D3D6DE" w14:textId="02218361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04E6BDC5" w14:textId="18214BC5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min</w:t>
            </w:r>
          </w:p>
        </w:tc>
        <w:tc>
          <w:tcPr>
            <w:tcW w:w="1169" w:type="dxa"/>
          </w:tcPr>
          <w:p w14:paraId="230AEE1C" w14:textId="21483CC1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max</w:t>
            </w:r>
          </w:p>
        </w:tc>
      </w:tr>
      <w:tr w:rsidR="000F1DE9" w14:paraId="09E92CFE" w14:textId="77777777" w:rsidTr="000F1DE9">
        <w:trPr>
          <w:jc w:val="center"/>
        </w:trPr>
        <w:tc>
          <w:tcPr>
            <w:tcW w:w="1191" w:type="dxa"/>
          </w:tcPr>
          <w:p w14:paraId="23EAB046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D79435E" w14:textId="35DB8AE5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-5</w:t>
            </w:r>
          </w:p>
        </w:tc>
        <w:tc>
          <w:tcPr>
            <w:tcW w:w="1191" w:type="dxa"/>
          </w:tcPr>
          <w:p w14:paraId="301A7A77" w14:textId="426C451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</w:t>
            </w:r>
          </w:p>
        </w:tc>
        <w:tc>
          <w:tcPr>
            <w:tcW w:w="1192" w:type="dxa"/>
          </w:tcPr>
          <w:p w14:paraId="02D8F0E4" w14:textId="4EA34B49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579DFD25" w14:textId="698C17BE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19</w:t>
            </w:r>
          </w:p>
        </w:tc>
        <w:tc>
          <w:tcPr>
            <w:tcW w:w="1169" w:type="dxa"/>
          </w:tcPr>
          <w:p w14:paraId="630555A0" w14:textId="4F89B0A8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-5</w:t>
            </w:r>
          </w:p>
        </w:tc>
        <w:tc>
          <w:tcPr>
            <w:tcW w:w="1169" w:type="dxa"/>
          </w:tcPr>
          <w:p w14:paraId="5EB2BC28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  <w:tr w:rsidR="000F1DE9" w14:paraId="7B40E102" w14:textId="77777777" w:rsidTr="000F1DE9">
        <w:trPr>
          <w:jc w:val="center"/>
        </w:trPr>
        <w:tc>
          <w:tcPr>
            <w:tcW w:w="1191" w:type="dxa"/>
          </w:tcPr>
          <w:p w14:paraId="19BFBEE9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13E3C6A" w14:textId="6B4F842A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6</w:t>
            </w:r>
          </w:p>
        </w:tc>
        <w:tc>
          <w:tcPr>
            <w:tcW w:w="1191" w:type="dxa"/>
          </w:tcPr>
          <w:p w14:paraId="6C0BAE9C" w14:textId="648E271B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</w:t>
            </w:r>
          </w:p>
        </w:tc>
        <w:tc>
          <w:tcPr>
            <w:tcW w:w="1192" w:type="dxa"/>
          </w:tcPr>
          <w:p w14:paraId="173678D5" w14:textId="3C7F2DB8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1FC6350F" w14:textId="7609CFCC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11EE4456" w14:textId="76094DF1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4*</w:t>
            </w:r>
          </w:p>
        </w:tc>
        <w:tc>
          <w:tcPr>
            <w:tcW w:w="1169" w:type="dxa"/>
          </w:tcPr>
          <w:p w14:paraId="7CC06072" w14:textId="1151338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4*</w:t>
            </w:r>
          </w:p>
        </w:tc>
      </w:tr>
      <w:tr w:rsidR="000F1DE9" w14:paraId="3D7014F3" w14:textId="77777777" w:rsidTr="000F1DE9">
        <w:trPr>
          <w:jc w:val="center"/>
        </w:trPr>
        <w:tc>
          <w:tcPr>
            <w:tcW w:w="1191" w:type="dxa"/>
          </w:tcPr>
          <w:p w14:paraId="030503A4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99B647E" w14:textId="7175AAC9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</w:p>
        </w:tc>
        <w:tc>
          <w:tcPr>
            <w:tcW w:w="1191" w:type="dxa"/>
          </w:tcPr>
          <w:p w14:paraId="72694C11" w14:textId="4A25CD9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</w:t>
            </w:r>
          </w:p>
        </w:tc>
        <w:tc>
          <w:tcPr>
            <w:tcW w:w="1192" w:type="dxa"/>
          </w:tcPr>
          <w:p w14:paraId="4C982FCC" w14:textId="274CFB5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056E8D30" w14:textId="3D067E7B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-6</w:t>
            </w:r>
          </w:p>
        </w:tc>
        <w:tc>
          <w:tcPr>
            <w:tcW w:w="1169" w:type="dxa"/>
          </w:tcPr>
          <w:p w14:paraId="7D2B2960" w14:textId="15B2FF3E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-6</w:t>
            </w:r>
          </w:p>
        </w:tc>
        <w:tc>
          <w:tcPr>
            <w:tcW w:w="1169" w:type="dxa"/>
          </w:tcPr>
          <w:p w14:paraId="7BDF37E4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  <w:tr w:rsidR="000F1DE9" w14:paraId="6CFE81BF" w14:textId="77777777" w:rsidTr="000F1DE9">
        <w:trPr>
          <w:jc w:val="center"/>
        </w:trPr>
        <w:tc>
          <w:tcPr>
            <w:tcW w:w="1191" w:type="dxa"/>
          </w:tcPr>
          <w:p w14:paraId="0FE07024" w14:textId="4D497154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lastRenderedPageBreak/>
              <w:t>max</w:t>
            </w:r>
          </w:p>
        </w:tc>
        <w:tc>
          <w:tcPr>
            <w:tcW w:w="1168" w:type="dxa"/>
          </w:tcPr>
          <w:p w14:paraId="4DB84F62" w14:textId="0EF6A69F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6</w:t>
            </w:r>
          </w:p>
        </w:tc>
        <w:tc>
          <w:tcPr>
            <w:tcW w:w="1191" w:type="dxa"/>
          </w:tcPr>
          <w:p w14:paraId="303AE1F5" w14:textId="73326E53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4*</w:t>
            </w:r>
          </w:p>
        </w:tc>
        <w:tc>
          <w:tcPr>
            <w:tcW w:w="1192" w:type="dxa"/>
          </w:tcPr>
          <w:p w14:paraId="5DFB356A" w14:textId="70BF4D6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4*</w:t>
            </w:r>
          </w:p>
        </w:tc>
        <w:tc>
          <w:tcPr>
            <w:tcW w:w="1216" w:type="dxa"/>
          </w:tcPr>
          <w:p w14:paraId="093D134E" w14:textId="2393D860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19</w:t>
            </w:r>
          </w:p>
        </w:tc>
        <w:tc>
          <w:tcPr>
            <w:tcW w:w="1169" w:type="dxa"/>
          </w:tcPr>
          <w:p w14:paraId="071A4B1D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16C05EB8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  <w:tr w:rsidR="000F1DE9" w14:paraId="7B606581" w14:textId="77777777" w:rsidTr="000F1DE9">
        <w:trPr>
          <w:jc w:val="center"/>
        </w:trPr>
        <w:tc>
          <w:tcPr>
            <w:tcW w:w="1191" w:type="dxa"/>
          </w:tcPr>
          <w:p w14:paraId="7AC47278" w14:textId="3E76CFE3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min</w:t>
            </w:r>
          </w:p>
        </w:tc>
        <w:tc>
          <w:tcPr>
            <w:tcW w:w="1168" w:type="dxa"/>
          </w:tcPr>
          <w:p w14:paraId="1626CE13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D686FFC" w14:textId="32CA4E33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2" w:type="dxa"/>
          </w:tcPr>
          <w:p w14:paraId="0A9D0345" w14:textId="09C6239F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4*</w:t>
            </w:r>
          </w:p>
        </w:tc>
        <w:tc>
          <w:tcPr>
            <w:tcW w:w="1216" w:type="dxa"/>
          </w:tcPr>
          <w:p w14:paraId="4493370C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5EB39E0D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2BC338A2" w14:textId="77777777" w:rsidR="000F1DE9" w:rsidRDefault="000F1DE9" w:rsidP="000F1DE9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</w:tbl>
    <w:p w14:paraId="2640058A" w14:textId="0FD62E0A" w:rsidR="000F1DE9" w:rsidRDefault="000F1DE9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故纳什均衡点</w:t>
      </w:r>
      <w:r w:rsidR="00000A72">
        <w:rPr>
          <w:rFonts w:ascii="华文楷体" w:eastAsia="华文楷体" w:hAnsi="华文楷体" w:hint="eastAsia"/>
          <w:sz w:val="28"/>
          <w:szCs w:val="28"/>
        </w:rPr>
        <w:t>为</w:t>
      </w:r>
      <w:r>
        <w:rPr>
          <w:rFonts w:ascii="华文楷体" w:eastAsia="华文楷体" w:hAnsi="华文楷体" w:hint="eastAsia"/>
          <w:sz w:val="28"/>
          <w:szCs w:val="28"/>
        </w:rPr>
        <w:t>a</w:t>
      </w:r>
      <w:r w:rsidRPr="000F1DE9">
        <w:rPr>
          <w:rFonts w:ascii="华文楷体" w:eastAsia="华文楷体" w:hAnsi="华文楷体" w:hint="eastAsia"/>
          <w:sz w:val="28"/>
          <w:szCs w:val="28"/>
          <w:vertAlign w:val="subscript"/>
        </w:rPr>
        <w:t>2,2</w:t>
      </w:r>
      <w:r>
        <w:rPr>
          <w:rFonts w:ascii="华文楷体" w:eastAsia="华文楷体" w:hAnsi="华文楷体" w:hint="eastAsia"/>
          <w:sz w:val="28"/>
          <w:szCs w:val="28"/>
        </w:rPr>
        <w:t>=a</w:t>
      </w:r>
      <w:r w:rsidRPr="000F1DE9">
        <w:rPr>
          <w:rFonts w:ascii="华文楷体" w:eastAsia="华文楷体" w:hAnsi="华文楷体" w:hint="eastAsia"/>
          <w:sz w:val="28"/>
          <w:szCs w:val="28"/>
          <w:vertAlign w:val="subscript"/>
        </w:rPr>
        <w:t>2,3</w:t>
      </w:r>
      <w:r>
        <w:rPr>
          <w:rFonts w:ascii="华文楷体" w:eastAsia="华文楷体" w:hAnsi="华文楷体" w:hint="eastAsia"/>
          <w:sz w:val="28"/>
          <w:szCs w:val="28"/>
        </w:rPr>
        <w:t>=4</w:t>
      </w:r>
    </w:p>
    <w:p w14:paraId="5C80756F" w14:textId="6B289DCD" w:rsidR="000F1DE9" w:rsidRDefault="000F1DE9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4、</w:t>
      </w:r>
      <w:r w:rsidR="00A73E0E">
        <w:rPr>
          <w:rFonts w:ascii="华文楷体" w:eastAsia="华文楷体" w:hAnsi="华文楷体" w:hint="eastAsia"/>
          <w:sz w:val="28"/>
          <w:szCs w:val="28"/>
        </w:rPr>
        <w:t>解：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1"/>
        <w:gridCol w:w="1168"/>
        <w:gridCol w:w="1192"/>
        <w:gridCol w:w="1216"/>
        <w:gridCol w:w="1169"/>
        <w:gridCol w:w="1169"/>
      </w:tblGrid>
      <w:tr w:rsidR="00665FEC" w14:paraId="2D3FEEF0" w14:textId="77777777" w:rsidTr="009C4608">
        <w:trPr>
          <w:jc w:val="center"/>
        </w:trPr>
        <w:tc>
          <w:tcPr>
            <w:tcW w:w="1191" w:type="dxa"/>
          </w:tcPr>
          <w:p w14:paraId="4A176083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DDE689A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2" w:type="dxa"/>
          </w:tcPr>
          <w:p w14:paraId="6F28FF96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216" w:type="dxa"/>
          </w:tcPr>
          <w:p w14:paraId="12E20A24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04ABC93E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min</w:t>
            </w:r>
          </w:p>
        </w:tc>
        <w:tc>
          <w:tcPr>
            <w:tcW w:w="1169" w:type="dxa"/>
          </w:tcPr>
          <w:p w14:paraId="4D5411E9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max</w:t>
            </w:r>
          </w:p>
        </w:tc>
      </w:tr>
      <w:tr w:rsidR="00665FEC" w14:paraId="12C7BE6F" w14:textId="77777777" w:rsidTr="009C4608">
        <w:trPr>
          <w:jc w:val="center"/>
        </w:trPr>
        <w:tc>
          <w:tcPr>
            <w:tcW w:w="1191" w:type="dxa"/>
          </w:tcPr>
          <w:p w14:paraId="08BE381F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47BA2F4" w14:textId="35F5A4A4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</w:t>
            </w:r>
          </w:p>
        </w:tc>
        <w:tc>
          <w:tcPr>
            <w:tcW w:w="1192" w:type="dxa"/>
          </w:tcPr>
          <w:p w14:paraId="77D4BE62" w14:textId="1A4272A2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0</w:t>
            </w:r>
          </w:p>
        </w:tc>
        <w:tc>
          <w:tcPr>
            <w:tcW w:w="1216" w:type="dxa"/>
          </w:tcPr>
          <w:p w14:paraId="3798B1FC" w14:textId="2E6FC266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77F0D81A" w14:textId="537231F0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0*</w:t>
            </w:r>
          </w:p>
        </w:tc>
        <w:tc>
          <w:tcPr>
            <w:tcW w:w="1169" w:type="dxa"/>
          </w:tcPr>
          <w:p w14:paraId="6D9F4931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  <w:tr w:rsidR="00665FEC" w14:paraId="4B900976" w14:textId="77777777" w:rsidTr="009C4608">
        <w:trPr>
          <w:jc w:val="center"/>
        </w:trPr>
        <w:tc>
          <w:tcPr>
            <w:tcW w:w="1191" w:type="dxa"/>
          </w:tcPr>
          <w:p w14:paraId="13E175E1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B73EC24" w14:textId="5B4219DC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-2</w:t>
            </w:r>
          </w:p>
        </w:tc>
        <w:tc>
          <w:tcPr>
            <w:tcW w:w="1192" w:type="dxa"/>
          </w:tcPr>
          <w:p w14:paraId="0B00352C" w14:textId="64B93B48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7</w:t>
            </w:r>
          </w:p>
        </w:tc>
        <w:tc>
          <w:tcPr>
            <w:tcW w:w="1216" w:type="dxa"/>
          </w:tcPr>
          <w:p w14:paraId="22048079" w14:textId="540FE33C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1C1713C" w14:textId="5D7C17A8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-2</w:t>
            </w:r>
          </w:p>
        </w:tc>
        <w:tc>
          <w:tcPr>
            <w:tcW w:w="1169" w:type="dxa"/>
          </w:tcPr>
          <w:p w14:paraId="1521C505" w14:textId="4C64D5FD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0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*</w:t>
            </w:r>
          </w:p>
        </w:tc>
      </w:tr>
      <w:tr w:rsidR="00665FEC" w14:paraId="6615D6BE" w14:textId="77777777" w:rsidTr="009C4608">
        <w:trPr>
          <w:jc w:val="center"/>
        </w:trPr>
        <w:tc>
          <w:tcPr>
            <w:tcW w:w="1191" w:type="dxa"/>
          </w:tcPr>
          <w:p w14:paraId="50DD928F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max</w:t>
            </w:r>
          </w:p>
        </w:tc>
        <w:tc>
          <w:tcPr>
            <w:tcW w:w="1168" w:type="dxa"/>
          </w:tcPr>
          <w:p w14:paraId="5F4C559C" w14:textId="1B3DF462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4</w:t>
            </w:r>
          </w:p>
        </w:tc>
        <w:tc>
          <w:tcPr>
            <w:tcW w:w="1192" w:type="dxa"/>
          </w:tcPr>
          <w:p w14:paraId="70DFFEE6" w14:textId="33E1A064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7</w:t>
            </w:r>
          </w:p>
        </w:tc>
        <w:tc>
          <w:tcPr>
            <w:tcW w:w="1216" w:type="dxa"/>
          </w:tcPr>
          <w:p w14:paraId="5C429EE3" w14:textId="45D8BA2E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02D64282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70C2391C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  <w:tr w:rsidR="00665FEC" w14:paraId="2173E5E4" w14:textId="77777777" w:rsidTr="009C4608">
        <w:trPr>
          <w:jc w:val="center"/>
        </w:trPr>
        <w:tc>
          <w:tcPr>
            <w:tcW w:w="1191" w:type="dxa"/>
          </w:tcPr>
          <w:p w14:paraId="6EDC1342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min</w:t>
            </w:r>
          </w:p>
        </w:tc>
        <w:tc>
          <w:tcPr>
            <w:tcW w:w="1168" w:type="dxa"/>
          </w:tcPr>
          <w:p w14:paraId="0BDBBBD2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92" w:type="dxa"/>
          </w:tcPr>
          <w:p w14:paraId="195CFE26" w14:textId="7E76BD76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*</w:t>
            </w:r>
          </w:p>
        </w:tc>
        <w:tc>
          <w:tcPr>
            <w:tcW w:w="1216" w:type="dxa"/>
          </w:tcPr>
          <w:p w14:paraId="1F8EBDB7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4210DB04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  <w:tc>
          <w:tcPr>
            <w:tcW w:w="1169" w:type="dxa"/>
          </w:tcPr>
          <w:p w14:paraId="1BAEF183" w14:textId="77777777" w:rsidR="00665FEC" w:rsidRDefault="00665FEC" w:rsidP="009C4608">
            <w:pPr>
              <w:jc w:val="center"/>
              <w:rPr>
                <w:rFonts w:ascii="华文楷体" w:eastAsia="华文楷体" w:hAnsi="华文楷体" w:hint="eastAsia"/>
                <w:sz w:val="28"/>
                <w:szCs w:val="28"/>
              </w:rPr>
            </w:pPr>
          </w:p>
        </w:tc>
      </w:tr>
    </w:tbl>
    <w:p w14:paraId="02BDE56E" w14:textId="572E53D1" w:rsidR="00665FEC" w:rsidRDefault="00665FEC" w:rsidP="004F4CD3">
      <w:pPr>
        <w:jc w:val="left"/>
        <w:rPr>
          <w:rFonts w:ascii="华文楷体" w:eastAsia="华文楷体" w:hAnsi="华文楷体"/>
          <w:sz w:val="28"/>
          <w:szCs w:val="28"/>
        </w:rPr>
      </w:pPr>
      <w:r w:rsidRPr="00665FEC">
        <w:rPr>
          <w:rFonts w:ascii="华文楷体" w:eastAsia="华文楷体" w:hAnsi="华文楷体" w:hint="eastAsia"/>
          <w:sz w:val="28"/>
          <w:szCs w:val="28"/>
        </w:rPr>
        <w:t>显然该矩阵对策没有纯纳什均衡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Pr="00665FEC">
        <w:rPr>
          <w:rFonts w:ascii="华文楷体" w:eastAsia="华文楷体" w:hAnsi="华文楷体" w:hint="eastAsia"/>
          <w:sz w:val="28"/>
          <w:szCs w:val="28"/>
        </w:rPr>
        <w:t>这时可以求解其混合纳什均衡。</w:t>
      </w:r>
    </w:p>
    <w:p w14:paraId="34B281C1" w14:textId="77777777" w:rsidR="00665FEC" w:rsidRPr="00665FEC" w:rsidRDefault="00665FEC" w:rsidP="00665FEC">
      <w:pPr>
        <w:jc w:val="left"/>
        <w:rPr>
          <w:rFonts w:ascii="华文楷体" w:eastAsia="华文楷体" w:hAnsi="华文楷体"/>
          <w:sz w:val="28"/>
          <w:szCs w:val="28"/>
        </w:rPr>
      </w:pPr>
      <w:r w:rsidRPr="00665FEC">
        <w:rPr>
          <w:rFonts w:ascii="华文楷体" w:eastAsia="华文楷体" w:hAnsi="华文楷体" w:hint="eastAsia"/>
          <w:sz w:val="28"/>
          <w:szCs w:val="28"/>
        </w:rPr>
        <w:t>求解:</w:t>
      </w:r>
    </w:p>
    <w:p w14:paraId="13BE2BE8" w14:textId="77777777" w:rsidR="00665FEC" w:rsidRPr="00C25820" w:rsidRDefault="00665FEC" w:rsidP="00665FEC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 w:eastAsia="华文楷体" w:hAnsi="Cambria Math"/>
                  <w:sz w:val="28"/>
                  <w:szCs w:val="28"/>
                </w:rPr>
                <m:t>p∈</m:t>
              </m:r>
              <w:bookmarkStart w:id="0" w:name="_Hlk166093104"/>
              <m:sSub>
                <m:sSub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1</m:t>
                  </m:r>
                </m:sub>
              </m:sSub>
              <w:bookmarkEnd w:id="0"/>
            </m:lim>
          </m:limLow>
          <m:limLow>
            <m:limLow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eastAsia="华文楷体" w:hAnsi="Cambria Math"/>
                  <w:sz w:val="28"/>
                  <w:szCs w:val="28"/>
                </w:rPr>
                <m:t>q∈</m:t>
              </m:r>
              <m:sSub>
                <m:sSubPr>
                  <m:ctrlPr>
                    <w:rPr>
                      <w:rFonts w:ascii="Cambria Math" w:eastAsia="华文楷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="华文楷体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r>
            <w:rPr>
              <w:rFonts w:ascii="Cambria Math" w:eastAsia="华文楷体" w:hAnsi="Cambria Math"/>
              <w:sz w:val="28"/>
              <w:szCs w:val="28"/>
            </w:rPr>
            <m:t>pM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eastAsia="华文楷体" w:hAnsi="Cambria Math"/>
                  <w:sz w:val="28"/>
                  <w:szCs w:val="28"/>
                </w:rPr>
                <m:t>⊤</m:t>
              </m:r>
            </m:sup>
          </m:sSup>
        </m:oMath>
      </m:oMathPara>
    </w:p>
    <w:p w14:paraId="72D59766" w14:textId="2A6D3D7F" w:rsidR="00C25820" w:rsidRDefault="00C25820" w:rsidP="00665FEC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等价于</w:t>
      </w:r>
    </w:p>
    <w:p w14:paraId="29CFCC6F" w14:textId="53785DE4" w:rsidR="00C25820" w:rsidRPr="00C25820" w:rsidRDefault="00C25820" w:rsidP="00665FEC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r>
            <w:rPr>
              <w:rFonts w:ascii="Cambria Math" w:eastAsia="华文楷体" w:hAnsi="Cambria Math"/>
              <w:sz w:val="28"/>
              <w:szCs w:val="28"/>
            </w:rPr>
            <m:t>max</m:t>
          </m:r>
          <m:r>
            <w:rPr>
              <w:rFonts w:ascii="Cambria Math" w:eastAsia="华文楷体" w:hAnsi="Cambria Math"/>
              <w:sz w:val="28"/>
              <w:szCs w:val="28"/>
            </w:rPr>
            <m:t xml:space="preserve"> </m:t>
          </m:r>
          <m:r>
            <w:rPr>
              <w:rFonts w:ascii="Cambria Math" w:eastAsia="华文楷体" w:hAnsi="Cambria Math"/>
              <w:sz w:val="28"/>
              <w:szCs w:val="28"/>
            </w:rPr>
            <m:t>v</m:t>
          </m:r>
        </m:oMath>
      </m:oMathPara>
    </w:p>
    <w:p w14:paraId="0FB3B6A1" w14:textId="77777777" w:rsidR="00C25820" w:rsidRPr="00C25820" w:rsidRDefault="00C25820" w:rsidP="00665FEC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/>
              <w:sz w:val="28"/>
              <w:szCs w:val="28"/>
            </w:rPr>
            <m:t>s.t</m:t>
          </m:r>
          <m:r>
            <w:rPr>
              <w:rFonts w:ascii="Cambria Math" w:eastAsia="华文楷体" w:hAnsi="Cambria Math"/>
              <w:sz w:val="28"/>
              <w:szCs w:val="28"/>
            </w:rPr>
            <m:t>.</m:t>
          </m:r>
        </m:oMath>
      </m:oMathPara>
    </w:p>
    <w:p w14:paraId="0F08BE7B" w14:textId="77777777" w:rsidR="00C25820" w:rsidRPr="00C25820" w:rsidRDefault="00C25820" w:rsidP="00665FEC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r>
            <w:rPr>
              <w:rFonts w:ascii="Cambria Math" w:eastAsia="华文楷体" w:hAnsi="Cambria Math"/>
              <w:sz w:val="28"/>
              <w:szCs w:val="28"/>
            </w:rPr>
            <m:t>pM≤v1</m:t>
          </m:r>
        </m:oMath>
      </m:oMathPara>
    </w:p>
    <w:p w14:paraId="495BE010" w14:textId="636DF68B" w:rsidR="00C25820" w:rsidRPr="00C25820" w:rsidRDefault="00C25820" w:rsidP="00665FEC">
      <w:pPr>
        <w:jc w:val="left"/>
        <w:rPr>
          <w:rFonts w:ascii="华文楷体" w:eastAsia="华文楷体" w:hAnsi="华文楷体"/>
          <w:sz w:val="28"/>
          <w:szCs w:val="28"/>
        </w:rPr>
      </w:pPr>
      <m:oMathPara>
        <m:oMath>
          <m:r>
            <w:rPr>
              <w:rFonts w:ascii="Cambria Math" w:eastAsia="华文楷体" w:hAnsi="Cambria Math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="华文楷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p1,…,pm</m:t>
              </m:r>
            </m:e>
          </m:d>
          <m:r>
            <w:rPr>
              <w:rFonts w:ascii="Cambria Math" w:eastAsia="华文楷体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="华文楷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="华文楷体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0FBC38E" w14:textId="3526CC26" w:rsidR="00C25820" w:rsidRPr="002A7E64" w:rsidRDefault="00C25820" w:rsidP="00C25820">
      <w:pPr>
        <w:jc w:val="center"/>
        <w:rPr>
          <w:rFonts w:ascii="华文楷体" w:eastAsia="华文楷体" w:hAnsi="华文楷体"/>
          <w:sz w:val="28"/>
          <w:szCs w:val="28"/>
        </w:rPr>
      </w:pPr>
      <m:oMathPara>
        <m:oMath>
          <m:r>
            <w:rPr>
              <w:rFonts w:ascii="Cambria Math" w:eastAsia="华文楷体" w:hAnsi="Cambria Math"/>
              <w:sz w:val="28"/>
              <w:szCs w:val="28"/>
            </w:rPr>
            <m:t>1=</m:t>
          </m:r>
          <m:r>
            <w:rPr>
              <w:rFonts w:ascii="Cambria Math" w:eastAsia="华文楷体" w:hAnsi="Cambria Math"/>
              <w:sz w:val="28"/>
              <w:szCs w:val="28"/>
            </w:rPr>
            <m:t>(1,…,1</m:t>
          </m:r>
          <m:sSup>
            <m:sSupPr>
              <m:ctrlPr>
                <w:rPr>
                  <w:rFonts w:ascii="Cambria Math" w:eastAsia="华文楷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华文楷体" w:hAnsi="Cambria Math"/>
                  <w:sz w:val="28"/>
                  <w:szCs w:val="28"/>
                </w:rPr>
                <m:t>⊤</m:t>
              </m:r>
            </m:sup>
          </m:sSup>
        </m:oMath>
      </m:oMathPara>
    </w:p>
    <w:p w14:paraId="0228017E" w14:textId="40A2E706" w:rsidR="002A7E64" w:rsidRPr="00C25820" w:rsidRDefault="002A7E64" w:rsidP="002A7E64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求解得纳什均衡点为2。</w:t>
      </w:r>
    </w:p>
    <w:p w14:paraId="28745953" w14:textId="4D6BDDE5" w:rsidR="004C53AA" w:rsidRPr="00C25820" w:rsidRDefault="004C53AA" w:rsidP="00C25820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5、</w:t>
      </w:r>
      <w:r w:rsidR="00A73E0E">
        <w:rPr>
          <w:rFonts w:ascii="华文楷体" w:eastAsia="华文楷体" w:hAnsi="华文楷体" w:hint="eastAsia"/>
          <w:sz w:val="28"/>
          <w:szCs w:val="28"/>
        </w:rPr>
        <w:t>证：</w:t>
      </w:r>
    </w:p>
    <w:p w14:paraId="574EFD90" w14:textId="35E3CF8C" w:rsidR="004C53AA" w:rsidRDefault="004C53AA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定理1证明：</w:t>
      </w:r>
    </w:p>
    <w:p w14:paraId="6DCDC1DC" w14:textId="66F953D3" w:rsidR="004C53AA" w:rsidRPr="00774C3D" w:rsidRDefault="004C53AA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由于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min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ij</m:t>
            </m:r>
          </m:sub>
        </m:sSub>
        <m:r>
          <m:rPr>
            <m:nor/>
          </m:rPr>
          <w:rPr>
            <w:rFonts w:ascii="华文楷体" w:eastAsia="华文楷体" w:hAnsi="华文楷体"/>
            <w:sz w:val="28"/>
            <w:szCs w:val="28"/>
          </w:rPr>
          <m:t xml:space="preserve"> </m:t>
        </m:r>
        <m:r>
          <w:rPr>
            <w:rFonts w:ascii="Cambria Math" w:eastAsia="华文楷体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华文楷体" w:hAnsi="Cambria Math"/>
                <w:sz w:val="28"/>
                <w:szCs w:val="28"/>
              </w:rPr>
              <m:t>*</m:t>
            </m:r>
          </m:sup>
        </m:sSubSup>
        <m:r>
          <m:rPr>
            <m:nor/>
          </m:rPr>
          <w:rPr>
            <w:rFonts w:eastAsia="华文楷体"/>
            <w:sz w:val="28"/>
            <w:szCs w:val="28"/>
          </w:rPr>
          <m:t xml:space="preserve"> </m:t>
        </m:r>
        <m:r>
          <w:rPr>
            <w:rFonts w:ascii="Cambria Math" w:eastAsia="华文楷体" w:hAnsi="Cambria Math"/>
            <w:sz w:val="28"/>
            <w:szCs w:val="28"/>
          </w:rPr>
          <m:t>≤</m:t>
        </m:r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ij</m:t>
            </m:r>
          </m:sub>
        </m:sSub>
        <m:r>
          <m:rPr>
            <m:nor/>
          </m:rPr>
          <w:rPr>
            <w:rFonts w:ascii="华文楷体" w:eastAsia="华文楷体" w:hAnsi="华文楷体"/>
            <w:sz w:val="28"/>
            <w:szCs w:val="28"/>
          </w:rPr>
          <m:t xml:space="preserve"> </m:t>
        </m:r>
      </m:oMath>
    </w:p>
    <w:p w14:paraId="6F2CAB21" w14:textId="3F303A0F" w:rsidR="004C53AA" w:rsidRDefault="004C53AA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所以 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i</m:t>
            </m:r>
          </m:lim>
        </m:limLow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min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ij</m:t>
            </m:r>
          </m:sub>
        </m:sSub>
        <m:r>
          <m:rPr>
            <m:nor/>
          </m:rPr>
          <w:rPr>
            <w:rFonts w:ascii="华文楷体" w:eastAsia="华文楷体" w:hAnsi="华文楷体"/>
            <w:sz w:val="28"/>
            <w:szCs w:val="28"/>
          </w:rPr>
          <m:t xml:space="preserve"> (gain floor)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="华文楷体" w:hAnsi="Cambria Math"/>
            <w:sz w:val="28"/>
            <w:szCs w:val="28"/>
          </w:rPr>
          <m:t>≤</m:t>
        </m:r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min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lim>
        </m:limLow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i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ij</m:t>
            </m:r>
          </m:sub>
        </m:sSub>
        <m:r>
          <m:rPr>
            <m:nor/>
          </m:rPr>
          <w:rPr>
            <w:rFonts w:ascii="华文楷体" w:eastAsia="华文楷体" w:hAnsi="华文楷体"/>
            <w:sz w:val="28"/>
            <w:szCs w:val="28"/>
          </w:rPr>
          <m:t xml:space="preserve"> (Loss-ceiling) </m:t>
        </m:r>
        <m:r>
          <w:rPr>
            <w:rFonts w:ascii="Cambria Math" w:eastAsia="华文楷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</m:oMath>
    </w:p>
    <w:p w14:paraId="2A6F8DC4" w14:textId="52AC445E" w:rsidR="00774C3D" w:rsidRDefault="00774C3D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定理2证明：</w:t>
      </w:r>
    </w:p>
    <w:p w14:paraId="727FCFDD" w14:textId="132F6FCE" w:rsidR="003261DA" w:rsidRDefault="003261DA" w:rsidP="004F4CD3">
      <w:pPr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由定义2：</w:t>
      </w:r>
      <m:oMath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ax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i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i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s</m:t>
            </m:r>
          </m:sub>
        </m:sSub>
        <m:r>
          <m:rPr>
            <m:nor/>
          </m:rPr>
          <w:rPr>
            <w:rFonts w:ascii="华文楷体" w:eastAsia="华文楷体" w:hAnsi="华文楷体"/>
            <w:sz w:val="28"/>
            <w:szCs w:val="28"/>
          </w:rPr>
          <m:t xml:space="preserve"> </m:t>
        </m:r>
        <m:r>
          <w:rPr>
            <w:rFonts w:ascii="Cambria Math" w:eastAsia="华文楷体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rs</m:t>
            </m:r>
          </m:sub>
          <m:sup>
            <m:r>
              <w:rPr>
                <w:rFonts w:ascii="Cambria Math" w:eastAsia="华文楷体" w:hAnsi="Cambria Math"/>
                <w:sz w:val="28"/>
                <w:szCs w:val="28"/>
              </w:rPr>
              <m:t xml:space="preserve"> </m:t>
            </m:r>
          </m:sup>
        </m:sSubSup>
        <m:r>
          <m:rPr>
            <m:nor/>
          </m:rPr>
          <w:rPr>
            <w:rFonts w:eastAsia="华文楷体"/>
            <w:sz w:val="28"/>
            <w:szCs w:val="28"/>
          </w:rPr>
          <m:t xml:space="preserve"> </m:t>
        </m:r>
        <m:r>
          <w:rPr>
            <w:rFonts w:ascii="Cambria Math" w:eastAsia="华文楷体" w:hAnsi="Cambria Math"/>
            <w:sz w:val="28"/>
            <w:szCs w:val="28"/>
          </w:rPr>
          <m:t>≤</m:t>
        </m:r>
        <m:limLow>
          <m:limLow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in</m:t>
            </m:r>
          </m:e>
          <m:lim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lim>
        </m:limLow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r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j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可知，鞍点即为博弈值</w:t>
      </w:r>
      <m:oMath>
        <m:r>
          <w:rPr>
            <w:rFonts w:ascii="Cambria Math" w:eastAsia="华文楷体" w:hAnsi="Cambria Math"/>
            <w:sz w:val="28"/>
            <w:szCs w:val="28"/>
          </w:rPr>
          <m:t>v</m:t>
        </m:r>
      </m:oMath>
      <w:r>
        <w:rPr>
          <w:rFonts w:ascii="华文楷体" w:eastAsia="华文楷体" w:hAnsi="华文楷体" w:hint="eastAsia"/>
          <w:sz w:val="28"/>
          <w:szCs w:val="28"/>
        </w:rPr>
        <w:t>。</w:t>
      </w:r>
    </w:p>
    <w:p w14:paraId="71C2BE77" w14:textId="600E918B" w:rsidR="003261DA" w:rsidRPr="003261DA" w:rsidRDefault="003261DA" w:rsidP="004F4CD3">
      <w:pPr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再由定义1：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=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 xml:space="preserve"> 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可知，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eastAsia="华文楷体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>rs</m:t>
                </m:r>
              </m:sub>
              <m:sup>
                <m:r>
                  <w:rPr>
                    <w:rFonts w:ascii="Cambria Math" w:eastAsia="华文楷体" w:hAnsi="Cambria Math"/>
                    <w:sz w:val="28"/>
                    <w:szCs w:val="28"/>
                  </w:rPr>
                  <m:t xml:space="preserve"> </m:t>
                </m:r>
              </m:sup>
            </m:sSubSup>
            <m:r>
              <w:rPr>
                <w:rFonts w:ascii="Cambria Math" w:eastAsia="华文楷体" w:hAnsi="Cambria Math"/>
                <w:sz w:val="28"/>
                <w:szCs w:val="28"/>
              </w:rPr>
              <m:t>=</m:t>
            </m:r>
            <m:r>
              <w:rPr>
                <w:rFonts w:ascii="Cambria Math" w:eastAsia="华文楷体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华文楷体" w:eastAsia="华文楷体" w:hAnsi="华文楷体" w:hint="eastAsia"/>
          <w:sz w:val="28"/>
          <w:szCs w:val="28"/>
        </w:rPr>
        <w:t>。</w:t>
      </w:r>
    </w:p>
    <w:sectPr w:rsidR="003261DA" w:rsidRPr="0032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3"/>
    <w:rsid w:val="00000A72"/>
    <w:rsid w:val="000F1DE9"/>
    <w:rsid w:val="001119F0"/>
    <w:rsid w:val="002A7E64"/>
    <w:rsid w:val="003261DA"/>
    <w:rsid w:val="003B4367"/>
    <w:rsid w:val="004C53AA"/>
    <w:rsid w:val="004F4CD3"/>
    <w:rsid w:val="005D565C"/>
    <w:rsid w:val="00665FEC"/>
    <w:rsid w:val="00774C3D"/>
    <w:rsid w:val="007C0AFB"/>
    <w:rsid w:val="009B7C08"/>
    <w:rsid w:val="00A73E0E"/>
    <w:rsid w:val="00AF2313"/>
    <w:rsid w:val="00B51837"/>
    <w:rsid w:val="00C25820"/>
    <w:rsid w:val="00C829ED"/>
    <w:rsid w:val="00EE077E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0B9"/>
  <w15:chartTrackingRefBased/>
  <w15:docId w15:val="{BB11CE6B-E42B-420C-A25B-3F981FE2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CD3"/>
    <w:rPr>
      <w:color w:val="666666"/>
    </w:rPr>
  </w:style>
  <w:style w:type="table" w:styleId="a4">
    <w:name w:val="Table Grid"/>
    <w:basedOn w:val="a1"/>
    <w:uiPriority w:val="39"/>
    <w:rsid w:val="000F1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13</cp:revision>
  <dcterms:created xsi:type="dcterms:W3CDTF">2024-05-08T08:26:00Z</dcterms:created>
  <dcterms:modified xsi:type="dcterms:W3CDTF">2024-05-08T12:53:00Z</dcterms:modified>
</cp:coreProperties>
</file>