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DD9" w:rsidRDefault="00862847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网络法论文选题参考</w:t>
      </w:r>
    </w:p>
    <w:p w:rsidR="00830DD9" w:rsidRDefault="00862847">
      <w:pPr>
        <w:pStyle w:val="2"/>
      </w:pPr>
      <w:r>
        <w:rPr>
          <w:rFonts w:hint="eastAsia"/>
        </w:rPr>
        <w:t>一、一般性问题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网络治理内涵与治理模式研究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网络主权研究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数据主权</w:t>
      </w:r>
      <w:r>
        <w:rPr>
          <w:sz w:val="30"/>
          <w:szCs w:val="30"/>
        </w:rPr>
        <w:t>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网络空间命运共同体的内涵与实现路径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 w:val="30"/>
          <w:szCs w:val="30"/>
        </w:rPr>
        <w:t>网络空间国际组织跟踪研究</w:t>
      </w:r>
      <w:r>
        <w:rPr>
          <w:rFonts w:hint="eastAsia"/>
          <w:szCs w:val="21"/>
        </w:rPr>
        <w:t>（信息社会世界峰会（</w:t>
      </w:r>
      <w:r>
        <w:rPr>
          <w:rFonts w:hint="eastAsia"/>
          <w:szCs w:val="21"/>
        </w:rPr>
        <w:t>WSIS</w:t>
      </w:r>
      <w:r>
        <w:rPr>
          <w:rFonts w:hint="eastAsia"/>
          <w:szCs w:val="21"/>
        </w:rPr>
        <w:t>）；互联网治理论坛（</w:t>
      </w:r>
      <w:r>
        <w:rPr>
          <w:rFonts w:hint="eastAsia"/>
          <w:szCs w:val="21"/>
        </w:rPr>
        <w:t>IGF</w:t>
      </w:r>
      <w:r>
        <w:rPr>
          <w:rFonts w:hint="eastAsia"/>
          <w:szCs w:val="21"/>
        </w:rPr>
        <w:t>）；联合国信息安全政府专家组（</w:t>
      </w:r>
      <w:r>
        <w:rPr>
          <w:rFonts w:hint="eastAsia"/>
          <w:szCs w:val="21"/>
        </w:rPr>
        <w:t>UNGGE</w:t>
      </w:r>
      <w:r>
        <w:rPr>
          <w:rFonts w:hint="eastAsia"/>
          <w:szCs w:val="21"/>
        </w:rPr>
        <w:t>）；不限成员名额工作组（</w:t>
      </w:r>
      <w:r>
        <w:rPr>
          <w:rFonts w:hint="eastAsia"/>
          <w:szCs w:val="21"/>
        </w:rPr>
        <w:t>OEWG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;</w:t>
      </w:r>
      <w:r>
        <w:rPr>
          <w:rFonts w:hint="eastAsia"/>
          <w:szCs w:val="21"/>
        </w:rPr>
        <w:t>联合国秘书长数字合作高级别小组（</w:t>
      </w:r>
      <w:r>
        <w:rPr>
          <w:rFonts w:hint="eastAsia"/>
          <w:szCs w:val="21"/>
        </w:rPr>
        <w:t>HLPDC</w:t>
      </w:r>
      <w:r>
        <w:rPr>
          <w:rFonts w:hint="eastAsia"/>
          <w:szCs w:val="21"/>
        </w:rPr>
        <w:t>）；国际电信联盟（</w:t>
      </w:r>
      <w:r>
        <w:rPr>
          <w:rFonts w:hint="eastAsia"/>
          <w:szCs w:val="21"/>
        </w:rPr>
        <w:t>ITU</w:t>
      </w:r>
      <w:r>
        <w:rPr>
          <w:rFonts w:hint="eastAsia"/>
          <w:szCs w:val="21"/>
        </w:rPr>
        <w:t>）；世界知识产权组织（</w:t>
      </w:r>
      <w:r>
        <w:rPr>
          <w:rFonts w:hint="eastAsia"/>
          <w:szCs w:val="21"/>
        </w:rPr>
        <w:t>WIPO</w:t>
      </w:r>
      <w:r>
        <w:rPr>
          <w:rFonts w:hint="eastAsia"/>
          <w:szCs w:val="21"/>
        </w:rPr>
        <w:t>）；联合国科学与技术促进发展委员会（</w:t>
      </w:r>
      <w:r>
        <w:rPr>
          <w:rFonts w:hint="eastAsia"/>
          <w:szCs w:val="21"/>
        </w:rPr>
        <w:t>UNCSTD</w:t>
      </w:r>
      <w:r>
        <w:rPr>
          <w:rFonts w:hint="eastAsia"/>
          <w:szCs w:val="21"/>
        </w:rPr>
        <w:t>；亚太经合组织（</w:t>
      </w:r>
      <w:r>
        <w:rPr>
          <w:rFonts w:hint="eastAsia"/>
          <w:szCs w:val="21"/>
        </w:rPr>
        <w:t>APEC</w:t>
      </w:r>
      <w:r>
        <w:rPr>
          <w:rFonts w:hint="eastAsia"/>
          <w:szCs w:val="21"/>
        </w:rPr>
        <w:t>）；互联网名称与数字地址分配机构（</w:t>
      </w:r>
      <w:r>
        <w:rPr>
          <w:rFonts w:hint="eastAsia"/>
          <w:szCs w:val="21"/>
        </w:rPr>
        <w:t>ICANN</w:t>
      </w:r>
      <w:r>
        <w:rPr>
          <w:rFonts w:hint="eastAsia"/>
          <w:szCs w:val="21"/>
        </w:rPr>
        <w:t>）；国际互联网协会（</w:t>
      </w:r>
      <w:r>
        <w:rPr>
          <w:rFonts w:hint="eastAsia"/>
          <w:szCs w:val="21"/>
        </w:rPr>
        <w:t>ISOC</w:t>
      </w:r>
      <w:r>
        <w:rPr>
          <w:rFonts w:hint="eastAsia"/>
          <w:szCs w:val="21"/>
        </w:rPr>
        <w:t>）互联网工程工作组（</w:t>
      </w:r>
      <w:r>
        <w:rPr>
          <w:rFonts w:hint="eastAsia"/>
          <w:szCs w:val="21"/>
        </w:rPr>
        <w:t>IETF</w:t>
      </w:r>
      <w:r>
        <w:rPr>
          <w:rFonts w:hint="eastAsia"/>
          <w:szCs w:val="21"/>
        </w:rPr>
        <w:t>）等）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外国网络安全制度概述及评析（任选一个国家）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网络空间国际规则的构建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信息无障碍法律制度研究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国家计算力量部</w:t>
      </w:r>
      <w:r>
        <w:rPr>
          <w:sz w:val="30"/>
          <w:szCs w:val="30"/>
        </w:rPr>
        <w:t>署的法治保障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计算能力社会动员的规则之治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网络犯罪问题研究（针对具体罪名）</w:t>
      </w:r>
    </w:p>
    <w:p w:rsidR="00830DD9" w:rsidRDefault="00830DD9"/>
    <w:p w:rsidR="00830DD9" w:rsidRDefault="00862847">
      <w:pPr>
        <w:pStyle w:val="2"/>
      </w:pPr>
      <w:r>
        <w:rPr>
          <w:rFonts w:hint="eastAsia"/>
        </w:rPr>
        <w:t>二、网络运行安全法律问题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网络安全管理机制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网络安全等级保护制度研究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关键信息基础设施安全保护制度研究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网络漏洞的法律问题研究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lastRenderedPageBreak/>
        <w:t>云计算</w:t>
      </w:r>
      <w:proofErr w:type="gramEnd"/>
      <w:r>
        <w:rPr>
          <w:rFonts w:hint="eastAsia"/>
          <w:sz w:val="30"/>
          <w:szCs w:val="30"/>
        </w:rPr>
        <w:t>安全法律问题研究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外挂技术规制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网络安全保险制度研究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5G</w:t>
      </w:r>
      <w:r>
        <w:rPr>
          <w:rFonts w:hint="eastAsia"/>
          <w:sz w:val="30"/>
          <w:szCs w:val="30"/>
        </w:rPr>
        <w:t>对网络治理的挑战（如隐私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个人信息保护、数据安全）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物联网的法律问题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勒索软件治理</w:t>
      </w:r>
    </w:p>
    <w:p w:rsidR="00830DD9" w:rsidRDefault="00830DD9"/>
    <w:p w:rsidR="00830DD9" w:rsidRDefault="00862847">
      <w:pPr>
        <w:pStyle w:val="2"/>
      </w:pPr>
      <w:r>
        <w:rPr>
          <w:rFonts w:hint="eastAsia"/>
        </w:rPr>
        <w:t>三、数据法律问题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数据安全管理机制研究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数据安全审查法律制度研究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数据的法律属性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数据权属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数据权能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数据权益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数据流通（交易）法律制度研究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跨境数据流动法律制度研究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数据侵权法律问题研究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欧盟《一般数据保护条例》（</w:t>
      </w:r>
      <w:r>
        <w:rPr>
          <w:rFonts w:hint="eastAsia"/>
          <w:sz w:val="30"/>
          <w:szCs w:val="30"/>
        </w:rPr>
        <w:t>GDPR</w:t>
      </w:r>
      <w:r>
        <w:rPr>
          <w:rFonts w:hint="eastAsia"/>
          <w:sz w:val="30"/>
          <w:szCs w:val="30"/>
        </w:rPr>
        <w:t>）实施效果与启示研究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数据开发利用法律问题研究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医疗健康数据利用与保护研究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政府数据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公共数据开放与共享制度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公共数据的开发利用规则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个人信息权利（如被遗忘权、删除请求权等）研究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个人信息保护的知情同意规则研究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个人信息收集法律制度研究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人脸识别法律问题研究（可以区分适用场景）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未成年人网络保护制度研究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儿童个人信息保护研究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电子政务法律制度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数据犯罪的入刑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数据在司法领域中的运用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企业数据运用与个人信息保护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数据信托规则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一切可追溯技术条件下隐私保护困境及其破解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数据交易生态的法律规制研究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公共数据商业应用的法律规制研究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数据立法评估研究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公共数据开放制度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color w:val="FF0000"/>
          <w:sz w:val="30"/>
          <w:szCs w:val="30"/>
        </w:rPr>
      </w:pPr>
      <w:proofErr w:type="gramStart"/>
      <w:r>
        <w:rPr>
          <w:rFonts w:hint="eastAsia"/>
          <w:color w:val="FF0000"/>
          <w:sz w:val="30"/>
          <w:szCs w:val="30"/>
        </w:rPr>
        <w:t>论重要</w:t>
      </w:r>
      <w:proofErr w:type="gramEnd"/>
      <w:r>
        <w:rPr>
          <w:rFonts w:hint="eastAsia"/>
          <w:color w:val="FF0000"/>
          <w:sz w:val="30"/>
          <w:szCs w:val="30"/>
        </w:rPr>
        <w:t>数据（安全义务；使用限制；国家对重要数据的权限）</w:t>
      </w:r>
    </w:p>
    <w:p w:rsidR="00830DD9" w:rsidRDefault="00830DD9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</w:p>
    <w:p w:rsidR="00830DD9" w:rsidRDefault="00862847">
      <w:pPr>
        <w:pStyle w:val="2"/>
      </w:pPr>
      <w:r>
        <w:rPr>
          <w:rFonts w:hint="eastAsia"/>
        </w:rPr>
        <w:t>四、数字经济治理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数据垄断法律规制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平台经济反垄断研究（大数据杀熟、强迫二选一）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平台滥用市场支配地位规制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网络不正当竞争行为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流量劫持法律分析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大型平台网络安全（或个人信息保护）法律义务与责任研究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平台间的互联互通与反垄断研究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数字货币法律问题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数字税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ICT</w:t>
      </w:r>
      <w:r>
        <w:rPr>
          <w:rFonts w:hint="eastAsia"/>
          <w:sz w:val="30"/>
          <w:szCs w:val="30"/>
        </w:rPr>
        <w:t>供应</w:t>
      </w:r>
      <w:proofErr w:type="gramStart"/>
      <w:r>
        <w:rPr>
          <w:rFonts w:hint="eastAsia"/>
          <w:sz w:val="30"/>
          <w:szCs w:val="30"/>
        </w:rPr>
        <w:t>链安全</w:t>
      </w:r>
      <w:proofErr w:type="gramEnd"/>
      <w:r>
        <w:rPr>
          <w:rFonts w:hint="eastAsia"/>
          <w:sz w:val="30"/>
          <w:szCs w:val="30"/>
        </w:rPr>
        <w:t>保障机制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高新科技投资审查和出口管制问题研究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数字贸易规则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数据资源治理体系研究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互联网领域资本无序扩张之监管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数字艺术品认证和交易</w:t>
      </w:r>
      <w:r>
        <w:rPr>
          <w:rFonts w:hint="eastAsia"/>
          <w:sz w:val="30"/>
          <w:szCs w:val="30"/>
        </w:rPr>
        <w:t>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网络平台守门人制度</w:t>
      </w:r>
    </w:p>
    <w:p w:rsidR="00830DD9" w:rsidRDefault="00862847">
      <w:pPr>
        <w:pStyle w:val="2"/>
      </w:pPr>
      <w:r>
        <w:rPr>
          <w:rFonts w:hint="eastAsia"/>
        </w:rPr>
        <w:t>五、信息内容安全与治理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网络安全信息共享制度研究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网络虚假信息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不良信息治理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深度合成信息的治理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网络信息内容服务平台的法律责任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网络游戏沉迷治理法律制度研究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网络自媒体法律监管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网络直播法律问题研究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网络平台信用管理制度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网络恐怖主义防治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网络暴力治理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短视频治理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网络打</w:t>
      </w:r>
      <w:proofErr w:type="gramStart"/>
      <w:r>
        <w:rPr>
          <w:rFonts w:hint="eastAsia"/>
          <w:sz w:val="30"/>
          <w:szCs w:val="30"/>
        </w:rPr>
        <w:t>赏法律</w:t>
      </w:r>
      <w:proofErr w:type="gramEnd"/>
      <w:r>
        <w:rPr>
          <w:rFonts w:hint="eastAsia"/>
          <w:sz w:val="30"/>
          <w:szCs w:val="30"/>
        </w:rPr>
        <w:t>问题研究</w:t>
      </w:r>
    </w:p>
    <w:p w:rsidR="00830DD9" w:rsidRDefault="00830DD9"/>
    <w:p w:rsidR="00830DD9" w:rsidRDefault="00862847">
      <w:pPr>
        <w:pStyle w:val="2"/>
        <w:rPr>
          <w:sz w:val="24"/>
          <w:szCs w:val="24"/>
        </w:rPr>
      </w:pPr>
      <w:r>
        <w:rPr>
          <w:rFonts w:hint="eastAsia"/>
        </w:rPr>
        <w:t>六、</w:t>
      </w:r>
      <w:r>
        <w:t>人工智能法律问题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人工智能全球治理的基本规则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算法伦理与算法规制研究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算法透明与算法解释的权利研究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算法自动决策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歧视法律问题研究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智慧交通</w:t>
      </w:r>
      <w:r>
        <w:rPr>
          <w:rFonts w:hint="eastAsia"/>
          <w:sz w:val="30"/>
          <w:szCs w:val="30"/>
        </w:rPr>
        <w:t>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智慧家庭</w:t>
      </w:r>
      <w:r>
        <w:rPr>
          <w:rFonts w:hint="eastAsia"/>
          <w:sz w:val="30"/>
          <w:szCs w:val="30"/>
        </w:rPr>
        <w:t>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智慧医疗</w:t>
      </w:r>
      <w:r>
        <w:rPr>
          <w:rFonts w:hint="eastAsia"/>
          <w:sz w:val="30"/>
          <w:szCs w:val="30"/>
        </w:rPr>
        <w:t>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智慧产权</w:t>
      </w:r>
      <w:r>
        <w:rPr>
          <w:rFonts w:hint="eastAsia"/>
          <w:sz w:val="30"/>
          <w:szCs w:val="30"/>
        </w:rPr>
        <w:t>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智慧教育</w:t>
      </w:r>
      <w:r>
        <w:rPr>
          <w:rFonts w:hint="eastAsia"/>
          <w:sz w:val="30"/>
          <w:szCs w:val="30"/>
        </w:rPr>
        <w:t>法律问题研究</w:t>
      </w:r>
    </w:p>
    <w:p w:rsidR="00830DD9" w:rsidRDefault="00862847">
      <w:pPr>
        <w:pStyle w:val="2"/>
        <w:rPr>
          <w:sz w:val="24"/>
          <w:szCs w:val="24"/>
        </w:rPr>
      </w:pPr>
      <w:r>
        <w:rPr>
          <w:rFonts w:hint="eastAsia"/>
        </w:rPr>
        <w:t>七、</w:t>
      </w:r>
      <w:r>
        <w:t>区块链法律问题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区块链数据共享中的权利研究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区块链中的数据与个人信息保护研究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区块链存证技术的作用、价值以及潜在问题研究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lastRenderedPageBreak/>
        <w:t>数字货币法律问题研究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智能合约的法律问题研究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非同质</w:t>
      </w:r>
      <w:proofErr w:type="gramStart"/>
      <w:r>
        <w:rPr>
          <w:sz w:val="30"/>
          <w:szCs w:val="30"/>
        </w:rPr>
        <w:t>化通证</w:t>
      </w:r>
      <w:proofErr w:type="gramEnd"/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NTF</w:t>
      </w:r>
      <w:r>
        <w:rPr>
          <w:rFonts w:hint="eastAsia"/>
          <w:sz w:val="30"/>
          <w:szCs w:val="30"/>
        </w:rPr>
        <w:t>）法律问题研究</w:t>
      </w:r>
    </w:p>
    <w:p w:rsidR="00830DD9" w:rsidRDefault="00862847">
      <w:pPr>
        <w:pStyle w:val="2"/>
        <w:rPr>
          <w:sz w:val="24"/>
          <w:szCs w:val="24"/>
        </w:rPr>
      </w:pPr>
      <w:r>
        <w:rPr>
          <w:rFonts w:hint="eastAsia"/>
        </w:rPr>
        <w:t>八、</w:t>
      </w:r>
      <w:r>
        <w:rPr>
          <w:rFonts w:asciiTheme="minorEastAsia" w:eastAsiaTheme="minorEastAsia" w:hAnsiTheme="minorEastAsia"/>
        </w:rPr>
        <w:t>“</w:t>
      </w:r>
      <w:r>
        <w:rPr>
          <w:rFonts w:asciiTheme="minorEastAsia" w:eastAsiaTheme="minorEastAsia" w:hAnsiTheme="minorEastAsia"/>
        </w:rPr>
        <w:t>元宇宙</w:t>
      </w:r>
      <w:r>
        <w:rPr>
          <w:rFonts w:asciiTheme="minorEastAsia" w:eastAsiaTheme="minorEastAsia" w:hAnsiTheme="minorEastAsia"/>
        </w:rPr>
        <w:t>”</w:t>
      </w:r>
      <w:r>
        <w:t>法律问题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元宇宙的底层</w:t>
      </w:r>
      <w:r>
        <w:rPr>
          <w:rFonts w:hint="eastAsia"/>
          <w:sz w:val="30"/>
          <w:szCs w:val="30"/>
        </w:rPr>
        <w:t>法律</w:t>
      </w:r>
      <w:r>
        <w:rPr>
          <w:sz w:val="30"/>
          <w:szCs w:val="30"/>
        </w:rPr>
        <w:t>逻辑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元宇宙空间中的主体、客体与相关法律关系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元宇宙空间中的生活与空间治理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数字货币与元宇宙社会</w:t>
      </w:r>
      <w:r>
        <w:rPr>
          <w:rFonts w:hint="eastAsia"/>
          <w:sz w:val="30"/>
          <w:szCs w:val="30"/>
        </w:rPr>
        <w:t>规则</w:t>
      </w:r>
      <w:r>
        <w:rPr>
          <w:sz w:val="30"/>
          <w:szCs w:val="30"/>
        </w:rPr>
        <w:t>之构建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元宇宙空间中</w:t>
      </w:r>
      <w:r>
        <w:rPr>
          <w:sz w:val="30"/>
          <w:szCs w:val="30"/>
        </w:rPr>
        <w:t>的交易与财产</w:t>
      </w:r>
      <w:r>
        <w:rPr>
          <w:rFonts w:hint="eastAsia"/>
          <w:sz w:val="30"/>
          <w:szCs w:val="30"/>
        </w:rPr>
        <w:t>法律规则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元宇宙空间中区块链</w:t>
      </w:r>
      <w:r>
        <w:rPr>
          <w:rFonts w:hint="eastAsia"/>
          <w:sz w:val="30"/>
          <w:szCs w:val="30"/>
        </w:rPr>
        <w:t>治理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元宇宙空间技术支撑与制度供给</w:t>
      </w:r>
      <w:r>
        <w:rPr>
          <w:rFonts w:hint="eastAsia"/>
          <w:sz w:val="30"/>
          <w:szCs w:val="30"/>
        </w:rPr>
        <w:t>研究</w:t>
      </w:r>
    </w:p>
    <w:p w:rsidR="001A6180" w:rsidRDefault="00862847">
      <w:pPr>
        <w:pStyle w:val="2"/>
      </w:pPr>
      <w:r>
        <w:rPr>
          <w:rFonts w:hint="eastAsia"/>
        </w:rPr>
        <w:t>九、</w:t>
      </w:r>
      <w:r w:rsidR="001A6180">
        <w:rPr>
          <w:rFonts w:hint="eastAsia"/>
        </w:rPr>
        <w:t>生成式人工智能法律问题</w:t>
      </w:r>
    </w:p>
    <w:p w:rsidR="001A6180" w:rsidRPr="001A6180" w:rsidRDefault="001A6180" w:rsidP="001A6180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 w:rsidRPr="001A6180">
        <w:rPr>
          <w:rFonts w:hint="eastAsia"/>
          <w:sz w:val="30"/>
          <w:szCs w:val="30"/>
        </w:rPr>
        <w:t>生成式人工智能的法律治理</w:t>
      </w:r>
    </w:p>
    <w:p w:rsidR="001A6180" w:rsidRPr="001A6180" w:rsidRDefault="001A6180" w:rsidP="001A6180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 w:rsidRPr="001A6180">
        <w:rPr>
          <w:rFonts w:hint="eastAsia"/>
          <w:sz w:val="30"/>
          <w:szCs w:val="30"/>
        </w:rPr>
        <w:t>生成式人工智能与知识产权保护</w:t>
      </w:r>
    </w:p>
    <w:p w:rsidR="001A6180" w:rsidRPr="001A6180" w:rsidRDefault="001A6180" w:rsidP="001A6180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 w:rsidRPr="001A6180">
        <w:rPr>
          <w:rFonts w:hint="eastAsia"/>
          <w:sz w:val="30"/>
          <w:szCs w:val="30"/>
        </w:rPr>
        <w:t>生成式人工智能与数据安全</w:t>
      </w:r>
    </w:p>
    <w:p w:rsidR="001A6180" w:rsidRPr="001A6180" w:rsidRDefault="001A6180" w:rsidP="001A6180">
      <w:pPr>
        <w:pStyle w:val="ab"/>
        <w:numPr>
          <w:ilvl w:val="0"/>
          <w:numId w:val="1"/>
        </w:numPr>
        <w:ind w:firstLineChars="0"/>
        <w:rPr>
          <w:rFonts w:hint="eastAsia"/>
          <w:sz w:val="30"/>
          <w:szCs w:val="30"/>
        </w:rPr>
      </w:pPr>
      <w:r w:rsidRPr="001A6180">
        <w:rPr>
          <w:rFonts w:hint="eastAsia"/>
          <w:sz w:val="30"/>
          <w:szCs w:val="30"/>
        </w:rPr>
        <w:t>生成式人工智能与信息内容安全</w:t>
      </w:r>
    </w:p>
    <w:p w:rsidR="00830DD9" w:rsidRPr="001A6180" w:rsidRDefault="001A6180">
      <w:pPr>
        <w:pStyle w:val="2"/>
      </w:pPr>
      <w:r>
        <w:rPr>
          <w:rFonts w:hint="eastAsia"/>
        </w:rPr>
        <w:t>十、</w:t>
      </w:r>
      <w:r w:rsidR="00862847">
        <w:t>数字化转型中法律问题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数字化转型、治理现代化与法治体系重塑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数字化转型对教育、体育、医疗、娱乐等领域冲击与规制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lastRenderedPageBreak/>
        <w:t>数字化转型的关键法治变量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数字技术中的法理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数字技术与规则关系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数字化主权的基本形态及其实现路径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运用数字技术优化治理规则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数字孪生及数字融合空间技术法治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情感计算法治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proofErr w:type="gramStart"/>
      <w:r>
        <w:rPr>
          <w:sz w:val="30"/>
          <w:szCs w:val="30"/>
        </w:rPr>
        <w:t>脑机融合</w:t>
      </w:r>
      <w:proofErr w:type="gramEnd"/>
      <w:r>
        <w:rPr>
          <w:sz w:val="30"/>
          <w:szCs w:val="30"/>
        </w:rPr>
        <w:t>法治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数字体育、娱乐的法治规则构建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数字遗产的继承与清零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体育赛事数字化及其规则设计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数字金融规则之治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金融科技规制机制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监管科技的利用与规制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数字</w:t>
      </w:r>
      <w:proofErr w:type="gramStart"/>
      <w:r>
        <w:rPr>
          <w:rFonts w:hint="eastAsia"/>
          <w:sz w:val="30"/>
          <w:szCs w:val="30"/>
        </w:rPr>
        <w:t>减碳机制</w:t>
      </w:r>
      <w:proofErr w:type="gramEnd"/>
      <w:r>
        <w:rPr>
          <w:rFonts w:hint="eastAsia"/>
          <w:sz w:val="30"/>
          <w:szCs w:val="30"/>
        </w:rPr>
        <w:t>研究</w:t>
      </w:r>
    </w:p>
    <w:p w:rsidR="00830DD9" w:rsidRDefault="00830DD9">
      <w:pPr>
        <w:ind w:left="426"/>
        <w:rPr>
          <w:b/>
          <w:bCs/>
          <w:sz w:val="30"/>
          <w:szCs w:val="30"/>
        </w:rPr>
      </w:pPr>
    </w:p>
    <w:p w:rsidR="00830DD9" w:rsidRDefault="00862847">
      <w:pPr>
        <w:pStyle w:val="2"/>
      </w:pPr>
      <w:r>
        <w:rPr>
          <w:rFonts w:hint="eastAsia"/>
        </w:rPr>
        <w:t>十</w:t>
      </w:r>
      <w:r w:rsidR="00F4469D">
        <w:rPr>
          <w:rFonts w:hint="eastAsia"/>
        </w:rPr>
        <w:t>一</w:t>
      </w:r>
      <w:r>
        <w:rPr>
          <w:rFonts w:hint="eastAsia"/>
        </w:rPr>
        <w:t>、网络知识产权保护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数据库的保护方法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编辑短视频的知识产权问题研究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电竞游戏</w:t>
      </w:r>
      <w:proofErr w:type="gramEnd"/>
      <w:r>
        <w:rPr>
          <w:rFonts w:hint="eastAsia"/>
          <w:sz w:val="30"/>
          <w:szCs w:val="30"/>
        </w:rPr>
        <w:t>转播法律问题研究</w:t>
      </w:r>
    </w:p>
    <w:p w:rsidR="00830DD9" w:rsidRDefault="00862847">
      <w:pPr>
        <w:pStyle w:val="2"/>
      </w:pPr>
      <w:r>
        <w:rPr>
          <w:rFonts w:hint="eastAsia"/>
        </w:rPr>
        <w:lastRenderedPageBreak/>
        <w:t>十</w:t>
      </w:r>
      <w:r w:rsidR="00F4469D">
        <w:rPr>
          <w:rFonts w:hint="eastAsia"/>
        </w:rPr>
        <w:t>二</w:t>
      </w:r>
      <w:r>
        <w:rPr>
          <w:rFonts w:hint="eastAsia"/>
        </w:rPr>
        <w:t>、案例研究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数据流通私法规制司法案例比较研究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涉人工智能新型案例司法裁判比较研究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互联网不正当竞争行为判</w:t>
      </w:r>
      <w:bookmarkStart w:id="0" w:name="_GoBack"/>
      <w:bookmarkEnd w:id="0"/>
      <w:r>
        <w:rPr>
          <w:rFonts w:hint="eastAsia"/>
          <w:sz w:val="30"/>
          <w:szCs w:val="30"/>
        </w:rPr>
        <w:t>定标准的司法案例研究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数据安全刑事案例研究</w:t>
      </w:r>
    </w:p>
    <w:p w:rsidR="00830DD9" w:rsidRDefault="00862847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新型电信网络犯罪典型案例研究</w:t>
      </w:r>
    </w:p>
    <w:p w:rsidR="00830DD9" w:rsidRDefault="00830DD9">
      <w:pPr>
        <w:pStyle w:val="ab"/>
        <w:numPr>
          <w:ilvl w:val="0"/>
          <w:numId w:val="1"/>
        </w:numPr>
        <w:ind w:firstLineChars="0"/>
        <w:rPr>
          <w:sz w:val="30"/>
          <w:szCs w:val="30"/>
        </w:rPr>
      </w:pPr>
    </w:p>
    <w:sectPr w:rsidR="00830DD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2847" w:rsidRDefault="00862847">
      <w:r>
        <w:separator/>
      </w:r>
    </w:p>
  </w:endnote>
  <w:endnote w:type="continuationSeparator" w:id="0">
    <w:p w:rsidR="00862847" w:rsidRDefault="00862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97322086"/>
    </w:sdtPr>
    <w:sdtEndPr/>
    <w:sdtContent>
      <w:p w:rsidR="00830DD9" w:rsidRDefault="0086284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830DD9" w:rsidRDefault="00830D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2847" w:rsidRDefault="00862847">
      <w:r>
        <w:separator/>
      </w:r>
    </w:p>
  </w:footnote>
  <w:footnote w:type="continuationSeparator" w:id="0">
    <w:p w:rsidR="00862847" w:rsidRDefault="00862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23956"/>
    <w:multiLevelType w:val="multilevel"/>
    <w:tmpl w:val="3AD2395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30"/>
        <w:szCs w:val="3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g2YTU1MTMzYmQ2NGNkMmNiNjViYjdiZWNhYWQwMWMifQ=="/>
  </w:docVars>
  <w:rsids>
    <w:rsidRoot w:val="00393E0C"/>
    <w:rsid w:val="00016F12"/>
    <w:rsid w:val="00030379"/>
    <w:rsid w:val="00043A28"/>
    <w:rsid w:val="00051B6E"/>
    <w:rsid w:val="00081E26"/>
    <w:rsid w:val="00083DE8"/>
    <w:rsid w:val="000948DD"/>
    <w:rsid w:val="000A4A9D"/>
    <w:rsid w:val="000F7300"/>
    <w:rsid w:val="001255C0"/>
    <w:rsid w:val="001324EE"/>
    <w:rsid w:val="00145712"/>
    <w:rsid w:val="00152DAA"/>
    <w:rsid w:val="00183DEE"/>
    <w:rsid w:val="00192A1A"/>
    <w:rsid w:val="001A3CCA"/>
    <w:rsid w:val="001A6180"/>
    <w:rsid w:val="001B2D76"/>
    <w:rsid w:val="001C6500"/>
    <w:rsid w:val="001D38FB"/>
    <w:rsid w:val="001E215C"/>
    <w:rsid w:val="001F29D3"/>
    <w:rsid w:val="00202A98"/>
    <w:rsid w:val="00203939"/>
    <w:rsid w:val="002058E6"/>
    <w:rsid w:val="00213209"/>
    <w:rsid w:val="00225DA3"/>
    <w:rsid w:val="0024494B"/>
    <w:rsid w:val="00255F13"/>
    <w:rsid w:val="00272B31"/>
    <w:rsid w:val="0027731F"/>
    <w:rsid w:val="002D3648"/>
    <w:rsid w:val="002F0846"/>
    <w:rsid w:val="002F66D3"/>
    <w:rsid w:val="00301860"/>
    <w:rsid w:val="0031188A"/>
    <w:rsid w:val="0033668E"/>
    <w:rsid w:val="003452EC"/>
    <w:rsid w:val="003455D2"/>
    <w:rsid w:val="00380693"/>
    <w:rsid w:val="00384181"/>
    <w:rsid w:val="003939FC"/>
    <w:rsid w:val="00393E0C"/>
    <w:rsid w:val="00393F14"/>
    <w:rsid w:val="003B6A7E"/>
    <w:rsid w:val="003C5234"/>
    <w:rsid w:val="003D289E"/>
    <w:rsid w:val="003D7522"/>
    <w:rsid w:val="00426707"/>
    <w:rsid w:val="00470129"/>
    <w:rsid w:val="00470372"/>
    <w:rsid w:val="00480A1E"/>
    <w:rsid w:val="0048471E"/>
    <w:rsid w:val="004B48BC"/>
    <w:rsid w:val="004E34C2"/>
    <w:rsid w:val="004F2AB7"/>
    <w:rsid w:val="004F4F8E"/>
    <w:rsid w:val="004F6FC9"/>
    <w:rsid w:val="0051797D"/>
    <w:rsid w:val="0053437F"/>
    <w:rsid w:val="005405C5"/>
    <w:rsid w:val="00542E35"/>
    <w:rsid w:val="005458BF"/>
    <w:rsid w:val="00570BCC"/>
    <w:rsid w:val="0058481C"/>
    <w:rsid w:val="005D0B08"/>
    <w:rsid w:val="0060017D"/>
    <w:rsid w:val="0061782C"/>
    <w:rsid w:val="006224D9"/>
    <w:rsid w:val="00625798"/>
    <w:rsid w:val="00631304"/>
    <w:rsid w:val="00646F1D"/>
    <w:rsid w:val="00664807"/>
    <w:rsid w:val="006655CB"/>
    <w:rsid w:val="00682282"/>
    <w:rsid w:val="00685169"/>
    <w:rsid w:val="00690E16"/>
    <w:rsid w:val="006A0988"/>
    <w:rsid w:val="006A383C"/>
    <w:rsid w:val="006A601B"/>
    <w:rsid w:val="006A7842"/>
    <w:rsid w:val="006C6FF7"/>
    <w:rsid w:val="006C7A21"/>
    <w:rsid w:val="006D0DF4"/>
    <w:rsid w:val="006E42FC"/>
    <w:rsid w:val="00720FA0"/>
    <w:rsid w:val="00730C7B"/>
    <w:rsid w:val="0073446B"/>
    <w:rsid w:val="0075453C"/>
    <w:rsid w:val="00757ED8"/>
    <w:rsid w:val="00771ACF"/>
    <w:rsid w:val="007734E0"/>
    <w:rsid w:val="00774626"/>
    <w:rsid w:val="00780AC9"/>
    <w:rsid w:val="00787385"/>
    <w:rsid w:val="00797537"/>
    <w:rsid w:val="007A5F11"/>
    <w:rsid w:val="007A7E66"/>
    <w:rsid w:val="007D5B37"/>
    <w:rsid w:val="007F0A1C"/>
    <w:rsid w:val="008019D2"/>
    <w:rsid w:val="00812A53"/>
    <w:rsid w:val="00812F4D"/>
    <w:rsid w:val="00830DD9"/>
    <w:rsid w:val="00831416"/>
    <w:rsid w:val="0083394A"/>
    <w:rsid w:val="00842725"/>
    <w:rsid w:val="00845B23"/>
    <w:rsid w:val="0085262C"/>
    <w:rsid w:val="00862847"/>
    <w:rsid w:val="00862877"/>
    <w:rsid w:val="00863EB0"/>
    <w:rsid w:val="00876A32"/>
    <w:rsid w:val="008859E5"/>
    <w:rsid w:val="008A0883"/>
    <w:rsid w:val="008A3467"/>
    <w:rsid w:val="008B4BA3"/>
    <w:rsid w:val="008C7A66"/>
    <w:rsid w:val="008C7C4D"/>
    <w:rsid w:val="008D1A14"/>
    <w:rsid w:val="008E0EA0"/>
    <w:rsid w:val="008F6E4B"/>
    <w:rsid w:val="00901D03"/>
    <w:rsid w:val="009209E2"/>
    <w:rsid w:val="009314F5"/>
    <w:rsid w:val="00931FB5"/>
    <w:rsid w:val="00935911"/>
    <w:rsid w:val="00943C47"/>
    <w:rsid w:val="0095044F"/>
    <w:rsid w:val="00983603"/>
    <w:rsid w:val="009911F7"/>
    <w:rsid w:val="009A7A84"/>
    <w:rsid w:val="009D23D4"/>
    <w:rsid w:val="00A01B5B"/>
    <w:rsid w:val="00A0596A"/>
    <w:rsid w:val="00A4361A"/>
    <w:rsid w:val="00A628F7"/>
    <w:rsid w:val="00A96375"/>
    <w:rsid w:val="00AA0DF9"/>
    <w:rsid w:val="00AA7487"/>
    <w:rsid w:val="00AB67A8"/>
    <w:rsid w:val="00AD14FC"/>
    <w:rsid w:val="00AD1E73"/>
    <w:rsid w:val="00AD4010"/>
    <w:rsid w:val="00AD5EC3"/>
    <w:rsid w:val="00AE58EC"/>
    <w:rsid w:val="00B066A7"/>
    <w:rsid w:val="00B26757"/>
    <w:rsid w:val="00B3649D"/>
    <w:rsid w:val="00B40395"/>
    <w:rsid w:val="00B46A78"/>
    <w:rsid w:val="00B57633"/>
    <w:rsid w:val="00B63010"/>
    <w:rsid w:val="00B7451C"/>
    <w:rsid w:val="00B85B58"/>
    <w:rsid w:val="00B86E4F"/>
    <w:rsid w:val="00BC4D70"/>
    <w:rsid w:val="00BE0948"/>
    <w:rsid w:val="00BE569E"/>
    <w:rsid w:val="00C2348D"/>
    <w:rsid w:val="00C235BC"/>
    <w:rsid w:val="00C2396A"/>
    <w:rsid w:val="00C53658"/>
    <w:rsid w:val="00C6399E"/>
    <w:rsid w:val="00CA25B5"/>
    <w:rsid w:val="00CA76D2"/>
    <w:rsid w:val="00CB4419"/>
    <w:rsid w:val="00CD2277"/>
    <w:rsid w:val="00CF46A0"/>
    <w:rsid w:val="00D0574C"/>
    <w:rsid w:val="00D07715"/>
    <w:rsid w:val="00D22A6A"/>
    <w:rsid w:val="00D258E4"/>
    <w:rsid w:val="00D37FE6"/>
    <w:rsid w:val="00D4035E"/>
    <w:rsid w:val="00D612D5"/>
    <w:rsid w:val="00D6621D"/>
    <w:rsid w:val="00D707BD"/>
    <w:rsid w:val="00D70C05"/>
    <w:rsid w:val="00D82F7F"/>
    <w:rsid w:val="00D858C4"/>
    <w:rsid w:val="00DB3E7A"/>
    <w:rsid w:val="00DF7548"/>
    <w:rsid w:val="00E51222"/>
    <w:rsid w:val="00E66BFB"/>
    <w:rsid w:val="00E73C25"/>
    <w:rsid w:val="00E82C30"/>
    <w:rsid w:val="00E90616"/>
    <w:rsid w:val="00E91EB6"/>
    <w:rsid w:val="00EA3F80"/>
    <w:rsid w:val="00EB5219"/>
    <w:rsid w:val="00EB5C07"/>
    <w:rsid w:val="00EC5621"/>
    <w:rsid w:val="00ED6DCF"/>
    <w:rsid w:val="00F15FB5"/>
    <w:rsid w:val="00F16F90"/>
    <w:rsid w:val="00F4469D"/>
    <w:rsid w:val="00F46811"/>
    <w:rsid w:val="00F574DE"/>
    <w:rsid w:val="00F61B84"/>
    <w:rsid w:val="00F917B0"/>
    <w:rsid w:val="00F97AB8"/>
    <w:rsid w:val="00FA0B05"/>
    <w:rsid w:val="00FB10C4"/>
    <w:rsid w:val="00FD40F8"/>
    <w:rsid w:val="00FD622F"/>
    <w:rsid w:val="00FF29DB"/>
    <w:rsid w:val="00FF4749"/>
    <w:rsid w:val="00FF6222"/>
    <w:rsid w:val="00FF7E1B"/>
    <w:rsid w:val="319F0FBD"/>
    <w:rsid w:val="4ED9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40B4"/>
  <w15:docId w15:val="{4EAF31EE-B085-4C71-B232-DF27C075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Pr>
      <w:b/>
      <w:bCs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8DA49-5D87-4B11-A48F-37BB1A3D6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8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Foriver</dc:creator>
  <cp:lastModifiedBy>Administrator</cp:lastModifiedBy>
  <cp:revision>132</cp:revision>
  <dcterms:created xsi:type="dcterms:W3CDTF">2016-05-30T08:22:00Z</dcterms:created>
  <dcterms:modified xsi:type="dcterms:W3CDTF">2023-09-11T23:59:00Z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43C677AF5804408FB8E881D9BFA7FDEC_12</vt:lpwstr>
  </property>
</Properties>
</file>