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spacing w:after="160"/>
        <w:jc w:val="left"/>
      </w:pPr>
      <w:r>
        <w:rPr>
          <w:rFonts w:ascii="맑은 고딕" w:hAnsi="맑은 고딕" w:eastAsia="맑은 고딕"/>
          <w:b/>
          <w:i w:val="0"/>
          <w:color w:val="1B2A24"/>
          <w:sz w:val="48"/>
        </w:rPr>
        <w:t>ChatBot Project 고찰 보고서</w:t>
      </w:r>
    </w:p>
    <w:p>
      <w:pPr>
        <w:spacing w:after="800"/>
      </w:pPr>
      <w:r>
        <w:rPr>
          <w:rFonts w:ascii="맑은 고딕" w:hAnsi="맑은 고딕" w:eastAsia="맑은 고딕"/>
          <w:b w:val="0"/>
          <w:i w:val="0"/>
          <w:color w:val="5E6862"/>
          <w:sz w:val="26"/>
        </w:rPr>
        <w:t>문서 기반 질의응답 시스템의 검색 병목 규명과 개선</w:t>
      </w:r>
    </w:p>
    <w:p>
      <w:pPr>
        <w:spacing w:after="1200"/>
      </w:pPr>
      <w:r>
        <w:rPr>
          <w:rFonts w:ascii="맑은 고딕" w:hAnsi="맑은 고딕" w:eastAsia="맑은 고딕"/>
          <w:b/>
          <w:i w:val="0"/>
          <w:color w:val="0E6A57"/>
          <w:sz w:val="22"/>
        </w:rPr>
        <w:t>요구사항 F207 · F208</w:t>
      </w:r>
    </w:p>
    <w:tbl>
      <w:tblPr>
        <w:tblStyle w:val="TableGrid"/>
        <w:tblW w:type="auto" w:w="0"/>
        <w:jc w:val="center"/>
        <w:tblLayout w:type="fixed"/>
        <w:tblLook w:firstColumn="1" w:firstRow="1" w:lastColumn="0" w:lastRow="0" w:noHBand="0" w:noVBand="1" w:val="04A0"/>
      </w:tblPr>
      <w:tblGrid>
        <w:gridCol w:w="5233"/>
        <w:gridCol w:w="5233"/>
      </w:tblGrid>
      <w:tr>
        <w:tc>
          <w:tcPr>
            <w:tcW w:type="dxa" w:w="2616"/>
          </w:tcPr>
          <w:p>
            <w:pPr>
              <w:spacing w:before="40" w:after="40" w:line="288" w:lineRule="auto"/>
              <w:jc w:val="left"/>
            </w:pPr>
            <w:r>
              <w:rPr>
                <w:rFonts w:ascii="맑은 고딕" w:hAnsi="맑은 고딕" w:eastAsia="맑은 고딕"/>
                <w:b w:val="0"/>
                <w:color w:val="1B2A24"/>
                <w:sz w:val="20"/>
              </w:rPr>
              <w:t>실험 일자</w:t>
            </w:r>
          </w:p>
        </w:tc>
        <w:tc>
          <w:tcPr>
            <w:tcW w:type="dxa" w:w="7849"/>
          </w:tcPr>
          <w:p>
            <w:pPr>
              <w:spacing w:before="40" w:after="40" w:line="288" w:lineRule="auto"/>
              <w:jc w:val="left"/>
            </w:pPr>
            <w:r>
              <w:rPr>
                <w:rFonts w:ascii="맑은 고딕" w:hAnsi="맑은 고딕" w:eastAsia="맑은 고딕"/>
                <w:b w:val="0"/>
                <w:color w:val="1B2A24"/>
                <w:sz w:val="20"/>
              </w:rPr>
              <w:t>2026-09-04</w:t>
            </w:r>
          </w:p>
        </w:tc>
      </w:tr>
      <w:tr>
        <w:tc>
          <w:tcPr>
            <w:tcW w:type="dxa" w:w="2616"/>
          </w:tcPr>
          <w:p>
            <w:pPr>
              <w:spacing w:before="40" w:after="40" w:line="288" w:lineRule="auto"/>
              <w:jc w:val="left"/>
            </w:pPr>
            <w:r>
              <w:rPr>
                <w:rFonts w:ascii="맑은 고딕" w:hAnsi="맑은 고딕" w:eastAsia="맑은 고딕"/>
                <w:b w:val="0"/>
                <w:color w:val="1B2A24"/>
                <w:sz w:val="20"/>
              </w:rPr>
              <w:t>생성 모델</w:t>
            </w:r>
          </w:p>
        </w:tc>
        <w:tc>
          <w:tcPr>
            <w:tcW w:type="dxa" w:w="7849"/>
          </w:tcPr>
          <w:p>
            <w:pPr>
              <w:spacing w:before="40" w:after="40" w:line="288" w:lineRule="auto"/>
              <w:jc w:val="left"/>
            </w:pPr>
            <w:r>
              <w:rPr>
                <w:rFonts w:ascii="맑은 고딕" w:hAnsi="맑은 고딕" w:eastAsia="맑은 고딕"/>
                <w:b w:val="0"/>
                <w:color w:val="1B2A24"/>
                <w:sz w:val="20"/>
              </w:rPr>
              <w:t>gpt-5-mini (SSAFY GMS 프록시 경유)</w:t>
            </w:r>
          </w:p>
        </w:tc>
      </w:tr>
      <w:tr>
        <w:tc>
          <w:tcPr>
            <w:tcW w:type="dxa" w:w="2616"/>
          </w:tcPr>
          <w:p>
            <w:pPr>
              <w:spacing w:before="40" w:after="40" w:line="288" w:lineRule="auto"/>
              <w:jc w:val="left"/>
            </w:pPr>
            <w:r>
              <w:rPr>
                <w:rFonts w:ascii="맑은 고딕" w:hAnsi="맑은 고딕" w:eastAsia="맑은 고딕"/>
                <w:b w:val="0"/>
                <w:color w:val="1B2A24"/>
                <w:sz w:val="20"/>
              </w:rPr>
              <w:t>임베딩 모델</w:t>
            </w:r>
          </w:p>
        </w:tc>
        <w:tc>
          <w:tcPr>
            <w:tcW w:type="dxa" w:w="7849"/>
          </w:tcPr>
          <w:p>
            <w:pPr>
              <w:spacing w:before="40" w:after="40" w:line="288" w:lineRule="auto"/>
              <w:jc w:val="left"/>
            </w:pPr>
            <w:r>
              <w:rPr>
                <w:rFonts w:ascii="맑은 고딕" w:hAnsi="맑은 고딕" w:eastAsia="맑은 고딕"/>
                <w:b w:val="0"/>
                <w:color w:val="1B2A24"/>
                <w:sz w:val="20"/>
              </w:rPr>
              <w:t>text-embedding-3-small (1,536차원)</w:t>
            </w:r>
          </w:p>
        </w:tc>
      </w:tr>
      <w:tr>
        <w:tc>
          <w:tcPr>
            <w:tcW w:type="dxa" w:w="2616"/>
          </w:tcPr>
          <w:p>
            <w:pPr>
              <w:spacing w:before="40" w:after="40" w:line="288" w:lineRule="auto"/>
              <w:jc w:val="left"/>
            </w:pPr>
            <w:r>
              <w:rPr>
                <w:rFonts w:ascii="맑은 고딕" w:hAnsi="맑은 고딕" w:eastAsia="맑은 고딕"/>
                <w:b w:val="0"/>
                <w:color w:val="1B2A24"/>
                <w:sz w:val="20"/>
              </w:rPr>
              <w:t>대상 문서</w:t>
            </w:r>
          </w:p>
        </w:tc>
        <w:tc>
          <w:tcPr>
            <w:tcW w:type="dxa" w:w="7849"/>
          </w:tcPr>
          <w:p>
            <w:pPr>
              <w:spacing w:before="40" w:after="40" w:line="288" w:lineRule="auto"/>
              <w:jc w:val="left"/>
            </w:pPr>
            <w:r>
              <w:rPr>
                <w:rFonts w:ascii="맑은 고딕" w:hAnsi="맑은 고딕" w:eastAsia="맑은 고딕"/>
                <w:b w:val="0"/>
                <w:color w:val="1B2A24"/>
                <w:sz w:val="20"/>
              </w:rPr>
              <w:t>SSAFY_GUIDE.md · YOUTH_RENT_GUIDE.md (직접 수집)</w:t>
            </w:r>
          </w:p>
        </w:tc>
      </w:tr>
      <w:tr>
        <w:tc>
          <w:tcPr>
            <w:tcW w:type="dxa" w:w="2616"/>
          </w:tcPr>
          <w:p>
            <w:pPr>
              <w:spacing w:before="40" w:after="40" w:line="288" w:lineRule="auto"/>
              <w:jc w:val="left"/>
            </w:pPr>
            <w:r>
              <w:rPr>
                <w:rFonts w:ascii="맑은 고딕" w:hAnsi="맑은 고딕" w:eastAsia="맑은 고딕"/>
                <w:b w:val="0"/>
                <w:color w:val="1B2A24"/>
                <w:sz w:val="20"/>
              </w:rPr>
              <w:t>평가 규모</w:t>
            </w:r>
          </w:p>
        </w:tc>
        <w:tc>
          <w:tcPr>
            <w:tcW w:type="dxa" w:w="7849"/>
          </w:tcPr>
          <w:p>
            <w:pPr>
              <w:spacing w:before="40" w:after="40" w:line="288" w:lineRule="auto"/>
              <w:jc w:val="left"/>
            </w:pPr>
            <w:r>
              <w:rPr>
                <w:rFonts w:ascii="맑은 고딕" w:hAnsi="맑은 고딕" w:eastAsia="맑은 고딕"/>
                <w:b w:val="0"/>
                <w:color w:val="1B2A24"/>
                <w:sz w:val="20"/>
              </w:rPr>
              <w:t>10문항 × 3회 반복 + 결정론적 검색 지표</w:t>
            </w:r>
          </w:p>
        </w:tc>
      </w:tr>
    </w:tbl>
    <w:p>
      <w:pPr>
        <w:spacing w:after="0"/>
      </w:pPr>
    </w:p>
    <w:p>
      <w:r>
        <w:br w:type="page"/>
      </w:r>
    </w:p>
    <w:p>
      <w:pPr>
        <w:pStyle w:val="Heading1"/>
      </w:pPr>
      <w:r>
        <w:rPr>
          <w:rFonts w:ascii="맑은 고딕" w:hAnsi="맑은 고딕" w:eastAsia="맑은 고딕"/>
          <w:b w:val="0"/>
          <w:i w:val="0"/>
        </w:rPr>
        <w:t>목차</w:t>
      </w:r>
    </w:p>
    <w:p>
      <w:r>
        <w:fldChar w:fldCharType="begin"/>
      </w:r>
      <w:r>
        <w:instrText xml:space="preserve">TOC \o "1-2" \h \z \u</w:instrText>
      </w:r>
      <w:r>
        <w:fldChar w:fldCharType="separate"/>
      </w:r>
      <w:r>
        <w:t>…</w:t>
      </w:r>
      <w:r>
        <w:fldChar w:fldCharType="end"/>
      </w:r>
    </w:p>
    <w:p>
      <w:pPr>
        <w:spacing w:before="200"/>
      </w:pPr>
      <w:r>
        <w:rPr>
          <w:rFonts w:ascii="맑은 고딕" w:hAnsi="맑은 고딕" w:eastAsia="맑은 고딕"/>
          <w:b w:val="0"/>
          <w:i w:val="0"/>
          <w:color w:val="5E6862"/>
          <w:sz w:val="18"/>
        </w:rPr>
        <w:t>※ 문서를 연 뒤 목차를 클릭하고 F9를 누르면 쪽 번호가 갱신됩니다.</w:t>
      </w:r>
    </w:p>
    <w:p>
      <w:r>
        <w:br w:type="page"/>
      </w:r>
    </w:p>
    <w:p>
      <w:pPr>
        <w:pStyle w:val="Heading1"/>
      </w:pPr>
      <w:r>
        <w:rPr>
          <w:rFonts w:ascii="맑은 고딕" w:hAnsi="맑은 고딕" w:eastAsia="맑은 고딕"/>
          <w:b w:val="0"/>
          <w:i w:val="0"/>
        </w:rPr>
        <w:t>0. 요약</w:t>
      </w:r>
    </w:p>
    <w:p>
      <w:r>
        <w:rPr>
          <w:rFonts w:ascii="맑은 고딕" w:hAnsi="맑은 고딕" w:eastAsia="맑은 고딕"/>
          <w:b w:val="0"/>
          <w:i w:val="0"/>
        </w:rPr>
        <w:t>현행 파이프라인을 기준선으로 두고 내용 추출, 청킹, 검색 방식, 프롬프트를 각각 하나씩만 변경하며 측정했다. 가장 크게 움직인 것은 검색 방식이었고, 가장 크게 빗나가 있던 것은 성능이 아니라 측정 도구 자체였다.</w:t>
      </w:r>
    </w:p>
    <w:tbl>
      <w:tblPr>
        <w:tblStyle w:val="TableGrid"/>
        <w:tblW w:type="auto" w:w="0"/>
        <w:jc w:val="center"/>
        <w:tblLayout w:type="fixed"/>
        <w:tblLook w:firstColumn="1" w:firstRow="1" w:lastColumn="0" w:lastRow="0" w:noHBand="0" w:noVBand="1" w:val="04A0"/>
      </w:tblPr>
      <w:tblGrid>
        <w:gridCol w:w="5233"/>
        <w:gridCol w:w="5233"/>
      </w:tblGrid>
      <w:tr>
        <w:tc>
          <w:tcPr>
            <w:tcW w:type="dxa" w:w="5669"/>
            <w:shd w:val="clear" w:fill="F1F4F0"/>
          </w:tcPr>
          <w:p>
            <w:pPr>
              <w:spacing w:before="40" w:after="40" w:line="288" w:lineRule="auto"/>
              <w:jc w:val="left"/>
            </w:pPr>
            <w:r>
              <w:rPr>
                <w:rFonts w:ascii="맑은 고딕" w:hAnsi="맑은 고딕" w:eastAsia="맑은 고딕"/>
                <w:b/>
                <w:color w:val="5E6862"/>
                <w:sz w:val="19"/>
              </w:rPr>
              <w:t>확인한 사항</w:t>
            </w:r>
          </w:p>
        </w:tc>
        <w:tc>
          <w:tcPr>
            <w:tcW w:type="dxa" w:w="4797"/>
            <w:shd w:val="clear" w:fill="F1F4F0"/>
          </w:tcPr>
          <w:p>
            <w:pPr>
              <w:spacing w:before="40" w:after="40" w:line="288" w:lineRule="auto"/>
              <w:jc w:val="left"/>
            </w:pPr>
            <w:r>
              <w:rPr>
                <w:rFonts w:ascii="맑은 고딕" w:hAnsi="맑은 고딕" w:eastAsia="맑은 고딕"/>
                <w:b/>
                <w:color w:val="5E6862"/>
                <w:sz w:val="19"/>
              </w:rPr>
              <w:t>결과</w:t>
            </w:r>
          </w:p>
        </w:tc>
      </w:tr>
      <w:tr>
        <w:tc>
          <w:tcPr>
            <w:tcW w:type="dxa" w:w="5669"/>
          </w:tcPr>
          <w:p>
            <w:pPr>
              <w:spacing w:before="40" w:after="40" w:line="288" w:lineRule="auto"/>
              <w:jc w:val="left"/>
            </w:pPr>
            <w:r>
              <w:rPr>
                <w:rFonts w:ascii="맑은 고딕" w:hAnsi="맑은 고딕" w:eastAsia="맑은 고딕"/>
                <w:b w:val="0"/>
                <w:color w:val="1B2A24"/>
                <w:sz w:val="19"/>
              </w:rPr>
              <w:t>평가 하네스가 3문항 fallback으로 동작하고 있었음</w:t>
            </w:r>
          </w:p>
        </w:tc>
        <w:tc>
          <w:tcPr>
            <w:tcW w:type="dxa" w:w="4797"/>
          </w:tcPr>
          <w:p>
            <w:pPr>
              <w:spacing w:before="40" w:after="40" w:line="288" w:lineRule="auto"/>
              <w:jc w:val="left"/>
            </w:pPr>
            <w:r>
              <w:rPr>
                <w:rFonts w:ascii="맑은 고딕" w:hAnsi="맑은 고딕" w:eastAsia="맑은 고딕"/>
                <w:b w:val="0"/>
                <w:color w:val="1B2A24"/>
                <w:sz w:val="19"/>
              </w:rPr>
              <w:t>10문항으로 정상화</w:t>
            </w:r>
          </w:p>
        </w:tc>
      </w:tr>
      <w:tr>
        <w:tc>
          <w:tcPr>
            <w:tcW w:type="dxa" w:w="5669"/>
          </w:tcPr>
          <w:p>
            <w:pPr>
              <w:spacing w:before="40" w:after="40" w:line="288" w:lineRule="auto"/>
              <w:jc w:val="left"/>
            </w:pPr>
            <w:r>
              <w:rPr>
                <w:rFonts w:ascii="맑은 고딕" w:hAnsi="맑은 고딕" w:eastAsia="맑은 고딕"/>
                <w:b w:val="0"/>
                <w:color w:val="1B2A24"/>
                <w:sz w:val="19"/>
              </w:rPr>
              <w:t>ContextPrecision이 검색 순위를 감지하지 못하고 있었음</w:t>
            </w:r>
          </w:p>
        </w:tc>
        <w:tc>
          <w:tcPr>
            <w:tcW w:type="dxa" w:w="4797"/>
          </w:tcPr>
          <w:p>
            <w:pPr>
              <w:spacing w:before="40" w:after="40" w:line="288" w:lineRule="auto"/>
              <w:jc w:val="left"/>
            </w:pPr>
            <w:r>
              <w:rPr>
                <w:rFonts w:ascii="맑은 고딕" w:hAnsi="맑은 고딕" w:eastAsia="맑은 고딕"/>
                <w:b w:val="0"/>
                <w:color w:val="1B2A24"/>
                <w:sz w:val="19"/>
              </w:rPr>
              <w:t>청크 단위 전달로 수정</w:t>
            </w:r>
          </w:p>
        </w:tc>
      </w:tr>
      <w:tr>
        <w:tc>
          <w:tcPr>
            <w:tcW w:type="dxa" w:w="5669"/>
          </w:tcPr>
          <w:p>
            <w:pPr>
              <w:spacing w:before="40" w:after="40" w:line="288" w:lineRule="auto"/>
              <w:jc w:val="left"/>
            </w:pPr>
            <w:r>
              <w:rPr>
                <w:rFonts w:ascii="맑은 고딕" w:hAnsi="맑은 고딕" w:eastAsia="맑은 고딕"/>
                <w:b w:val="0"/>
                <w:color w:val="1B2A24"/>
                <w:sz w:val="19"/>
              </w:rPr>
              <w:t>검색을 하이브리드(BM25+dense)로 교체</w:t>
            </w:r>
          </w:p>
        </w:tc>
        <w:tc>
          <w:tcPr>
            <w:tcW w:type="dxa" w:w="4797"/>
          </w:tcPr>
          <w:p>
            <w:pPr>
              <w:spacing w:before="40" w:after="40" w:line="288" w:lineRule="auto"/>
              <w:jc w:val="left"/>
            </w:pPr>
            <w:r>
              <w:rPr>
                <w:rFonts w:ascii="맑은 고딕" w:hAnsi="맑은 고딕" w:eastAsia="맑은 고딕"/>
                <w:b/>
                <w:color w:val="0E6A57"/>
                <w:sz w:val="19"/>
              </w:rPr>
              <w:t>ContextRecall 0.900 → 1.000, ContextPrecision 0.671 → 0.819</w:t>
            </w:r>
          </w:p>
        </w:tc>
      </w:tr>
      <w:tr>
        <w:tc>
          <w:tcPr>
            <w:tcW w:type="dxa" w:w="5669"/>
          </w:tcPr>
          <w:p>
            <w:pPr>
              <w:spacing w:before="40" w:after="40" w:line="288" w:lineRule="auto"/>
              <w:jc w:val="left"/>
            </w:pPr>
            <w:r>
              <w:rPr>
                <w:rFonts w:ascii="맑은 고딕" w:hAnsi="맑은 고딕" w:eastAsia="맑은 고딕"/>
                <w:b w:val="0"/>
                <w:color w:val="1B2A24"/>
                <w:sz w:val="19"/>
              </w:rPr>
              <w:t>프롬프트의 배타적 지시를 항목별 규칙으로 분리</w:t>
            </w:r>
          </w:p>
        </w:tc>
        <w:tc>
          <w:tcPr>
            <w:tcW w:type="dxa" w:w="4797"/>
          </w:tcPr>
          <w:p>
            <w:pPr>
              <w:spacing w:before="40" w:after="40" w:line="288" w:lineRule="auto"/>
              <w:jc w:val="left"/>
            </w:pPr>
            <w:r>
              <w:rPr>
                <w:rFonts w:ascii="맑은 고딕" w:hAnsi="맑은 고딕" w:eastAsia="맑은 고딕"/>
                <w:b/>
                <w:color w:val="0E6A57"/>
                <w:sz w:val="19"/>
              </w:rPr>
              <w:t>AnswerRelevancy 0.537 → 0.632</w:t>
            </w:r>
          </w:p>
        </w:tc>
      </w:tr>
      <w:tr>
        <w:tc>
          <w:tcPr>
            <w:tcW w:type="dxa" w:w="5669"/>
          </w:tcPr>
          <w:p>
            <w:pPr>
              <w:spacing w:before="40" w:after="40" w:line="288" w:lineRule="auto"/>
              <w:jc w:val="left"/>
            </w:pPr>
            <w:r>
              <w:rPr>
                <w:rFonts w:ascii="맑은 고딕" w:hAnsi="맑은 고딕" w:eastAsia="맑은 고딕"/>
                <w:b w:val="0"/>
                <w:color w:val="1B2A24"/>
                <w:sz w:val="19"/>
              </w:rPr>
              <w:t>유사도 점수의 실체 확인</w:t>
            </w:r>
          </w:p>
        </w:tc>
        <w:tc>
          <w:tcPr>
            <w:tcW w:type="dxa" w:w="4797"/>
          </w:tcPr>
          <w:p>
            <w:pPr>
              <w:spacing w:before="40" w:after="40" w:line="288" w:lineRule="auto"/>
              <w:jc w:val="left"/>
            </w:pPr>
            <w:r>
              <w:rPr>
                <w:rFonts w:ascii="맑은 고딕" w:hAnsi="맑은 고딕" w:eastAsia="맑은 고딕"/>
                <w:b/>
                <w:color w:val="A8452F"/>
                <w:sz w:val="19"/>
              </w:rPr>
              <w:t>전체 점수의 50.7%가 음수</w:t>
            </w:r>
          </w:p>
        </w:tc>
      </w:tr>
      <w:tr>
        <w:tc>
          <w:tcPr>
            <w:tcW w:type="dxa" w:w="5669"/>
          </w:tcPr>
          <w:p>
            <w:pPr>
              <w:spacing w:before="40" w:after="40" w:line="288" w:lineRule="auto"/>
              <w:jc w:val="left"/>
            </w:pPr>
            <w:r>
              <w:rPr>
                <w:rFonts w:ascii="맑은 고딕" w:hAnsi="맑은 고딕" w:eastAsia="맑은 고딕"/>
                <w:b w:val="0"/>
                <w:color w:val="1B2A24"/>
                <w:sz w:val="19"/>
              </w:rPr>
              <w:t>청킹이 원인이라는 초기 가설</w:t>
            </w:r>
          </w:p>
        </w:tc>
        <w:tc>
          <w:tcPr>
            <w:tcW w:type="dxa" w:w="4797"/>
          </w:tcPr>
          <w:p>
            <w:pPr>
              <w:spacing w:before="40" w:after="40" w:line="288" w:lineRule="auto"/>
              <w:jc w:val="left"/>
            </w:pPr>
            <w:r>
              <w:rPr>
                <w:rFonts w:ascii="맑은 고딕" w:hAnsi="맑은 고딕" w:eastAsia="맑은 고딕"/>
                <w:b/>
                <w:color w:val="A8452F"/>
                <w:sz w:val="19"/>
              </w:rPr>
              <w:t>반증됨. 다만 청크 크기는 별개로 검색에 영향</w:t>
            </w:r>
          </w:p>
        </w:tc>
      </w:tr>
    </w:tbl>
    <w:p>
      <w:pPr>
        <w:spacing w:after="0"/>
      </w:pPr>
    </w:p>
    <w:p>
      <w:pPr>
        <w:pStyle w:val="Heading1"/>
      </w:pPr>
      <w:r>
        <w:rPr>
          <w:rFonts w:ascii="맑은 고딕" w:hAnsi="맑은 고딕" w:eastAsia="맑은 고딕"/>
          <w:b w:val="0"/>
          <w:i w:val="0"/>
        </w:rPr>
        <w:t>1. 실험 환경과 방법</w:t>
      </w:r>
    </w:p>
    <w:p>
      <w:pPr>
        <w:pStyle w:val="Heading2"/>
      </w:pPr>
      <w:r>
        <w:rPr>
          <w:rFonts w:ascii="맑은 고딕" w:hAnsi="맑은 고딕" w:eastAsia="맑은 고딕"/>
          <w:b w:val="0"/>
          <w:i w:val="0"/>
        </w:rPr>
        <w:t>1-1. 측정을 먼저 고쳤다</w:t>
      </w:r>
    </w:p>
    <w:p>
      <w:r>
        <w:rPr>
          <w:rFonts w:ascii="맑은 고딕" w:hAnsi="맑은 고딕" w:eastAsia="맑은 고딕"/>
          <w:b w:val="0"/>
          <w:i w:val="0"/>
        </w:rPr>
        <w:t>성능을 논하기 전에 평가 하네스에서 다섯 가지를 수정했다. 이것을 고치지 않으면 뒤따르는 비교가 전부 헛돈다.</w:t>
      </w:r>
    </w:p>
    <w:tbl>
      <w:tblPr>
        <w:tblStyle w:val="TableGrid"/>
        <w:tblW w:type="auto" w:w="0"/>
        <w:jc w:val="center"/>
        <w:tblLayout w:type="fixed"/>
        <w:tblLook w:firstColumn="1" w:firstRow="1" w:lastColumn="0" w:lastRow="0" w:noHBand="0" w:noVBand="1" w:val="04A0"/>
      </w:tblPr>
      <w:tblGrid>
        <w:gridCol w:w="3489"/>
        <w:gridCol w:w="3489"/>
        <w:gridCol w:w="3489"/>
      </w:tblGrid>
      <w:tr>
        <w:tc>
          <w:tcPr>
            <w:tcW w:type="dxa" w:w="2917"/>
            <w:shd w:val="clear" w:fill="F1F4F0"/>
          </w:tcPr>
          <w:p>
            <w:pPr>
              <w:spacing w:before="40" w:after="40" w:line="288" w:lineRule="auto"/>
              <w:jc w:val="left"/>
            </w:pPr>
            <w:r>
              <w:rPr>
                <w:rFonts w:ascii="맑은 고딕" w:hAnsi="맑은 고딕" w:eastAsia="맑은 고딕"/>
                <w:b/>
                <w:color w:val="5E6862"/>
                <w:sz w:val="19"/>
              </w:rPr>
              <w:t>문제</w:t>
            </w:r>
          </w:p>
        </w:tc>
        <w:tc>
          <w:tcPr>
            <w:tcW w:type="dxa" w:w="4461"/>
            <w:shd w:val="clear" w:fill="F1F4F0"/>
          </w:tcPr>
          <w:p>
            <w:pPr>
              <w:spacing w:before="40" w:after="40" w:line="288" w:lineRule="auto"/>
              <w:jc w:val="left"/>
            </w:pPr>
            <w:r>
              <w:rPr>
                <w:rFonts w:ascii="맑은 고딕" w:hAnsi="맑은 고딕" w:eastAsia="맑은 고딕"/>
                <w:b/>
                <w:color w:val="5E6862"/>
                <w:sz w:val="19"/>
              </w:rPr>
              <w:t>원인</w:t>
            </w:r>
          </w:p>
        </w:tc>
        <w:tc>
          <w:tcPr>
            <w:tcW w:type="dxa" w:w="3088"/>
            <w:shd w:val="clear" w:fill="F1F4F0"/>
          </w:tcPr>
          <w:p>
            <w:pPr>
              <w:spacing w:before="40" w:after="40" w:line="288" w:lineRule="auto"/>
              <w:jc w:val="left"/>
            </w:pPr>
            <w:r>
              <w:rPr>
                <w:rFonts w:ascii="맑은 고딕" w:hAnsi="맑은 고딕" w:eastAsia="맑은 고딕"/>
                <w:b/>
                <w:color w:val="5E6862"/>
                <w:sz w:val="19"/>
              </w:rPr>
              <w:t>조치</w:t>
            </w:r>
          </w:p>
        </w:tc>
      </w:tr>
      <w:tr>
        <w:tc>
          <w:tcPr>
            <w:tcW w:type="dxa" w:w="2917"/>
          </w:tcPr>
          <w:p>
            <w:pPr>
              <w:spacing w:before="40" w:after="40" w:line="288" w:lineRule="auto"/>
              <w:jc w:val="left"/>
            </w:pPr>
            <w:r>
              <w:rPr>
                <w:rFonts w:ascii="맑은 고딕" w:hAnsi="맑은 고딕" w:eastAsia="맑은 고딕"/>
                <w:b w:val="0"/>
                <w:color w:val="1B2A24"/>
                <w:sz w:val="19"/>
              </w:rPr>
              <w:t>10문항이 아니라 3문항으로 평가</w:t>
            </w:r>
          </w:p>
        </w:tc>
        <w:tc>
          <w:tcPr>
            <w:tcW w:type="dxa" w:w="4461"/>
          </w:tcPr>
          <w:p>
            <w:pPr>
              <w:spacing w:before="40" w:after="40" w:line="288" w:lineRule="auto"/>
              <w:jc w:val="left"/>
            </w:pPr>
            <w:r>
              <w:rPr>
                <w:rFonts w:ascii="맑은 고딕" w:hAnsi="맑은 고딕" w:eastAsia="맑은 고딕"/>
                <w:b w:val="0"/>
                <w:color w:val="1B2A24"/>
                <w:sz w:val="19"/>
              </w:rPr>
              <w:t>eval_ragas.py가 실행 위치 기준으로 ./test_cases.json을 찾는데 파일은 servers/에 있어 로드 실패</w:t>
            </w:r>
          </w:p>
        </w:tc>
        <w:tc>
          <w:tcPr>
            <w:tcW w:type="dxa" w:w="3088"/>
          </w:tcPr>
          <w:p>
            <w:pPr>
              <w:spacing w:before="40" w:after="40" w:line="288" w:lineRule="auto"/>
              <w:jc w:val="left"/>
            </w:pPr>
            <w:r>
              <w:rPr>
                <w:rFonts w:ascii="맑은 고딕" w:hAnsi="맑은 고딕" w:eastAsia="맑은 고딕"/>
                <w:b w:val="0"/>
                <w:color w:val="1B2A24"/>
                <w:sz w:val="19"/>
              </w:rPr>
              <w:t>스크립트 위치 기준 경로로 변경</w:t>
            </w:r>
          </w:p>
        </w:tc>
      </w:tr>
      <w:tr>
        <w:tc>
          <w:tcPr>
            <w:tcW w:type="dxa" w:w="2917"/>
          </w:tcPr>
          <w:p>
            <w:pPr>
              <w:spacing w:before="40" w:after="40" w:line="288" w:lineRule="auto"/>
              <w:jc w:val="left"/>
            </w:pPr>
            <w:r>
              <w:rPr>
                <w:rFonts w:ascii="맑은 고딕" w:hAnsi="맑은 고딕" w:eastAsia="맑은 고딕"/>
                <w:b w:val="0"/>
                <w:color w:val="1B2A24"/>
                <w:sz w:val="19"/>
              </w:rPr>
              <w:t>ContextPrecision이 순위를 판별하지 못함</w:t>
            </w:r>
          </w:p>
        </w:tc>
        <w:tc>
          <w:tcPr>
            <w:tcW w:type="dxa" w:w="4461"/>
          </w:tcPr>
          <w:p>
            <w:pPr>
              <w:spacing w:before="40" w:after="40" w:line="288" w:lineRule="auto"/>
              <w:jc w:val="left"/>
            </w:pPr>
            <w:r>
              <w:rPr>
                <w:rFonts w:ascii="맑은 고딕" w:hAnsi="맑은 고딕" w:eastAsia="맑은 고딕"/>
                <w:b w:val="0"/>
                <w:color w:val="1B2A24"/>
                <w:sz w:val="19"/>
              </w:rPr>
              <w:t>청크 5개를 연결한 문자열 1개를 전달하여 K가 1로 고정</w:t>
            </w:r>
          </w:p>
        </w:tc>
        <w:tc>
          <w:tcPr>
            <w:tcW w:type="dxa" w:w="3088"/>
          </w:tcPr>
          <w:p>
            <w:pPr>
              <w:spacing w:before="40" w:after="40" w:line="288" w:lineRule="auto"/>
              <w:jc w:val="left"/>
            </w:pPr>
            <w:r>
              <w:rPr>
                <w:rFonts w:ascii="맑은 고딕" w:hAnsi="맑은 고딕" w:eastAsia="맑은 고딕"/>
                <w:b w:val="0"/>
                <w:color w:val="1B2A24"/>
                <w:sz w:val="19"/>
              </w:rPr>
              <w:t>RAGState에 retrieved_texts 추가, 청크 리스트로 전달</w:t>
            </w:r>
          </w:p>
        </w:tc>
      </w:tr>
      <w:tr>
        <w:tc>
          <w:tcPr>
            <w:tcW w:type="dxa" w:w="2917"/>
          </w:tcPr>
          <w:p>
            <w:pPr>
              <w:spacing w:before="40" w:after="40" w:line="288" w:lineRule="auto"/>
              <w:jc w:val="left"/>
            </w:pPr>
            <w:r>
              <w:rPr>
                <w:rFonts w:ascii="맑은 고딕" w:hAnsi="맑은 고딕" w:eastAsia="맑은 고딕"/>
                <w:b w:val="0"/>
                <w:color w:val="1B2A24"/>
                <w:sz w:val="19"/>
              </w:rPr>
              <w:t>서버 종료 시 색인 소멸</w:t>
            </w:r>
          </w:p>
        </w:tc>
        <w:tc>
          <w:tcPr>
            <w:tcW w:type="dxa" w:w="4461"/>
          </w:tcPr>
          <w:p>
            <w:pPr>
              <w:spacing w:before="40" w:after="40" w:line="288" w:lineRule="auto"/>
              <w:jc w:val="left"/>
            </w:pPr>
            <w:r>
              <w:rPr>
                <w:rFonts w:ascii="맑은 고딕" w:hAnsi="맑은 고딕" w:eastAsia="맑은 고딕"/>
                <w:b w:val="0"/>
                <w:color w:val="1B2A24"/>
                <w:sz w:val="19"/>
              </w:rPr>
              <w:t>lifespan의 shutil.rmtree</w:t>
            </w:r>
          </w:p>
        </w:tc>
        <w:tc>
          <w:tcPr>
            <w:tcW w:type="dxa" w:w="3088"/>
          </w:tcPr>
          <w:p>
            <w:pPr>
              <w:spacing w:before="40" w:after="40" w:line="288" w:lineRule="auto"/>
              <w:jc w:val="left"/>
            </w:pPr>
            <w:r>
              <w:rPr>
                <w:rFonts w:ascii="맑은 고딕" w:hAnsi="맑은 고딕" w:eastAsia="맑은 고딕"/>
                <w:b w:val="0"/>
                <w:color w:val="1B2A24"/>
                <w:sz w:val="19"/>
              </w:rPr>
              <w:t>KEEP_CHROMA 환경변수로 제어, 기본 보존</w:t>
            </w:r>
          </w:p>
        </w:tc>
      </w:tr>
      <w:tr>
        <w:tc>
          <w:tcPr>
            <w:tcW w:type="dxa" w:w="2917"/>
          </w:tcPr>
          <w:p>
            <w:pPr>
              <w:spacing w:before="40" w:after="40" w:line="288" w:lineRule="auto"/>
              <w:jc w:val="left"/>
            </w:pPr>
            <w:r>
              <w:rPr>
                <w:rFonts w:ascii="맑은 고딕" w:hAnsi="맑은 고딕" w:eastAsia="맑은 고딕"/>
                <w:b w:val="0"/>
                <w:color w:val="1B2A24"/>
                <w:sz w:val="19"/>
              </w:rPr>
              <w:t>임베딩 모델 설정이 무시됨</w:t>
            </w:r>
          </w:p>
        </w:tc>
        <w:tc>
          <w:tcPr>
            <w:tcW w:type="dxa" w:w="4461"/>
          </w:tcPr>
          <w:p>
            <w:pPr>
              <w:spacing w:before="40" w:after="40" w:line="288" w:lineRule="auto"/>
              <w:jc w:val="left"/>
            </w:pPr>
            <w:r>
              <w:rPr>
                <w:rFonts w:ascii="맑은 고딕" w:hAnsi="맑은 고딕" w:eastAsia="맑은 고딕"/>
                <w:b w:val="0"/>
                <w:color w:val="1B2A24"/>
                <w:sz w:val="19"/>
              </w:rPr>
              <w:t>.env는 EMBEDDING_MODEL, 코드는 EMBEDDING_MODEL_NAME</w:t>
            </w:r>
          </w:p>
        </w:tc>
        <w:tc>
          <w:tcPr>
            <w:tcW w:type="dxa" w:w="3088"/>
          </w:tcPr>
          <w:p>
            <w:pPr>
              <w:spacing w:before="40" w:after="40" w:line="288" w:lineRule="auto"/>
              <w:jc w:val="left"/>
            </w:pPr>
            <w:r>
              <w:rPr>
                <w:rFonts w:ascii="맑은 고딕" w:hAnsi="맑은 고딕" w:eastAsia="맑은 고딕"/>
                <w:b w:val="0"/>
                <w:color w:val="1B2A24"/>
                <w:sz w:val="19"/>
              </w:rPr>
              <w:t>키 이름 통일</w:t>
            </w:r>
          </w:p>
        </w:tc>
      </w:tr>
      <w:tr>
        <w:tc>
          <w:tcPr>
            <w:tcW w:type="dxa" w:w="2917"/>
          </w:tcPr>
          <w:p>
            <w:pPr>
              <w:spacing w:before="40" w:after="40" w:line="288" w:lineRule="auto"/>
              <w:jc w:val="left"/>
            </w:pPr>
            <w:r>
              <w:rPr>
                <w:rFonts w:ascii="맑은 고딕" w:hAnsi="맑은 고딕" w:eastAsia="맑은 고딕"/>
                <w:b w:val="0"/>
                <w:color w:val="1B2A24"/>
                <w:sz w:val="19"/>
              </w:rPr>
              <w:t>검색 점수를 기록할 수 없었음</w:t>
            </w:r>
          </w:p>
        </w:tc>
        <w:tc>
          <w:tcPr>
            <w:tcW w:type="dxa" w:w="4461"/>
          </w:tcPr>
          <w:p>
            <w:pPr>
              <w:spacing w:before="40" w:after="40" w:line="288" w:lineRule="auto"/>
              <w:jc w:val="left"/>
            </w:pPr>
            <w:r>
              <w:rPr>
                <w:rFonts w:ascii="맑은 고딕" w:hAnsi="맑은 고딕" w:eastAsia="맑은 고딕"/>
                <w:b w:val="0"/>
                <w:color w:val="1B2A24"/>
                <w:sz w:val="19"/>
              </w:rPr>
              <w:t>상태에 점수가 없음</w:t>
            </w:r>
          </w:p>
        </w:tc>
        <w:tc>
          <w:tcPr>
            <w:tcW w:type="dxa" w:w="3088"/>
          </w:tcPr>
          <w:p>
            <w:pPr>
              <w:spacing w:before="40" w:after="40" w:line="288" w:lineRule="auto"/>
              <w:jc w:val="left"/>
            </w:pPr>
            <w:r>
              <w:rPr>
                <w:rFonts w:ascii="맑은 고딕" w:hAnsi="맑은 고딕" w:eastAsia="맑은 고딕"/>
                <w:b w:val="0"/>
                <w:color w:val="1B2A24"/>
                <w:sz w:val="19"/>
              </w:rPr>
              <w:t>RAGState에 scores 추가</w:t>
            </w:r>
          </w:p>
        </w:tc>
      </w:tr>
    </w:tbl>
    <w:p>
      <w:pPr>
        <w:spacing w:after="0"/>
      </w:pPr>
    </w:p>
    <w:p>
      <w:r>
        <w:rPr>
          <w:rFonts w:ascii="맑은 고딕" w:hAnsi="맑은 고딕" w:eastAsia="맑은 고딕"/>
          <w:b w:val="0"/>
          <w:i w:val="0"/>
        </w:rPr>
        <w:t>네 번째 항목은 확인 결과 Chroma 컬렉션의 차원이 1,536이었다. .env에 기재된 text-embedding-3-large(3,072차원)가 아니라 기본값 text-embedding-3-small이 사용되고 있었다. 기준선의 재현성을 위해 실제로 동작하던 small을 명시하고, large는 별도의 실험 조건으로 분리하였다.</w:t>
      </w:r>
    </w:p>
    <w:p>
      <w:pPr>
        <w:pStyle w:val="Heading2"/>
      </w:pPr>
      <w:r>
        <w:rPr>
          <w:rFonts w:ascii="맑은 고딕" w:hAnsi="맑은 고딕" w:eastAsia="맑은 고딕"/>
          <w:b w:val="0"/>
          <w:i w:val="0"/>
        </w:rPr>
        <w:t>1-2. LLM에 의존하지 않는 검색 지표</w:t>
      </w:r>
    </w:p>
    <w:p>
      <w:r>
        <w:rPr>
          <w:rFonts w:ascii="맑은 고딕" w:hAnsi="맑은 고딕" w:eastAsia="맑은 고딕"/>
          <w:b w:val="0"/>
          <w:i w:val="0"/>
        </w:rPr>
        <w:t>Ragas는 LLM을 심사자로 사용하므로 같은 입력에도 실행마다 점수가 달라진다. 검색 단계의 비교에는 LLM을 쓰지 않는 결정론적 지표를 별도로 구성하였다.</w:t>
      </w:r>
    </w:p>
    <w:p>
      <w:r>
        <w:rPr>
          <w:rFonts w:ascii="맑은 고딕" w:hAnsi="맑은 고딕" w:eastAsia="맑은 고딕"/>
          <w:b w:val="0"/>
          <w:i w:val="0"/>
        </w:rPr>
        <w:t>10개 테스트 질문 각각에 대해 정답이 실제로 기재된 위치를 앵커 문자열로 라벨링했다. 앵커는 모두 원문에서 정확히 1회만 출현함을 사전에 확인했다.</w:t>
      </w:r>
    </w:p>
    <w:tbl>
      <w:tblPr>
        <w:tblStyle w:val="TableGrid"/>
        <w:tblW w:type="auto" w:w="0"/>
        <w:jc w:val="center"/>
        <w:tblLayout w:type="fixed"/>
        <w:tblLook w:firstColumn="1" w:firstRow="1" w:lastColumn="0" w:lastRow="0" w:noHBand="0" w:noVBand="1" w:val="04A0"/>
      </w:tblPr>
      <w:tblGrid>
        <w:gridCol w:w="5233"/>
        <w:gridCol w:w="5233"/>
      </w:tblGrid>
      <w:tr>
        <w:tc>
          <w:tcPr>
            <w:tcW w:type="dxa" w:w="4361"/>
            <w:shd w:val="clear" w:fill="F1F4F0"/>
          </w:tcPr>
          <w:p>
            <w:pPr>
              <w:spacing w:before="40" w:after="40" w:line="288" w:lineRule="auto"/>
              <w:jc w:val="left"/>
            </w:pPr>
            <w:r>
              <w:rPr>
                <w:rFonts w:ascii="맑은 고딕" w:hAnsi="맑은 고딕" w:eastAsia="맑은 고딕"/>
                <w:b/>
                <w:color w:val="5E6862"/>
                <w:sz w:val="19"/>
              </w:rPr>
              <w:t>질문</w:t>
            </w:r>
          </w:p>
        </w:tc>
        <w:tc>
          <w:tcPr>
            <w:tcW w:type="dxa" w:w="6105"/>
            <w:shd w:val="clear" w:fill="F1F4F0"/>
          </w:tcPr>
          <w:p>
            <w:pPr>
              <w:spacing w:before="40" w:after="40" w:line="288" w:lineRule="auto"/>
              <w:jc w:val="left"/>
            </w:pPr>
            <w:r>
              <w:rPr>
                <w:rFonts w:ascii="맑은 고딕" w:hAnsi="맑은 고딕" w:eastAsia="맑은 고딕"/>
                <w:b/>
                <w:color w:val="5E6862"/>
                <w:sz w:val="19"/>
              </w:rPr>
              <w:t>앵커 문자열</w:t>
            </w:r>
          </w:p>
        </w:tc>
      </w:tr>
      <w:tr>
        <w:tc>
          <w:tcPr>
            <w:tcW w:type="dxa" w:w="4361"/>
          </w:tcPr>
          <w:p>
            <w:pPr>
              <w:spacing w:before="40" w:after="40" w:line="288" w:lineRule="auto"/>
              <w:jc w:val="left"/>
            </w:pPr>
            <w:r>
              <w:rPr>
                <w:rFonts w:ascii="맑은 고딕" w:hAnsi="맑은 고딕" w:eastAsia="맑은 고딕"/>
                <w:b w:val="0"/>
                <w:color w:val="1B2A24"/>
                <w:sz w:val="19"/>
              </w:rPr>
              <w:t>예비군 결석 처리</w:t>
            </w:r>
          </w:p>
        </w:tc>
        <w:tc>
          <w:tcPr>
            <w:tcW w:type="dxa" w:w="6105"/>
          </w:tcPr>
          <w:p>
            <w:pPr>
              <w:spacing w:before="40" w:after="40" w:line="288" w:lineRule="auto"/>
              <w:jc w:val="left"/>
            </w:pPr>
            <w:r>
              <w:rPr>
                <w:rFonts w:ascii="맑은 고딕" w:hAnsi="맑은 고딕" w:eastAsia="맑은 고딕"/>
                <w:b w:val="0"/>
                <w:color w:val="1B2A24"/>
                <w:sz w:val="19"/>
              </w:rPr>
              <w:t>예비군/민방위 등</w:t>
            </w:r>
          </w:p>
        </w:tc>
      </w:tr>
      <w:tr>
        <w:tc>
          <w:tcPr>
            <w:tcW w:type="dxa" w:w="4361"/>
          </w:tcPr>
          <w:p>
            <w:pPr>
              <w:spacing w:before="40" w:after="40" w:line="288" w:lineRule="auto"/>
              <w:jc w:val="left"/>
            </w:pPr>
            <w:r>
              <w:rPr>
                <w:rFonts w:ascii="맑은 고딕" w:hAnsi="맑은 고딕" w:eastAsia="맑은 고딕"/>
                <w:b w:val="0"/>
                <w:color w:val="1B2A24"/>
                <w:sz w:val="19"/>
              </w:rPr>
              <w:t>경조사 공가 일수</w:t>
            </w:r>
          </w:p>
        </w:tc>
        <w:tc>
          <w:tcPr>
            <w:tcW w:type="dxa" w:w="6105"/>
          </w:tcPr>
          <w:p>
            <w:pPr>
              <w:spacing w:before="40" w:after="40" w:line="288" w:lineRule="auto"/>
              <w:jc w:val="left"/>
            </w:pPr>
            <w:r>
              <w:rPr>
                <w:rFonts w:ascii="맑은 고딕" w:hAnsi="맑은 고딕" w:eastAsia="맑은 고딕"/>
                <w:b w:val="0"/>
                <w:color w:val="1B2A24"/>
                <w:sz w:val="19"/>
              </w:rPr>
              <w:t>본인 결혼 (5일)</w:t>
            </w:r>
          </w:p>
        </w:tc>
      </w:tr>
      <w:tr>
        <w:tc>
          <w:tcPr>
            <w:tcW w:type="dxa" w:w="4361"/>
          </w:tcPr>
          <w:p>
            <w:pPr>
              <w:spacing w:before="40" w:after="40" w:line="288" w:lineRule="auto"/>
              <w:jc w:val="left"/>
            </w:pPr>
            <w:r>
              <w:rPr>
                <w:rFonts w:ascii="맑은 고딕" w:hAnsi="맑은 고딕" w:eastAsia="맑은 고딕"/>
                <w:b w:val="0"/>
                <w:color w:val="1B2A24"/>
                <w:sz w:val="19"/>
              </w:rPr>
              <w:t>지각·조퇴 누적</w:t>
            </w:r>
          </w:p>
        </w:tc>
        <w:tc>
          <w:tcPr>
            <w:tcW w:type="dxa" w:w="6105"/>
          </w:tcPr>
          <w:p>
            <w:pPr>
              <w:spacing w:before="40" w:after="40" w:line="288" w:lineRule="auto"/>
              <w:jc w:val="left"/>
            </w:pPr>
            <w:r>
              <w:rPr>
                <w:rFonts w:ascii="맑은 고딕" w:hAnsi="맑은 고딕" w:eastAsia="맑은 고딕"/>
                <w:b w:val="0"/>
                <w:color w:val="1B2A24"/>
                <w:sz w:val="19"/>
              </w:rPr>
              <w:t>지각/조퇴/외출 3회</w:t>
            </w:r>
          </w:p>
        </w:tc>
      </w:tr>
      <w:tr>
        <w:tc>
          <w:tcPr>
            <w:tcW w:type="dxa" w:w="4361"/>
          </w:tcPr>
          <w:p>
            <w:pPr>
              <w:spacing w:before="40" w:after="40" w:line="288" w:lineRule="auto"/>
              <w:jc w:val="left"/>
            </w:pPr>
            <w:r>
              <w:rPr>
                <w:rFonts w:ascii="맑은 고딕" w:hAnsi="맑은 고딕" w:eastAsia="맑은 고딕"/>
                <w:b w:val="0"/>
                <w:color w:val="1B2A24"/>
                <w:sz w:val="19"/>
              </w:rPr>
              <w:t>정규 교육시간</w:t>
            </w:r>
          </w:p>
        </w:tc>
        <w:tc>
          <w:tcPr>
            <w:tcW w:type="dxa" w:w="6105"/>
          </w:tcPr>
          <w:p>
            <w:pPr>
              <w:spacing w:before="40" w:after="40" w:line="288" w:lineRule="auto"/>
              <w:jc w:val="left"/>
            </w:pPr>
            <w:r>
              <w:rPr>
                <w:rFonts w:ascii="맑은 고딕" w:hAnsi="맑은 고딕" w:eastAsia="맑은 고딕"/>
                <w:b w:val="0"/>
                <w:color w:val="1B2A24"/>
                <w:sz w:val="19"/>
              </w:rPr>
              <w:t>09:00 ~ 18:00</w:t>
            </w:r>
          </w:p>
        </w:tc>
      </w:tr>
      <w:tr>
        <w:tc>
          <w:tcPr>
            <w:tcW w:type="dxa" w:w="4361"/>
          </w:tcPr>
          <w:p>
            <w:pPr>
              <w:spacing w:before="40" w:after="40" w:line="288" w:lineRule="auto"/>
              <w:jc w:val="left"/>
            </w:pPr>
            <w:r>
              <w:rPr>
                <w:rFonts w:ascii="맑은 고딕" w:hAnsi="맑은 고딕" w:eastAsia="맑은 고딕"/>
                <w:b w:val="0"/>
                <w:color w:val="1B2A24"/>
                <w:sz w:val="19"/>
              </w:rPr>
              <w:t>휴대전화·외부음식</w:t>
            </w:r>
          </w:p>
        </w:tc>
        <w:tc>
          <w:tcPr>
            <w:tcW w:type="dxa" w:w="6105"/>
          </w:tcPr>
          <w:p>
            <w:pPr>
              <w:spacing w:before="40" w:after="40" w:line="288" w:lineRule="auto"/>
              <w:jc w:val="left"/>
            </w:pPr>
            <w:r>
              <w:rPr>
                <w:rFonts w:ascii="맑은 고딕" w:hAnsi="맑은 고딕" w:eastAsia="맑은 고딕"/>
                <w:b w:val="0"/>
                <w:color w:val="1B2A24"/>
                <w:sz w:val="19"/>
              </w:rPr>
              <w:t>외부 음식 반입 및 취식 금지</w:t>
            </w:r>
          </w:p>
        </w:tc>
      </w:tr>
      <w:tr>
        <w:tc>
          <w:tcPr>
            <w:tcW w:type="dxa" w:w="4361"/>
          </w:tcPr>
          <w:p>
            <w:pPr>
              <w:spacing w:before="40" w:after="40" w:line="288" w:lineRule="auto"/>
              <w:jc w:val="left"/>
            </w:pPr>
            <w:r>
              <w:rPr>
                <w:rFonts w:ascii="맑은 고딕" w:hAnsi="맑은 고딕" w:eastAsia="맑은 고딕"/>
                <w:b w:val="0"/>
                <w:color w:val="1B2A24"/>
                <w:sz w:val="19"/>
              </w:rPr>
              <w:t>명찰 재발급 비용</w:t>
            </w:r>
          </w:p>
        </w:tc>
        <w:tc>
          <w:tcPr>
            <w:tcW w:type="dxa" w:w="6105"/>
          </w:tcPr>
          <w:p>
            <w:pPr>
              <w:spacing w:before="40" w:after="40" w:line="288" w:lineRule="auto"/>
              <w:jc w:val="left"/>
            </w:pPr>
            <w:r>
              <w:rPr>
                <w:rFonts w:ascii="맑은 고딕" w:hAnsi="맑은 고딕" w:eastAsia="맑은 고딕"/>
                <w:b w:val="0"/>
                <w:color w:val="1B2A24"/>
                <w:sz w:val="19"/>
              </w:rPr>
              <w:t>16,500</w:t>
            </w:r>
          </w:p>
        </w:tc>
      </w:tr>
      <w:tr>
        <w:tc>
          <w:tcPr>
            <w:tcW w:type="dxa" w:w="4361"/>
          </w:tcPr>
          <w:p>
            <w:pPr>
              <w:spacing w:before="40" w:after="40" w:line="288" w:lineRule="auto"/>
              <w:jc w:val="left"/>
            </w:pPr>
            <w:r>
              <w:rPr>
                <w:rFonts w:ascii="맑은 고딕" w:hAnsi="맑은 고딕" w:eastAsia="맑은 고딕"/>
                <w:b w:val="0"/>
                <w:color w:val="1B2A24"/>
                <w:sz w:val="19"/>
              </w:rPr>
              <w:t>캠퍼스 보안 반입</w:t>
            </w:r>
          </w:p>
        </w:tc>
        <w:tc>
          <w:tcPr>
            <w:tcW w:type="dxa" w:w="6105"/>
          </w:tcPr>
          <w:p>
            <w:pPr>
              <w:spacing w:before="40" w:after="40" w:line="288" w:lineRule="auto"/>
              <w:jc w:val="left"/>
            </w:pPr>
            <w:r>
              <w:rPr>
                <w:rFonts w:ascii="맑은 고딕" w:hAnsi="맑은 고딕" w:eastAsia="맑은 고딕"/>
                <w:b w:val="0"/>
                <w:color w:val="1B2A24"/>
                <w:sz w:val="19"/>
              </w:rPr>
              <w:t>봉인</w:t>
            </w:r>
          </w:p>
        </w:tc>
      </w:tr>
      <w:tr>
        <w:tc>
          <w:tcPr>
            <w:tcW w:type="dxa" w:w="4361"/>
          </w:tcPr>
          <w:p>
            <w:pPr>
              <w:spacing w:before="40" w:after="40" w:line="288" w:lineRule="auto"/>
              <w:jc w:val="left"/>
            </w:pPr>
            <w:r>
              <w:rPr>
                <w:rFonts w:ascii="맑은 고딕" w:hAnsi="맑은 고딕" w:eastAsia="맑은 고딕"/>
                <w:b w:val="0"/>
                <w:color w:val="1B2A24"/>
                <w:sz w:val="19"/>
              </w:rPr>
              <w:t>수료 기준</w:t>
            </w:r>
          </w:p>
        </w:tc>
        <w:tc>
          <w:tcPr>
            <w:tcW w:type="dxa" w:w="6105"/>
          </w:tcPr>
          <w:p>
            <w:pPr>
              <w:spacing w:before="40" w:after="40" w:line="288" w:lineRule="auto"/>
              <w:jc w:val="left"/>
            </w:pPr>
            <w:r>
              <w:rPr>
                <w:rFonts w:ascii="맑은 고딕" w:hAnsi="맑은 고딕" w:eastAsia="맑은 고딕"/>
                <w:b w:val="0"/>
                <w:color w:val="1B2A24"/>
                <w:sz w:val="19"/>
              </w:rPr>
              <w:t>6회 이상 Pass</w:t>
            </w:r>
          </w:p>
        </w:tc>
      </w:tr>
      <w:tr>
        <w:tc>
          <w:tcPr>
            <w:tcW w:type="dxa" w:w="4361"/>
          </w:tcPr>
          <w:p>
            <w:pPr>
              <w:spacing w:before="40" w:after="40" w:line="288" w:lineRule="auto"/>
              <w:jc w:val="left"/>
            </w:pPr>
            <w:r>
              <w:rPr>
                <w:rFonts w:ascii="맑은 고딕" w:hAnsi="맑은 고딕" w:eastAsia="맑은 고딕"/>
                <w:b w:val="0"/>
                <w:color w:val="1B2A24"/>
                <w:sz w:val="19"/>
              </w:rPr>
              <w:t>장학 지급</w:t>
            </w:r>
          </w:p>
        </w:tc>
        <w:tc>
          <w:tcPr>
            <w:tcW w:type="dxa" w:w="6105"/>
          </w:tcPr>
          <w:p>
            <w:pPr>
              <w:spacing w:before="40" w:after="40" w:line="288" w:lineRule="auto"/>
              <w:jc w:val="left"/>
            </w:pPr>
            <w:r>
              <w:rPr>
                <w:rFonts w:ascii="맑은 고딕" w:hAnsi="맑은 고딕" w:eastAsia="맑은 고딕"/>
                <w:b w:val="0"/>
                <w:color w:val="1B2A24"/>
                <w:sz w:val="19"/>
              </w:rPr>
              <w:t>Job-Fair 시작 후 3~4주차</w:t>
            </w:r>
          </w:p>
        </w:tc>
      </w:tr>
      <w:tr>
        <w:tc>
          <w:tcPr>
            <w:tcW w:type="dxa" w:w="4361"/>
          </w:tcPr>
          <w:p>
            <w:pPr>
              <w:spacing w:before="40" w:after="40" w:line="288" w:lineRule="auto"/>
              <w:jc w:val="left"/>
            </w:pPr>
            <w:r>
              <w:rPr>
                <w:rFonts w:ascii="맑은 고딕" w:hAnsi="맑은 고딕" w:eastAsia="맑은 고딕"/>
                <w:b w:val="0"/>
                <w:color w:val="1B2A24"/>
                <w:sz w:val="19"/>
              </w:rPr>
              <w:t>지각·조퇴 체크 시각</w:t>
            </w:r>
          </w:p>
        </w:tc>
        <w:tc>
          <w:tcPr>
            <w:tcW w:type="dxa" w:w="6105"/>
          </w:tcPr>
          <w:p>
            <w:pPr>
              <w:spacing w:before="40" w:after="40" w:line="288" w:lineRule="auto"/>
              <w:jc w:val="left"/>
            </w:pPr>
            <w:r>
              <w:rPr>
                <w:rFonts w:ascii="맑은 고딕" w:hAnsi="맑은 고딕" w:eastAsia="맑은 고딕"/>
                <w:b w:val="0"/>
                <w:color w:val="1B2A24"/>
                <w:sz w:val="19"/>
              </w:rPr>
              <w:t>18:30</w:t>
            </w:r>
          </w:p>
        </w:tc>
      </w:tr>
    </w:tbl>
    <w:p>
      <w:pPr>
        <w:spacing w:after="0"/>
      </w:pPr>
    </w:p>
    <w:p>
      <w:r>
        <w:rPr>
          <w:rFonts w:ascii="맑은 고딕" w:hAnsi="맑은 고딕" w:eastAsia="맑은 고딕"/>
          <w:b w:val="0"/>
          <w:i w:val="0"/>
        </w:rPr>
        <w:t>이 라벨을 기준으로 Recall@k와 MRR을 구했다. 같은 입력에는 언제나 같은 값이 산출되므로 어느 조치가 무엇을 움직였는지 가려낼 수 있다.</w:t>
      </w:r>
    </w:p>
    <w:p>
      <w:r>
        <w:rPr>
          <w:rFonts w:ascii="맑은 고딕" w:hAnsi="맑은 고딕" w:eastAsia="맑은 고딕"/>
          <w:b w:val="0"/>
          <w:i w:val="0"/>
          <w:color w:val="5E6862"/>
          <w:sz w:val="20"/>
        </w:rPr>
        <w:t>검색 방식과 평가 지표의 뜻은 부록 A에 따로 정리했다.</w:t>
      </w:r>
    </w:p>
    <w:p>
      <w:pPr>
        <w:pStyle w:val="Heading2"/>
      </w:pPr>
      <w:r>
        <w:rPr>
          <w:rFonts w:ascii="맑은 고딕" w:hAnsi="맑은 고딕" w:eastAsia="맑은 고딕"/>
          <w:b w:val="0"/>
          <w:i w:val="0"/>
        </w:rPr>
        <w:t>1-3. 대상 문서</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4709"/>
            <w:shd w:val="clear" w:fill="F1F4F0"/>
          </w:tcPr>
          <w:p>
            <w:pPr>
              <w:spacing w:before="40" w:after="40" w:line="288" w:lineRule="auto"/>
              <w:jc w:val="left"/>
            </w:pPr>
            <w:r>
              <w:rPr>
                <w:rFonts w:ascii="맑은 고딕" w:hAnsi="맑은 고딕" w:eastAsia="맑은 고딕"/>
                <w:b/>
                <w:color w:val="5E6862"/>
                <w:sz w:val="19"/>
              </w:rPr>
              <w:t>문서</w:t>
            </w:r>
          </w:p>
        </w:tc>
        <w:tc>
          <w:tcPr>
            <w:tcW w:type="dxa" w:w="1395"/>
            <w:shd w:val="clear" w:fill="F1F4F0"/>
          </w:tcPr>
          <w:p>
            <w:pPr>
              <w:spacing w:before="40" w:after="40" w:line="288" w:lineRule="auto"/>
              <w:jc w:val="right"/>
            </w:pPr>
            <w:r>
              <w:rPr>
                <w:rFonts w:ascii="맑은 고딕" w:hAnsi="맑은 고딕" w:eastAsia="맑은 고딕"/>
                <w:b/>
                <w:color w:val="5E6862"/>
                <w:sz w:val="19"/>
              </w:rPr>
              <w:t>문자수</w:t>
            </w:r>
          </w:p>
        </w:tc>
        <w:tc>
          <w:tcPr>
            <w:tcW w:type="dxa" w:w="959"/>
            <w:shd w:val="clear" w:fill="F1F4F0"/>
          </w:tcPr>
          <w:p>
            <w:pPr>
              <w:spacing w:before="40" w:after="40" w:line="288" w:lineRule="auto"/>
              <w:jc w:val="right"/>
            </w:pPr>
            <w:r>
              <w:rPr>
                <w:rFonts w:ascii="맑은 고딕" w:hAnsi="맑은 고딕" w:eastAsia="맑은 고딕"/>
                <w:b/>
                <w:color w:val="5E6862"/>
                <w:sz w:val="19"/>
              </w:rPr>
              <w:t>줄</w:t>
            </w:r>
          </w:p>
        </w:tc>
        <w:tc>
          <w:tcPr>
            <w:tcW w:type="dxa" w:w="959"/>
            <w:shd w:val="clear" w:fill="F1F4F0"/>
          </w:tcPr>
          <w:p>
            <w:pPr>
              <w:spacing w:before="40" w:after="40" w:line="288" w:lineRule="auto"/>
              <w:jc w:val="right"/>
            </w:pPr>
            <w:r>
              <w:rPr>
                <w:rFonts w:ascii="맑은 고딕" w:hAnsi="맑은 고딕" w:eastAsia="맑은 고딕"/>
                <w:b/>
                <w:color w:val="5E6862"/>
                <w:sz w:val="19"/>
              </w:rPr>
              <w:t>헤더</w:t>
            </w:r>
          </w:p>
        </w:tc>
        <w:tc>
          <w:tcPr>
            <w:tcW w:type="dxa" w:w="1047"/>
            <w:shd w:val="clear" w:fill="F1F4F0"/>
          </w:tcPr>
          <w:p>
            <w:pPr>
              <w:spacing w:before="40" w:after="40" w:line="288" w:lineRule="auto"/>
              <w:jc w:val="right"/>
            </w:pPr>
            <w:r>
              <w:rPr>
                <w:rFonts w:ascii="맑은 고딕" w:hAnsi="맑은 고딕" w:eastAsia="맑은 고딕"/>
                <w:b/>
                <w:color w:val="5E6862"/>
                <w:sz w:val="19"/>
              </w:rPr>
              <w:t>표 행</w:t>
            </w:r>
          </w:p>
        </w:tc>
        <w:tc>
          <w:tcPr>
            <w:tcW w:type="dxa" w:w="1395"/>
            <w:shd w:val="clear" w:fill="F1F4F0"/>
          </w:tcPr>
          <w:p>
            <w:pPr>
              <w:spacing w:before="40" w:after="40" w:line="288" w:lineRule="auto"/>
              <w:jc w:val="right"/>
            </w:pPr>
            <w:r>
              <w:rPr>
                <w:rFonts w:ascii="맑은 고딕" w:hAnsi="맑은 고딕" w:eastAsia="맑은 고딕"/>
                <w:b/>
                <w:color w:val="5E6862"/>
                <w:sz w:val="19"/>
              </w:rPr>
              <w:t>최장 줄</w:t>
            </w:r>
          </w:p>
        </w:tc>
      </w:tr>
      <w:tr>
        <w:tc>
          <w:tcPr>
            <w:tcW w:type="dxa" w:w="4709"/>
          </w:tcPr>
          <w:p>
            <w:pPr>
              <w:spacing w:before="40" w:after="40" w:line="288" w:lineRule="auto"/>
              <w:jc w:val="left"/>
            </w:pPr>
            <w:r>
              <w:rPr>
                <w:rFonts w:ascii="맑은 고딕" w:hAnsi="맑은 고딕" w:eastAsia="맑은 고딕"/>
                <w:b w:val="0"/>
                <w:color w:val="1B2A24"/>
                <w:sz w:val="19"/>
              </w:rPr>
              <w:t>SSAFY_GUIDE.md (기본 제공)</w:t>
            </w:r>
          </w:p>
        </w:tc>
        <w:tc>
          <w:tcPr>
            <w:tcW w:type="dxa" w:w="1395"/>
          </w:tcPr>
          <w:p>
            <w:pPr>
              <w:spacing w:before="40" w:after="40" w:line="288" w:lineRule="auto"/>
              <w:jc w:val="right"/>
            </w:pPr>
            <w:r>
              <w:rPr>
                <w:rFonts w:ascii="맑은 고딕" w:hAnsi="맑은 고딕" w:eastAsia="맑은 고딕"/>
                <w:b w:val="0"/>
                <w:color w:val="1B2A24"/>
                <w:sz w:val="19"/>
              </w:rPr>
              <w:t>9,153</w:t>
            </w:r>
          </w:p>
        </w:tc>
        <w:tc>
          <w:tcPr>
            <w:tcW w:type="dxa" w:w="959"/>
          </w:tcPr>
          <w:p>
            <w:pPr>
              <w:spacing w:before="40" w:after="40" w:line="288" w:lineRule="auto"/>
              <w:jc w:val="right"/>
            </w:pPr>
            <w:r>
              <w:rPr>
                <w:rFonts w:ascii="맑은 고딕" w:hAnsi="맑은 고딕" w:eastAsia="맑은 고딕"/>
                <w:b w:val="0"/>
                <w:color w:val="1B2A24"/>
                <w:sz w:val="19"/>
              </w:rPr>
              <w:t>232</w:t>
            </w:r>
          </w:p>
        </w:tc>
        <w:tc>
          <w:tcPr>
            <w:tcW w:type="dxa" w:w="959"/>
          </w:tcPr>
          <w:p>
            <w:pPr>
              <w:spacing w:before="40" w:after="40" w:line="288" w:lineRule="auto"/>
              <w:jc w:val="right"/>
            </w:pPr>
            <w:r>
              <w:rPr>
                <w:rFonts w:ascii="맑은 고딕" w:hAnsi="맑은 고딕" w:eastAsia="맑은 고딕"/>
                <w:b w:val="0"/>
                <w:color w:val="1B2A24"/>
                <w:sz w:val="19"/>
              </w:rPr>
              <w:t>25</w:t>
            </w:r>
          </w:p>
        </w:tc>
        <w:tc>
          <w:tcPr>
            <w:tcW w:type="dxa" w:w="1047"/>
          </w:tcPr>
          <w:p>
            <w:pPr>
              <w:spacing w:before="40" w:after="40" w:line="288" w:lineRule="auto"/>
              <w:jc w:val="right"/>
            </w:pPr>
            <w:r>
              <w:rPr>
                <w:rFonts w:ascii="맑은 고딕" w:hAnsi="맑은 고딕" w:eastAsia="맑은 고딕"/>
                <w:b w:val="0"/>
                <w:color w:val="1B2A24"/>
                <w:sz w:val="19"/>
              </w:rPr>
              <w:t>77</w:t>
            </w:r>
          </w:p>
        </w:tc>
        <w:tc>
          <w:tcPr>
            <w:tcW w:type="dxa" w:w="1395"/>
          </w:tcPr>
          <w:p>
            <w:pPr>
              <w:spacing w:before="40" w:after="40" w:line="288" w:lineRule="auto"/>
              <w:jc w:val="right"/>
            </w:pPr>
            <w:r>
              <w:rPr>
                <w:rFonts w:ascii="맑은 고딕" w:hAnsi="맑은 고딕" w:eastAsia="맑은 고딕"/>
                <w:b w:val="0"/>
                <w:color w:val="1B2A24"/>
                <w:sz w:val="19"/>
              </w:rPr>
              <w:t>615자</w:t>
            </w:r>
          </w:p>
        </w:tc>
      </w:tr>
      <w:tr>
        <w:tc>
          <w:tcPr>
            <w:tcW w:type="dxa" w:w="4709"/>
          </w:tcPr>
          <w:p>
            <w:pPr>
              <w:spacing w:before="40" w:after="40" w:line="288" w:lineRule="auto"/>
              <w:jc w:val="left"/>
            </w:pPr>
            <w:r>
              <w:rPr>
                <w:rFonts w:ascii="맑은 고딕" w:hAnsi="맑은 고딕" w:eastAsia="맑은 고딕"/>
                <w:b w:val="0"/>
                <w:color w:val="1B2A24"/>
                <w:sz w:val="19"/>
              </w:rPr>
              <w:t>YOUTH_RENT_GUIDE.md (직접 수집)</w:t>
            </w:r>
          </w:p>
        </w:tc>
        <w:tc>
          <w:tcPr>
            <w:tcW w:type="dxa" w:w="1395"/>
          </w:tcPr>
          <w:p>
            <w:pPr>
              <w:spacing w:before="40" w:after="40" w:line="288" w:lineRule="auto"/>
              <w:jc w:val="right"/>
            </w:pPr>
            <w:r>
              <w:rPr>
                <w:rFonts w:ascii="맑은 고딕" w:hAnsi="맑은 고딕" w:eastAsia="맑은 고딕"/>
                <w:b w:val="0"/>
                <w:color w:val="1B2A24"/>
                <w:sz w:val="19"/>
              </w:rPr>
              <w:t>6,107</w:t>
            </w:r>
          </w:p>
        </w:tc>
        <w:tc>
          <w:tcPr>
            <w:tcW w:type="dxa" w:w="959"/>
          </w:tcPr>
          <w:p>
            <w:pPr>
              <w:spacing w:before="40" w:after="40" w:line="288" w:lineRule="auto"/>
              <w:jc w:val="right"/>
            </w:pPr>
            <w:r>
              <w:rPr>
                <w:rFonts w:ascii="맑은 고딕" w:hAnsi="맑은 고딕" w:eastAsia="맑은 고딕"/>
                <w:b w:val="0"/>
                <w:color w:val="1B2A24"/>
                <w:sz w:val="19"/>
              </w:rPr>
              <w:t>244</w:t>
            </w:r>
          </w:p>
        </w:tc>
        <w:tc>
          <w:tcPr>
            <w:tcW w:type="dxa" w:w="959"/>
          </w:tcPr>
          <w:p>
            <w:pPr>
              <w:spacing w:before="40" w:after="40" w:line="288" w:lineRule="auto"/>
              <w:jc w:val="right"/>
            </w:pPr>
            <w:r>
              <w:rPr>
                <w:rFonts w:ascii="맑은 고딕" w:hAnsi="맑은 고딕" w:eastAsia="맑은 고딕"/>
                <w:b w:val="0"/>
                <w:color w:val="1B2A24"/>
                <w:sz w:val="19"/>
              </w:rPr>
              <w:t>29</w:t>
            </w:r>
          </w:p>
        </w:tc>
        <w:tc>
          <w:tcPr>
            <w:tcW w:type="dxa" w:w="1047"/>
          </w:tcPr>
          <w:p>
            <w:pPr>
              <w:spacing w:before="40" w:after="40" w:line="288" w:lineRule="auto"/>
              <w:jc w:val="right"/>
            </w:pPr>
            <w:r>
              <w:rPr>
                <w:rFonts w:ascii="맑은 고딕" w:hAnsi="맑은 고딕" w:eastAsia="맑은 고딕"/>
                <w:b w:val="0"/>
                <w:color w:val="1B2A24"/>
                <w:sz w:val="19"/>
              </w:rPr>
              <w:t>60</w:t>
            </w:r>
          </w:p>
        </w:tc>
        <w:tc>
          <w:tcPr>
            <w:tcW w:type="dxa" w:w="1395"/>
          </w:tcPr>
          <w:p>
            <w:pPr>
              <w:spacing w:before="40" w:after="40" w:line="288" w:lineRule="auto"/>
              <w:jc w:val="right"/>
            </w:pPr>
            <w:r>
              <w:rPr>
                <w:rFonts w:ascii="맑은 고딕" w:hAnsi="맑은 고딕" w:eastAsia="맑은 고딕"/>
                <w:b w:val="0"/>
                <w:color w:val="1B2A24"/>
                <w:sz w:val="19"/>
              </w:rPr>
              <w:t>97자</w:t>
            </w:r>
          </w:p>
        </w:tc>
      </w:tr>
    </w:tbl>
    <w:p>
      <w:pPr>
        <w:spacing w:after="0"/>
      </w:pPr>
    </w:p>
    <w:p>
      <w:r>
        <w:rPr>
          <w:rFonts w:ascii="맑은 고딕" w:hAnsi="맑은 고딕" w:eastAsia="맑은 고딕"/>
          <w:b w:val="0"/>
          <w:i w:val="0"/>
        </w:rPr>
        <w:t>두 번째 문서는 요구사항 F208 ①을 위해 직접 수집하여 편집했다. 인천광역시 청년포털, 서울주거포털, 토스피드의 공개 안내를 바탕으로 국토교통부·서울시·인천시 세 사업을 하나의 문서로 정리했다. 세 사업은 월 지원액이 20만원으로 동일하지만 지원 기간(24개월 대 12개월)과 보증금 요건(5,000만원 대 8,000만원)이 서로 다르다. 유사하면서 상이한 수치가 섞여 있어 검색 정밀도를 시험하기에 적합하다.</w:t>
      </w:r>
    </w:p>
    <w:p>
      <w:pPr>
        <w:pStyle w:val="Heading1"/>
      </w:pPr>
      <w:r>
        <w:rPr>
          <w:rFonts w:ascii="맑은 고딕" w:hAnsi="맑은 고딕" w:eastAsia="맑은 고딕"/>
          <w:b w:val="0"/>
          <w:i w:val="0"/>
        </w:rPr>
        <w:t>2. F207 ① 수집한 문서에 적합한 내용 추출 방식</w:t>
      </w:r>
    </w:p>
    <w:p>
      <w:pPr>
        <w:pStyle w:val="Heading2"/>
      </w:pPr>
      <w:r>
        <w:rPr>
          <w:rFonts w:ascii="맑은 고딕" w:hAnsi="맑은 고딕" w:eastAsia="맑은 고딕"/>
          <w:b w:val="0"/>
          <w:i w:val="0"/>
        </w:rPr>
        <w:t>2-1. 문제 관찰</w:t>
      </w:r>
    </w:p>
    <w:p>
      <w:r>
        <w:rPr>
          <w:rFonts w:ascii="맑은 고딕" w:hAnsi="맑은 고딕" w:eastAsia="맑은 고딕"/>
          <w:b w:val="0"/>
          <w:i w:val="0"/>
        </w:rPr>
        <w:t>SSAFY_GUIDE.md는 표 안에 &lt;br&gt; 태그로 항목을 욱여넣은 구조이다. &lt;br&gt;이 116개 존재하며 그 결과 한 줄이 최대 615자에 이른다. 마크다운 표의 파이프 문자는 292개이고, &amp;nbsp; 엔티티와 백틱 강조도 본문에 그대로 섞여 있다.</w:t>
      </w:r>
    </w:p>
    <w:p>
      <w:r>
        <w:rPr>
          <w:rFonts w:ascii="맑은 고딕" w:hAnsi="맑은 고딕" w:eastAsia="맑은 고딕"/>
          <w:b w:val="0"/>
          <w:i w:val="0"/>
        </w:rPr>
        <w:t>RecursiveCharacterTextSplitter의 구분자는 ["\n\n", "\n", ".", " ", ""]이다. &lt;br&gt;은 개행 문자가 아니므로 분할기의 입장에서 이 615자는 끊을 곳이 없는 한 덩어리이다.</w:t>
      </w:r>
    </w:p>
    <w:p>
      <w:pPr>
        <w:pStyle w:val="Heading2"/>
      </w:pPr>
      <w:r>
        <w:rPr>
          <w:rFonts w:ascii="맑은 고딕" w:hAnsi="맑은 고딕" w:eastAsia="맑은 고딕"/>
          <w:b w:val="0"/>
          <w:i w:val="0"/>
        </w:rPr>
        <w:t>2-2. 세 가지 표현의 비교</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1702"/>
            <w:shd w:val="clear" w:fill="F1F4F0"/>
          </w:tcPr>
          <w:p>
            <w:pPr>
              <w:spacing w:before="40" w:after="40" w:line="288" w:lineRule="auto"/>
              <w:jc w:val="left"/>
            </w:pPr>
            <w:r>
              <w:rPr>
                <w:rFonts w:ascii="맑은 고딕" w:hAnsi="맑은 고딕" w:eastAsia="맑은 고딕"/>
                <w:b/>
                <w:color w:val="5E6862"/>
                <w:sz w:val="19"/>
              </w:rPr>
              <w:t>표현</w:t>
            </w:r>
          </w:p>
        </w:tc>
        <w:tc>
          <w:tcPr>
            <w:tcW w:type="dxa" w:w="5275"/>
            <w:shd w:val="clear" w:fill="F1F4F0"/>
          </w:tcPr>
          <w:p>
            <w:pPr>
              <w:spacing w:before="40" w:after="40" w:line="288" w:lineRule="auto"/>
              <w:jc w:val="left"/>
            </w:pPr>
            <w:r>
              <w:rPr>
                <w:rFonts w:ascii="맑은 고딕" w:hAnsi="맑은 고딕" w:eastAsia="맑은 고딕"/>
                <w:b/>
                <w:color w:val="5E6862"/>
                <w:sz w:val="19"/>
              </w:rPr>
              <w:t>설명</w:t>
            </w:r>
          </w:p>
        </w:tc>
        <w:tc>
          <w:tcPr>
            <w:tcW w:type="dxa" w:w="1361"/>
            <w:shd w:val="clear" w:fill="F1F4F0"/>
          </w:tcPr>
          <w:p>
            <w:pPr>
              <w:spacing w:before="40" w:after="40" w:line="288" w:lineRule="auto"/>
              <w:jc w:val="right"/>
            </w:pPr>
            <w:r>
              <w:rPr>
                <w:rFonts w:ascii="맑은 고딕" w:hAnsi="맑은 고딕" w:eastAsia="맑은 고딕"/>
                <w:b/>
                <w:color w:val="5E6862"/>
                <w:sz w:val="19"/>
              </w:rPr>
              <w:t>문자수</w:t>
            </w:r>
          </w:p>
        </w:tc>
        <w:tc>
          <w:tcPr>
            <w:tcW w:type="dxa" w:w="936"/>
            <w:shd w:val="clear" w:fill="F1F4F0"/>
          </w:tcPr>
          <w:p>
            <w:pPr>
              <w:spacing w:before="40" w:after="40" w:line="288" w:lineRule="auto"/>
              <w:jc w:val="right"/>
            </w:pPr>
            <w:r>
              <w:rPr>
                <w:rFonts w:ascii="맑은 고딕" w:hAnsi="맑은 고딕" w:eastAsia="맑은 고딕"/>
                <w:b/>
                <w:color w:val="5E6862"/>
                <w:sz w:val="19"/>
              </w:rPr>
              <w:t>청크</w:t>
            </w:r>
          </w:p>
        </w:tc>
        <w:tc>
          <w:tcPr>
            <w:tcW w:type="dxa" w:w="1191"/>
            <w:shd w:val="clear" w:fill="F1F4F0"/>
          </w:tcPr>
          <w:p>
            <w:pPr>
              <w:spacing w:before="40" w:after="40" w:line="288" w:lineRule="auto"/>
              <w:jc w:val="right"/>
            </w:pPr>
            <w:r>
              <w:rPr>
                <w:rFonts w:ascii="맑은 고딕" w:hAnsi="맑은 고딕" w:eastAsia="맑은 고딕"/>
                <w:b/>
                <w:color w:val="5E6862"/>
                <w:sz w:val="19"/>
              </w:rPr>
              <w:t>최장 줄</w:t>
            </w:r>
          </w:p>
        </w:tc>
      </w:tr>
      <w:tr>
        <w:tc>
          <w:tcPr>
            <w:tcW w:type="dxa" w:w="1702"/>
          </w:tcPr>
          <w:p>
            <w:pPr>
              <w:spacing w:before="40" w:after="40" w:line="288" w:lineRule="auto"/>
              <w:jc w:val="left"/>
            </w:pPr>
            <w:r>
              <w:rPr>
                <w:rFonts w:ascii="맑은 고딕" w:hAnsi="맑은 고딕" w:eastAsia="맑은 고딕"/>
                <w:b w:val="0"/>
                <w:color w:val="1B2A24"/>
                <w:sz w:val="19"/>
              </w:rPr>
              <w:t>md_raw</w:t>
            </w:r>
          </w:p>
        </w:tc>
        <w:tc>
          <w:tcPr>
            <w:tcW w:type="dxa" w:w="5275"/>
          </w:tcPr>
          <w:p>
            <w:pPr>
              <w:spacing w:before="40" w:after="40" w:line="288" w:lineRule="auto"/>
              <w:jc w:val="left"/>
            </w:pPr>
            <w:r>
              <w:rPr>
                <w:rFonts w:ascii="맑은 고딕" w:hAnsi="맑은 고딕" w:eastAsia="맑은 고딕"/>
                <w:b w:val="0"/>
                <w:color w:val="1B2A24"/>
                <w:sz w:val="19"/>
              </w:rPr>
              <w:t>현행. 마크업이 그대로 남아 있음</w:t>
            </w:r>
          </w:p>
        </w:tc>
        <w:tc>
          <w:tcPr>
            <w:tcW w:type="dxa" w:w="1361"/>
          </w:tcPr>
          <w:p>
            <w:pPr>
              <w:spacing w:before="40" w:after="40" w:line="288" w:lineRule="auto"/>
              <w:jc w:val="right"/>
            </w:pPr>
            <w:r>
              <w:rPr>
                <w:rFonts w:ascii="맑은 고딕" w:hAnsi="맑은 고딕" w:eastAsia="맑은 고딕"/>
                <w:b w:val="0"/>
                <w:color w:val="1B2A24"/>
                <w:sz w:val="19"/>
              </w:rPr>
              <w:t>9,153</w:t>
            </w:r>
          </w:p>
        </w:tc>
        <w:tc>
          <w:tcPr>
            <w:tcW w:type="dxa" w:w="936"/>
          </w:tcPr>
          <w:p>
            <w:pPr>
              <w:spacing w:before="40" w:after="40" w:line="288" w:lineRule="auto"/>
              <w:jc w:val="right"/>
            </w:pPr>
            <w:r>
              <w:rPr>
                <w:rFonts w:ascii="맑은 고딕" w:hAnsi="맑은 고딕" w:eastAsia="맑은 고딕"/>
                <w:b w:val="0"/>
                <w:color w:val="1B2A24"/>
                <w:sz w:val="19"/>
              </w:rPr>
              <w:t>30</w:t>
            </w:r>
          </w:p>
        </w:tc>
        <w:tc>
          <w:tcPr>
            <w:tcW w:type="dxa" w:w="1191"/>
          </w:tcPr>
          <w:p>
            <w:pPr>
              <w:spacing w:before="40" w:after="40" w:line="288" w:lineRule="auto"/>
              <w:jc w:val="right"/>
            </w:pPr>
            <w:r>
              <w:rPr>
                <w:rFonts w:ascii="맑은 고딕" w:hAnsi="맑은 고딕" w:eastAsia="맑은 고딕"/>
                <w:b w:val="0"/>
                <w:color w:val="1B2A24"/>
                <w:sz w:val="19"/>
              </w:rPr>
              <w:t>615자</w:t>
            </w:r>
          </w:p>
        </w:tc>
      </w:tr>
      <w:tr>
        <w:tc>
          <w:tcPr>
            <w:tcW w:type="dxa" w:w="1702"/>
          </w:tcPr>
          <w:p>
            <w:pPr>
              <w:spacing w:before="40" w:after="40" w:line="288" w:lineRule="auto"/>
              <w:jc w:val="left"/>
            </w:pPr>
            <w:r>
              <w:rPr>
                <w:rFonts w:ascii="맑은 고딕" w:hAnsi="맑은 고딕" w:eastAsia="맑은 고딕"/>
                <w:b w:val="0"/>
                <w:color w:val="1B2A24"/>
                <w:sz w:val="19"/>
              </w:rPr>
              <w:t>txt_plain</w:t>
            </w:r>
          </w:p>
        </w:tc>
        <w:tc>
          <w:tcPr>
            <w:tcW w:type="dxa" w:w="5275"/>
          </w:tcPr>
          <w:p>
            <w:pPr>
              <w:spacing w:before="40" w:after="40" w:line="288" w:lineRule="auto"/>
              <w:jc w:val="left"/>
            </w:pPr>
            <w:r>
              <w:rPr>
                <w:rFonts w:ascii="맑은 고딕" w:hAnsi="맑은 고딕" w:eastAsia="맑은 고딕"/>
                <w:b w:val="0"/>
                <w:color w:val="1B2A24"/>
                <w:sz w:val="19"/>
              </w:rPr>
              <w:t>제공된 평문판. &lt;br&gt;이 실제 개행으로 전개됨</w:t>
            </w:r>
          </w:p>
        </w:tc>
        <w:tc>
          <w:tcPr>
            <w:tcW w:type="dxa" w:w="1361"/>
          </w:tcPr>
          <w:p>
            <w:pPr>
              <w:spacing w:before="40" w:after="40" w:line="288" w:lineRule="auto"/>
              <w:jc w:val="right"/>
            </w:pPr>
            <w:r>
              <w:rPr>
                <w:rFonts w:ascii="맑은 고딕" w:hAnsi="맑은 고딕" w:eastAsia="맑은 고딕"/>
                <w:b w:val="0"/>
                <w:color w:val="1B2A24"/>
                <w:sz w:val="19"/>
              </w:rPr>
              <w:t>7,592</w:t>
            </w:r>
          </w:p>
        </w:tc>
        <w:tc>
          <w:tcPr>
            <w:tcW w:type="dxa" w:w="936"/>
          </w:tcPr>
          <w:p>
            <w:pPr>
              <w:spacing w:before="40" w:after="40" w:line="288" w:lineRule="auto"/>
              <w:jc w:val="right"/>
            </w:pPr>
            <w:r>
              <w:rPr>
                <w:rFonts w:ascii="맑은 고딕" w:hAnsi="맑은 고딕" w:eastAsia="맑은 고딕"/>
                <w:b w:val="0"/>
                <w:color w:val="1B2A24"/>
                <w:sz w:val="19"/>
              </w:rPr>
              <w:t>18</w:t>
            </w:r>
          </w:p>
        </w:tc>
        <w:tc>
          <w:tcPr>
            <w:tcW w:type="dxa" w:w="1191"/>
          </w:tcPr>
          <w:p>
            <w:pPr>
              <w:spacing w:before="40" w:after="40" w:line="288" w:lineRule="auto"/>
              <w:jc w:val="right"/>
            </w:pPr>
            <w:r>
              <w:rPr>
                <w:rFonts w:ascii="맑은 고딕" w:hAnsi="맑은 고딕" w:eastAsia="맑은 고딕"/>
                <w:b w:val="0"/>
                <w:color w:val="1B2A24"/>
                <w:sz w:val="19"/>
              </w:rPr>
              <w:t>95자</w:t>
            </w:r>
          </w:p>
        </w:tc>
      </w:tr>
      <w:tr>
        <w:tc>
          <w:tcPr>
            <w:tcW w:type="dxa" w:w="1702"/>
          </w:tcPr>
          <w:p>
            <w:pPr>
              <w:spacing w:before="40" w:after="40" w:line="288" w:lineRule="auto"/>
              <w:jc w:val="left"/>
            </w:pPr>
            <w:r>
              <w:rPr>
                <w:rFonts w:ascii="맑은 고딕" w:hAnsi="맑은 고딕" w:eastAsia="맑은 고딕"/>
                <w:b w:val="0"/>
                <w:color w:val="1B2A24"/>
                <w:sz w:val="19"/>
              </w:rPr>
              <w:t>md_norm</w:t>
            </w:r>
          </w:p>
        </w:tc>
        <w:tc>
          <w:tcPr>
            <w:tcW w:type="dxa" w:w="5275"/>
          </w:tcPr>
          <w:p>
            <w:pPr>
              <w:spacing w:before="40" w:after="40" w:line="288" w:lineRule="auto"/>
              <w:jc w:val="left"/>
            </w:pPr>
            <w:r>
              <w:rPr>
                <w:rFonts w:ascii="맑은 고딕" w:hAnsi="맑은 고딕" w:eastAsia="맑은 고딕"/>
                <w:b w:val="0"/>
                <w:color w:val="1B2A24"/>
                <w:sz w:val="19"/>
              </w:rPr>
              <w:t>직접 작성. 엔티티 제거 후 표 헤더를 각 행에 주입</w:t>
            </w:r>
          </w:p>
        </w:tc>
        <w:tc>
          <w:tcPr>
            <w:tcW w:type="dxa" w:w="1361"/>
          </w:tcPr>
          <w:p>
            <w:pPr>
              <w:spacing w:before="40" w:after="40" w:line="288" w:lineRule="auto"/>
              <w:jc w:val="right"/>
            </w:pPr>
            <w:r>
              <w:rPr>
                <w:rFonts w:ascii="맑은 고딕" w:hAnsi="맑은 고딕" w:eastAsia="맑은 고딕"/>
                <w:b w:val="0"/>
                <w:color w:val="1B2A24"/>
                <w:sz w:val="19"/>
              </w:rPr>
              <w:t>8,258</w:t>
            </w:r>
          </w:p>
        </w:tc>
        <w:tc>
          <w:tcPr>
            <w:tcW w:type="dxa" w:w="936"/>
          </w:tcPr>
          <w:p>
            <w:pPr>
              <w:spacing w:before="40" w:after="40" w:line="288" w:lineRule="auto"/>
              <w:jc w:val="right"/>
            </w:pPr>
            <w:r>
              <w:rPr>
                <w:rFonts w:ascii="맑은 고딕" w:hAnsi="맑은 고딕" w:eastAsia="맑은 고딕"/>
                <w:b w:val="0"/>
                <w:color w:val="1B2A24"/>
                <w:sz w:val="19"/>
              </w:rPr>
              <w:t>24</w:t>
            </w:r>
          </w:p>
        </w:tc>
        <w:tc>
          <w:tcPr>
            <w:tcW w:type="dxa" w:w="1191"/>
          </w:tcPr>
          <w:p>
            <w:pPr>
              <w:spacing w:before="40" w:after="40" w:line="288" w:lineRule="auto"/>
              <w:jc w:val="right"/>
            </w:pPr>
            <w:r>
              <w:rPr>
                <w:rFonts w:ascii="맑은 고딕" w:hAnsi="맑은 고딕" w:eastAsia="맑은 고딕"/>
                <w:b w:val="0"/>
                <w:color w:val="1B2A24"/>
                <w:sz w:val="19"/>
              </w:rPr>
              <w:t>95자</w:t>
            </w:r>
          </w:p>
        </w:tc>
      </w:tr>
    </w:tbl>
    <w:p>
      <w:pPr>
        <w:spacing w:after="0"/>
      </w:pP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4709"/>
            <w:shd w:val="clear" w:fill="F1F4F0"/>
          </w:tcPr>
          <w:p>
            <w:pPr>
              <w:spacing w:before="40" w:after="40" w:line="288" w:lineRule="auto"/>
              <w:jc w:val="left"/>
            </w:pPr>
            <w:r>
              <w:rPr>
                <w:rFonts w:ascii="맑은 고딕" w:hAnsi="맑은 고딕" w:eastAsia="맑은 고딕"/>
                <w:b/>
                <w:color w:val="5E6862"/>
                <w:sz w:val="19"/>
              </w:rPr>
              <w:t>표현</w:t>
            </w:r>
          </w:p>
        </w:tc>
        <w:tc>
          <w:tcPr>
            <w:tcW w:type="dxa" w:w="1919"/>
            <w:shd w:val="clear" w:fill="F1F4F0"/>
          </w:tcPr>
          <w:p>
            <w:pPr>
              <w:spacing w:before="40" w:after="40" w:line="288" w:lineRule="auto"/>
              <w:jc w:val="right"/>
            </w:pPr>
            <w:r>
              <w:rPr>
                <w:rFonts w:ascii="맑은 고딕" w:hAnsi="맑은 고딕" w:eastAsia="맑은 고딕"/>
                <w:b/>
                <w:color w:val="5E6862"/>
                <w:sz w:val="19"/>
              </w:rPr>
              <w:t>dense</w:t>
            </w:r>
          </w:p>
        </w:tc>
        <w:tc>
          <w:tcPr>
            <w:tcW w:type="dxa" w:w="1919"/>
            <w:shd w:val="clear" w:fill="F1F4F0"/>
          </w:tcPr>
          <w:p>
            <w:pPr>
              <w:spacing w:before="40" w:after="40" w:line="288" w:lineRule="auto"/>
              <w:jc w:val="right"/>
            </w:pPr>
            <w:r>
              <w:rPr>
                <w:rFonts w:ascii="맑은 고딕" w:hAnsi="맑은 고딕" w:eastAsia="맑은 고딕"/>
                <w:b/>
                <w:color w:val="5E6862"/>
                <w:sz w:val="19"/>
              </w:rPr>
              <w:t>BM25</w:t>
            </w:r>
          </w:p>
        </w:tc>
        <w:tc>
          <w:tcPr>
            <w:tcW w:type="dxa" w:w="1919"/>
            <w:shd w:val="clear" w:fill="F1F4F0"/>
          </w:tcPr>
          <w:p>
            <w:pPr>
              <w:spacing w:before="40" w:after="40" w:line="288" w:lineRule="auto"/>
              <w:jc w:val="right"/>
            </w:pPr>
            <w:r>
              <w:rPr>
                <w:rFonts w:ascii="맑은 고딕" w:hAnsi="맑은 고딕" w:eastAsia="맑은 고딕"/>
                <w:b/>
                <w:color w:val="5E6862"/>
                <w:sz w:val="19"/>
              </w:rPr>
              <w:t>hybrid</w:t>
            </w:r>
          </w:p>
        </w:tc>
      </w:tr>
      <w:tr>
        <w:tc>
          <w:tcPr>
            <w:tcW w:type="dxa" w:w="4709"/>
          </w:tcPr>
          <w:p>
            <w:pPr>
              <w:spacing w:before="40" w:after="40" w:line="288" w:lineRule="auto"/>
              <w:jc w:val="left"/>
            </w:pPr>
            <w:r>
              <w:rPr>
                <w:rFonts w:ascii="맑은 고딕" w:hAnsi="맑은 고딕" w:eastAsia="맑은 고딕"/>
                <w:b w:val="0"/>
                <w:color w:val="1B2A24"/>
                <w:sz w:val="19"/>
              </w:rPr>
              <w:t>md_raw (현행)</w:t>
            </w:r>
          </w:p>
        </w:tc>
        <w:tc>
          <w:tcPr>
            <w:tcW w:type="dxa" w:w="1919"/>
          </w:tcPr>
          <w:p>
            <w:pPr>
              <w:spacing w:before="40" w:after="40" w:line="288" w:lineRule="auto"/>
              <w:jc w:val="right"/>
            </w:pPr>
            <w:r>
              <w:rPr>
                <w:rFonts w:ascii="맑은 고딕" w:hAnsi="맑은 고딕" w:eastAsia="맑은 고딕"/>
                <w:b w:val="0"/>
                <w:color w:val="1B2A24"/>
                <w:sz w:val="19"/>
              </w:rPr>
              <w:t>0.742</w:t>
            </w:r>
          </w:p>
        </w:tc>
        <w:tc>
          <w:tcPr>
            <w:tcW w:type="dxa" w:w="1919"/>
          </w:tcPr>
          <w:p>
            <w:pPr>
              <w:spacing w:before="40" w:after="40" w:line="288" w:lineRule="auto"/>
              <w:jc w:val="right"/>
            </w:pPr>
            <w:r>
              <w:rPr>
                <w:rFonts w:ascii="맑은 고딕" w:hAnsi="맑은 고딕" w:eastAsia="맑은 고딕"/>
                <w:b w:val="0"/>
                <w:color w:val="1B2A24"/>
                <w:sz w:val="19"/>
              </w:rPr>
              <w:t>0.867</w:t>
            </w:r>
          </w:p>
        </w:tc>
        <w:tc>
          <w:tcPr>
            <w:tcW w:type="dxa" w:w="1919"/>
          </w:tcPr>
          <w:p>
            <w:pPr>
              <w:spacing w:before="40" w:after="40" w:line="288" w:lineRule="auto"/>
              <w:jc w:val="right"/>
            </w:pPr>
            <w:r>
              <w:rPr>
                <w:rFonts w:ascii="맑은 고딕" w:hAnsi="맑은 고딕" w:eastAsia="맑은 고딕"/>
                <w:b w:val="0"/>
                <w:color w:val="1B2A24"/>
                <w:sz w:val="19"/>
              </w:rPr>
              <w:t>0.850</w:t>
            </w:r>
          </w:p>
        </w:tc>
      </w:tr>
      <w:tr>
        <w:tc>
          <w:tcPr>
            <w:tcW w:type="dxa" w:w="4709"/>
            <w:shd w:val="clear" w:fill="E6ECE8"/>
          </w:tcPr>
          <w:p>
            <w:pPr>
              <w:spacing w:before="40" w:after="40" w:line="288" w:lineRule="auto"/>
              <w:jc w:val="left"/>
            </w:pPr>
            <w:r>
              <w:rPr>
                <w:rFonts w:ascii="맑은 고딕" w:hAnsi="맑은 고딕" w:eastAsia="맑은 고딕"/>
                <w:b w:val="0"/>
                <w:color w:val="1B2A24"/>
                <w:sz w:val="19"/>
              </w:rPr>
              <w:t>txt_plain</w:t>
            </w:r>
          </w:p>
        </w:tc>
        <w:tc>
          <w:tcPr>
            <w:tcW w:type="dxa" w:w="1919"/>
            <w:shd w:val="clear" w:fill="E6ECE8"/>
          </w:tcPr>
          <w:p>
            <w:pPr>
              <w:spacing w:before="40" w:after="40" w:line="288" w:lineRule="auto"/>
              <w:jc w:val="right"/>
            </w:pPr>
            <w:r>
              <w:rPr>
                <w:rFonts w:ascii="맑은 고딕" w:hAnsi="맑은 고딕" w:eastAsia="맑은 고딕"/>
                <w:b w:val="0"/>
                <w:color w:val="1B2A24"/>
                <w:sz w:val="19"/>
              </w:rPr>
              <w:t>0.708</w:t>
            </w:r>
          </w:p>
        </w:tc>
        <w:tc>
          <w:tcPr>
            <w:tcW w:type="dxa" w:w="1919"/>
            <w:shd w:val="clear" w:fill="E6ECE8"/>
          </w:tcPr>
          <w:p>
            <w:pPr>
              <w:spacing w:before="40" w:after="40" w:line="288" w:lineRule="auto"/>
              <w:jc w:val="right"/>
            </w:pPr>
            <w:r>
              <w:rPr>
                <w:rFonts w:ascii="맑은 고딕" w:hAnsi="맑은 고딕" w:eastAsia="맑은 고딕"/>
                <w:b w:val="0"/>
                <w:color w:val="1B2A24"/>
                <w:sz w:val="19"/>
              </w:rPr>
              <w:t>0.850</w:t>
            </w:r>
          </w:p>
        </w:tc>
        <w:tc>
          <w:tcPr>
            <w:tcW w:type="dxa" w:w="1919"/>
            <w:shd w:val="clear" w:fill="E6ECE8"/>
          </w:tcPr>
          <w:p>
            <w:pPr>
              <w:spacing w:before="40" w:after="40" w:line="288" w:lineRule="auto"/>
              <w:jc w:val="right"/>
            </w:pPr>
            <w:r>
              <w:rPr>
                <w:rFonts w:ascii="맑은 고딕" w:hAnsi="맑은 고딕" w:eastAsia="맑은 고딕"/>
                <w:b/>
                <w:color w:val="0E6A57"/>
                <w:sz w:val="19"/>
              </w:rPr>
              <w:t>0.933</w:t>
            </w:r>
          </w:p>
        </w:tc>
      </w:tr>
      <w:tr>
        <w:tc>
          <w:tcPr>
            <w:tcW w:type="dxa" w:w="4709"/>
          </w:tcPr>
          <w:p>
            <w:pPr>
              <w:spacing w:before="40" w:after="40" w:line="288" w:lineRule="auto"/>
              <w:jc w:val="left"/>
            </w:pPr>
            <w:r>
              <w:rPr>
                <w:rFonts w:ascii="맑은 고딕" w:hAnsi="맑은 고딕" w:eastAsia="맑은 고딕"/>
                <w:b w:val="0"/>
                <w:color w:val="1B2A24"/>
                <w:sz w:val="19"/>
              </w:rPr>
              <w:t>md_norm (직접 작성)</w:t>
            </w:r>
          </w:p>
        </w:tc>
        <w:tc>
          <w:tcPr>
            <w:tcW w:type="dxa" w:w="1919"/>
          </w:tcPr>
          <w:p>
            <w:pPr>
              <w:spacing w:before="40" w:after="40" w:line="288" w:lineRule="auto"/>
              <w:jc w:val="right"/>
            </w:pPr>
            <w:r>
              <w:rPr>
                <w:rFonts w:ascii="맑은 고딕" w:hAnsi="맑은 고딕" w:eastAsia="맑은 고딕"/>
                <w:b w:val="0"/>
                <w:color w:val="1B2A24"/>
                <w:sz w:val="19"/>
              </w:rPr>
              <w:t>0.734</w:t>
            </w:r>
          </w:p>
        </w:tc>
        <w:tc>
          <w:tcPr>
            <w:tcW w:type="dxa" w:w="1919"/>
          </w:tcPr>
          <w:p>
            <w:pPr>
              <w:spacing w:before="40" w:after="40" w:line="288" w:lineRule="auto"/>
              <w:jc w:val="right"/>
            </w:pPr>
            <w:r>
              <w:rPr>
                <w:rFonts w:ascii="맑은 고딕" w:hAnsi="맑은 고딕" w:eastAsia="맑은 고딕"/>
                <w:b/>
                <w:color w:val="A8452F"/>
                <w:sz w:val="19"/>
              </w:rPr>
              <w:t>0.750</w:t>
            </w:r>
          </w:p>
        </w:tc>
        <w:tc>
          <w:tcPr>
            <w:tcW w:type="dxa" w:w="1919"/>
          </w:tcPr>
          <w:p>
            <w:pPr>
              <w:spacing w:before="40" w:after="40" w:line="288" w:lineRule="auto"/>
              <w:jc w:val="right"/>
            </w:pPr>
            <w:r>
              <w:rPr>
                <w:rFonts w:ascii="맑은 고딕" w:hAnsi="맑은 고딕" w:eastAsia="맑은 고딕"/>
                <w:b w:val="0"/>
                <w:color w:val="1B2A24"/>
                <w:sz w:val="19"/>
              </w:rPr>
              <w:t>0.800</w:t>
            </w:r>
          </w:p>
        </w:tc>
      </w:tr>
    </w:tbl>
    <w:p>
      <w:pPr>
        <w:spacing w:after="0"/>
      </w:pPr>
    </w:p>
    <w:p>
      <w:pPr>
        <w:spacing w:before="40" w:after="240"/>
      </w:pPr>
      <w:r>
        <w:rPr>
          <w:rFonts w:ascii="맑은 고딕" w:hAnsi="맑은 고딕" w:eastAsia="맑은 고딕"/>
          <w:b w:val="0"/>
          <w:i w:val="0"/>
          <w:color w:val="5E6862"/>
          <w:sz w:val="18"/>
        </w:rPr>
        <w:t>표. 내용 추출 방식별 MRR (10문항, text-embedding-3-small 고정)</w:t>
      </w:r>
    </w:p>
    <w:p>
      <w:pPr>
        <w:pStyle w:val="Heading2"/>
      </w:pPr>
      <w:r>
        <w:rPr>
          <w:rFonts w:ascii="맑은 고딕" w:hAnsi="맑은 고딕" w:eastAsia="맑은 고딕"/>
          <w:b w:val="0"/>
          <w:i w:val="0"/>
        </w:rPr>
        <w:t>2-3. 해석</w:t>
      </w:r>
    </w:p>
    <w:p>
      <w:r>
        <w:rPr>
          <w:rFonts w:ascii="맑은 고딕" w:hAnsi="맑은 고딕" w:eastAsia="맑은 고딕"/>
          <w:b w:val="0"/>
          <w:i w:val="0"/>
        </w:rPr>
        <w:t>평문판이 하이브리드 검색에서 가장 우수하였다(MRR 0.933, Recall@1 0.90). &lt;br&gt;이 실제 개행으로 전개되면서 분할기가 항목 경계에서 절단할 수 있게 되었고, 청크 수가 30개에서 18개로 감소하면서 각 청크가 하나의 주제를 온전히 담게 된 것으로 보인다.</w:t>
      </w:r>
    </w:p>
    <w:p>
      <w:r>
        <w:rPr>
          <w:rFonts w:ascii="맑은 고딕" w:hAnsi="맑은 고딕" w:eastAsia="맑은 고딕"/>
          <w:b w:val="0"/>
          <w:i w:val="0"/>
        </w:rPr>
        <w:t>반면 직접 설계한 정규화는 실패하였다. 표 헤더를 각 데이터 행 앞에 주입하면 맥락이 보강될 것으로 기대했으나 BM25가 0.867에서 0.750으로 하락하였다. 헤더 어휘(「구분」, 「주요 내용」, 「비고」)가 모든 행에 반복 삽입되면서 문서 전체에서 흔한 토큰이 되었고, 질문과의 변별에 기여하지 못한 채 각 청크의 유효 정보 밀도만 낮춘 쪽에 가깝다.</w:t>
      </w:r>
    </w:p>
    <w:p>
      <w:r>
        <w:rPr>
          <w:rFonts w:ascii="맑은 고딕" w:hAnsi="맑은 고딕" w:eastAsia="맑은 고딕"/>
          <w:b w:val="0"/>
          <w:i w:val="0"/>
        </w:rPr>
        <w:t>적용 결론은 다음과 같다. 마크다운 표를 그대로 임베딩하지 말고 평문으로 전개하는 편이 낫다. 다만 맥락을 더 주입하면 개선된다는 직관은 이 문서에서 성립하지 않았다.</w:t>
      </w:r>
    </w:p>
    <w:p>
      <w:pPr>
        <w:pStyle w:val="Heading1"/>
      </w:pPr>
      <w:r>
        <w:rPr>
          <w:rFonts w:ascii="맑은 고딕" w:hAnsi="맑은 고딕" w:eastAsia="맑은 고딕"/>
          <w:b w:val="0"/>
          <w:i w:val="0"/>
        </w:rPr>
        <w:t>3. F207 ② 문서에 따른 청킹 방식</w:t>
      </w:r>
    </w:p>
    <w:p>
      <w:pPr>
        <w:pStyle w:val="Heading2"/>
      </w:pPr>
      <w:r>
        <w:rPr>
          <w:rFonts w:ascii="맑은 고딕" w:hAnsi="맑은 고딕" w:eastAsia="맑은 고딕"/>
          <w:b w:val="0"/>
          <w:i w:val="0"/>
        </w:rPr>
        <w:t>3-1. 초기 가설과 반증</w:t>
      </w:r>
    </w:p>
    <w:p>
      <w:r>
        <w:rPr>
          <w:rFonts w:ascii="맑은 고딕" w:hAnsi="맑은 고딕" w:eastAsia="맑은 고딕"/>
          <w:b w:val="0"/>
          <w:i w:val="0"/>
        </w:rPr>
        <w:t>명찰 재발급 비용을 묻는 질문에서 ContextRecall과 ContextPrecision이 모두 0이었다. 표가 615자짜리 한 줄인 것을 확인하고, 분할기가 표를 절단하여 재발급 비용이 소실되었을 것이라는 가설을 세웠다. 분할 결과를 직접 확인하여 이 가설을 반증했다.</w:t>
      </w:r>
    </w:p>
    <w:p>
      <w:pPr>
        <w:spacing w:before="120" w:after="200" w:line="300" w:lineRule="auto"/>
        <w:ind w:left="283"/>
        <w:shd w:val="clear" w:fill="F1F4F0"/>
      </w:pPr>
      <w:r>
        <w:rPr>
          <w:rFonts w:ascii="Consolas" w:hAnsi="Consolas" w:eastAsia="맑은 고딕"/>
          <w:color w:val="1B2A24"/>
          <w:sz w:val="18"/>
        </w:rPr>
        <w:t>총 청크 30개 / 길이 min 40, median 340, max 492 / 500자 초과 0개</w:t>
        <w:br/>
        <w:br/>
        <w:t>정답 청크 #16 (401자) — 온전함</w:t>
        <w:br/>
        <w:t xml:space="preserve">  ## 4. 보안 규정</w:t>
        <w:br/>
        <w:t xml:space="preserve">  ### 4-1. 교육장 입·출문 보안규정</w:t>
        <w:br/>
        <w:t xml:space="preserve">  ...</w:t>
        <w:br/>
        <w:t xml:space="preserve">      * 교육 명찰 분실 시 즉시 신고 및 분실 사유서 작성 후 재발급</w:t>
        <w:br/>
        <w:t xml:space="preserve">          * ※ 재발급 비용 약 16,500원 본인 부담</w:t>
        <w:br/>
        <w:t xml:space="preserve">      * 재발급 기간 동안 임시 교육 명찰 패용 (당일 반납 원칙)</w:t>
      </w:r>
    </w:p>
    <w:p>
      <w:r>
        <w:rPr>
          <w:rFonts w:ascii="맑은 고딕" w:hAnsi="맑은 고딕" w:eastAsia="맑은 고딕"/>
          <w:b w:val="0"/>
          <w:i w:val="0"/>
        </w:rPr>
        <w:t>정답은 상위 헤더까지 포함하여 401자 청크 안에 온전히 들어 있었다. 청크는 정상이었고, 검색이 그 청크를 상위로 올리지 못한 것이 원인이었다.</w:t>
      </w:r>
    </w:p>
    <w:p>
      <w:pPr>
        <w:pStyle w:val="Heading2"/>
      </w:pPr>
      <w:r>
        <w:rPr>
          <w:rFonts w:ascii="맑은 고딕" w:hAnsi="맑은 고딕" w:eastAsia="맑은 고딕"/>
          <w:b w:val="0"/>
          <w:i w:val="0"/>
        </w:rPr>
        <w:t>3-2. 청크 크기 격자 실험</w:t>
      </w:r>
    </w:p>
    <w:p>
      <w:r>
        <w:rPr>
          <w:rFonts w:ascii="맑은 고딕" w:hAnsi="맑은 고딕" w:eastAsia="맑은 고딕"/>
          <w:b w:val="0"/>
          <w:i w:val="0"/>
        </w:rPr>
        <w:t>가설은 기각되었으나 청크 크기 자체는 별개로 영향이 있었다.</w:t>
      </w:r>
    </w:p>
    <w:tbl>
      <w:tblPr>
        <w:tblStyle w:val="TableGrid"/>
        <w:tblW w:type="auto" w:w="0"/>
        <w:jc w:val="center"/>
        <w:tblLayout w:type="fixed"/>
        <w:tblLook w:firstColumn="1" w:firstRow="1" w:lastColumn="0" w:lastRow="0" w:noHBand="0" w:noVBand="1" w:val="04A0"/>
      </w:tblPr>
      <w:tblGrid>
        <w:gridCol w:w="1495"/>
        <w:gridCol w:w="1495"/>
        <w:gridCol w:w="1495"/>
        <w:gridCol w:w="1495"/>
        <w:gridCol w:w="1495"/>
        <w:gridCol w:w="1495"/>
        <w:gridCol w:w="1495"/>
      </w:tblGrid>
      <w:tr>
        <w:tc>
          <w:tcPr>
            <w:tcW w:type="dxa" w:w="2943"/>
            <w:shd w:val="clear" w:fill="F1F4F0"/>
          </w:tcPr>
          <w:p>
            <w:pPr>
              <w:spacing w:before="40" w:after="40" w:line="288" w:lineRule="auto"/>
              <w:jc w:val="left"/>
            </w:pPr>
            <w:r>
              <w:rPr>
                <w:rFonts w:ascii="맑은 고딕" w:hAnsi="맑은 고딕" w:eastAsia="맑은 고딕"/>
                <w:b/>
                <w:color w:val="5E6862"/>
                <w:sz w:val="19"/>
              </w:rPr>
              <w:t>설정</w:t>
            </w:r>
          </w:p>
        </w:tc>
        <w:tc>
          <w:tcPr>
            <w:tcW w:type="dxa" w:w="818"/>
            <w:shd w:val="clear" w:fill="F1F4F0"/>
          </w:tcPr>
          <w:p>
            <w:pPr>
              <w:spacing w:before="40" w:after="40" w:line="288" w:lineRule="auto"/>
              <w:jc w:val="right"/>
            </w:pPr>
            <w:r>
              <w:rPr>
                <w:rFonts w:ascii="맑은 고딕" w:hAnsi="맑은 고딕" w:eastAsia="맑은 고딕"/>
                <w:b/>
                <w:color w:val="5E6862"/>
                <w:sz w:val="19"/>
              </w:rPr>
              <w:t>청크</w:t>
            </w:r>
          </w:p>
        </w:tc>
        <w:tc>
          <w:tcPr>
            <w:tcW w:type="dxa" w:w="1390"/>
            <w:shd w:val="clear" w:fill="F1F4F0"/>
          </w:tcPr>
          <w:p>
            <w:pPr>
              <w:spacing w:before="40" w:after="40" w:line="288" w:lineRule="auto"/>
              <w:jc w:val="right"/>
            </w:pPr>
            <w:r>
              <w:rPr>
                <w:rFonts w:ascii="맑은 고딕" w:hAnsi="맑은 고딕" w:eastAsia="맑은 고딕"/>
                <w:b/>
                <w:color w:val="5E6862"/>
                <w:sz w:val="19"/>
              </w:rPr>
              <w:t>dense MRR</w:t>
            </w:r>
          </w:p>
        </w:tc>
        <w:tc>
          <w:tcPr>
            <w:tcW w:type="dxa" w:w="1390"/>
            <w:shd w:val="clear" w:fill="F1F4F0"/>
          </w:tcPr>
          <w:p>
            <w:pPr>
              <w:spacing w:before="40" w:after="40" w:line="288" w:lineRule="auto"/>
              <w:jc w:val="right"/>
            </w:pPr>
            <w:r>
              <w:rPr>
                <w:rFonts w:ascii="맑은 고딕" w:hAnsi="맑은 고딕" w:eastAsia="맑은 고딕"/>
                <w:b/>
                <w:color w:val="5E6862"/>
                <w:sz w:val="19"/>
              </w:rPr>
              <w:t>BM25 MRR</w:t>
            </w:r>
          </w:p>
        </w:tc>
        <w:tc>
          <w:tcPr>
            <w:tcW w:type="dxa" w:w="1472"/>
            <w:shd w:val="clear" w:fill="F1F4F0"/>
          </w:tcPr>
          <w:p>
            <w:pPr>
              <w:spacing w:before="40" w:after="40" w:line="288" w:lineRule="auto"/>
              <w:jc w:val="right"/>
            </w:pPr>
            <w:r>
              <w:rPr>
                <w:rFonts w:ascii="맑은 고딕" w:hAnsi="맑은 고딕" w:eastAsia="맑은 고딕"/>
                <w:b/>
                <w:color w:val="5E6862"/>
                <w:sz w:val="19"/>
              </w:rPr>
              <w:t>hybrid MRR</w:t>
            </w:r>
          </w:p>
        </w:tc>
        <w:tc>
          <w:tcPr>
            <w:tcW w:type="dxa" w:w="1226"/>
            <w:shd w:val="clear" w:fill="F1F4F0"/>
          </w:tcPr>
          <w:p>
            <w:pPr>
              <w:spacing w:before="40" w:after="40" w:line="288" w:lineRule="auto"/>
              <w:jc w:val="right"/>
            </w:pPr>
            <w:r>
              <w:rPr>
                <w:rFonts w:ascii="맑은 고딕" w:hAnsi="맑은 고딕" w:eastAsia="맑은 고딕"/>
                <w:b/>
                <w:color w:val="5E6862"/>
                <w:sz w:val="19"/>
              </w:rPr>
              <w:t>dense R@5</w:t>
            </w:r>
          </w:p>
        </w:tc>
        <w:tc>
          <w:tcPr>
            <w:tcW w:type="dxa" w:w="1226"/>
            <w:shd w:val="clear" w:fill="F1F4F0"/>
          </w:tcPr>
          <w:p>
            <w:pPr>
              <w:spacing w:before="40" w:after="40" w:line="288" w:lineRule="auto"/>
              <w:jc w:val="right"/>
            </w:pPr>
            <w:r>
              <w:rPr>
                <w:rFonts w:ascii="맑은 고딕" w:hAnsi="맑은 고딕" w:eastAsia="맑은 고딕"/>
                <w:b/>
                <w:color w:val="5E6862"/>
                <w:sz w:val="19"/>
              </w:rPr>
              <w:t>명찰 순위</w:t>
            </w:r>
          </w:p>
        </w:tc>
      </w:tr>
      <w:tr>
        <w:tc>
          <w:tcPr>
            <w:tcW w:type="dxa" w:w="2943"/>
          </w:tcPr>
          <w:p>
            <w:pPr>
              <w:spacing w:before="40" w:after="40" w:line="288" w:lineRule="auto"/>
              <w:jc w:val="left"/>
            </w:pPr>
            <w:r>
              <w:rPr>
                <w:rFonts w:ascii="맑은 고딕" w:hAnsi="맑은 고딕" w:eastAsia="맑은 고딕"/>
                <w:b w:val="0"/>
                <w:color w:val="1B2A24"/>
                <w:sz w:val="19"/>
              </w:rPr>
              <w:t>recursive-300</w:t>
            </w:r>
          </w:p>
        </w:tc>
        <w:tc>
          <w:tcPr>
            <w:tcW w:type="dxa" w:w="818"/>
          </w:tcPr>
          <w:p>
            <w:pPr>
              <w:spacing w:before="40" w:after="40" w:line="288" w:lineRule="auto"/>
              <w:jc w:val="right"/>
            </w:pPr>
            <w:r>
              <w:rPr>
                <w:rFonts w:ascii="맑은 고딕" w:hAnsi="맑은 고딕" w:eastAsia="맑은 고딕"/>
                <w:b w:val="0"/>
                <w:color w:val="1B2A24"/>
                <w:sz w:val="19"/>
              </w:rPr>
              <w:t>49</w:t>
            </w:r>
          </w:p>
        </w:tc>
        <w:tc>
          <w:tcPr>
            <w:tcW w:type="dxa" w:w="1390"/>
          </w:tcPr>
          <w:p>
            <w:pPr>
              <w:spacing w:before="40" w:after="40" w:line="288" w:lineRule="auto"/>
              <w:jc w:val="right"/>
            </w:pPr>
            <w:r>
              <w:rPr>
                <w:rFonts w:ascii="맑은 고딕" w:hAnsi="맑은 고딕" w:eastAsia="맑은 고딕"/>
                <w:b/>
                <w:color w:val="0E6A57"/>
                <w:sz w:val="19"/>
              </w:rPr>
              <w:t>0.867</w:t>
            </w:r>
          </w:p>
        </w:tc>
        <w:tc>
          <w:tcPr>
            <w:tcW w:type="dxa" w:w="1390"/>
          </w:tcPr>
          <w:p>
            <w:pPr>
              <w:spacing w:before="40" w:after="40" w:line="288" w:lineRule="auto"/>
              <w:jc w:val="right"/>
            </w:pPr>
            <w:r>
              <w:rPr>
                <w:rFonts w:ascii="맑은 고딕" w:hAnsi="맑은 고딕" w:eastAsia="맑은 고딕"/>
                <w:b w:val="0"/>
                <w:color w:val="1B2A24"/>
                <w:sz w:val="19"/>
              </w:rPr>
              <w:t>0.750</w:t>
            </w:r>
          </w:p>
        </w:tc>
        <w:tc>
          <w:tcPr>
            <w:tcW w:type="dxa" w:w="1472"/>
          </w:tcPr>
          <w:p>
            <w:pPr>
              <w:spacing w:before="40" w:after="40" w:line="288" w:lineRule="auto"/>
              <w:jc w:val="right"/>
            </w:pPr>
            <w:r>
              <w:rPr>
                <w:rFonts w:ascii="맑은 고딕" w:hAnsi="맑은 고딕" w:eastAsia="맑은 고딕"/>
                <w:b w:val="0"/>
                <w:color w:val="1B2A24"/>
                <w:sz w:val="19"/>
              </w:rPr>
              <w:t>0.808</w:t>
            </w:r>
          </w:p>
        </w:tc>
        <w:tc>
          <w:tcPr>
            <w:tcW w:type="dxa" w:w="1226"/>
          </w:tcPr>
          <w:p>
            <w:pPr>
              <w:spacing w:before="40" w:after="40" w:line="288" w:lineRule="auto"/>
              <w:jc w:val="right"/>
            </w:pPr>
            <w:r>
              <w:rPr>
                <w:rFonts w:ascii="맑은 고딕" w:hAnsi="맑은 고딕" w:eastAsia="맑은 고딕"/>
                <w:b w:val="0"/>
                <w:color w:val="1B2A24"/>
                <w:sz w:val="19"/>
              </w:rPr>
              <w:t>0.90</w:t>
            </w:r>
          </w:p>
        </w:tc>
        <w:tc>
          <w:tcPr>
            <w:tcW w:type="dxa" w:w="1226"/>
          </w:tcPr>
          <w:p>
            <w:pPr>
              <w:spacing w:before="40" w:after="40" w:line="288" w:lineRule="auto"/>
              <w:jc w:val="right"/>
            </w:pPr>
            <w:r>
              <w:rPr>
                <w:rFonts w:ascii="맑은 고딕" w:hAnsi="맑은 고딕" w:eastAsia="맑은 고딕"/>
                <w:b/>
                <w:color w:val="0E6A57"/>
                <w:sz w:val="19"/>
              </w:rPr>
              <w:t>1위</w:t>
            </w:r>
          </w:p>
        </w:tc>
      </w:tr>
      <w:tr>
        <w:tc>
          <w:tcPr>
            <w:tcW w:type="dxa" w:w="2943"/>
            <w:shd w:val="clear" w:fill="E6ECE8"/>
          </w:tcPr>
          <w:p>
            <w:pPr>
              <w:spacing w:before="40" w:after="40" w:line="288" w:lineRule="auto"/>
              <w:jc w:val="left"/>
            </w:pPr>
            <w:r>
              <w:rPr>
                <w:rFonts w:ascii="맑은 고딕" w:hAnsi="맑은 고딕" w:eastAsia="맑은 고딕"/>
                <w:b w:val="0"/>
                <w:color w:val="1B2A24"/>
                <w:sz w:val="19"/>
              </w:rPr>
              <w:t>recursive-500 (현행)</w:t>
            </w:r>
          </w:p>
        </w:tc>
        <w:tc>
          <w:tcPr>
            <w:tcW w:type="dxa" w:w="818"/>
            <w:shd w:val="clear" w:fill="E6ECE8"/>
          </w:tcPr>
          <w:p>
            <w:pPr>
              <w:spacing w:before="40" w:after="40" w:line="288" w:lineRule="auto"/>
              <w:jc w:val="right"/>
            </w:pPr>
            <w:r>
              <w:rPr>
                <w:rFonts w:ascii="맑은 고딕" w:hAnsi="맑은 고딕" w:eastAsia="맑은 고딕"/>
                <w:b w:val="0"/>
                <w:color w:val="1B2A24"/>
                <w:sz w:val="19"/>
              </w:rPr>
              <w:t>30</w:t>
            </w:r>
          </w:p>
        </w:tc>
        <w:tc>
          <w:tcPr>
            <w:tcW w:type="dxa" w:w="1390"/>
            <w:shd w:val="clear" w:fill="E6ECE8"/>
          </w:tcPr>
          <w:p>
            <w:pPr>
              <w:spacing w:before="40" w:after="40" w:line="288" w:lineRule="auto"/>
              <w:jc w:val="right"/>
            </w:pPr>
            <w:r>
              <w:rPr>
                <w:rFonts w:ascii="맑은 고딕" w:hAnsi="맑은 고딕" w:eastAsia="맑은 고딕"/>
                <w:b w:val="0"/>
                <w:color w:val="1B2A24"/>
                <w:sz w:val="19"/>
              </w:rPr>
              <w:t>0.742</w:t>
            </w:r>
          </w:p>
        </w:tc>
        <w:tc>
          <w:tcPr>
            <w:tcW w:type="dxa" w:w="1390"/>
            <w:shd w:val="clear" w:fill="E6ECE8"/>
          </w:tcPr>
          <w:p>
            <w:pPr>
              <w:spacing w:before="40" w:after="40" w:line="288" w:lineRule="auto"/>
              <w:jc w:val="right"/>
            </w:pPr>
            <w:r>
              <w:rPr>
                <w:rFonts w:ascii="맑은 고딕" w:hAnsi="맑은 고딕" w:eastAsia="맑은 고딕"/>
                <w:b w:val="0"/>
                <w:color w:val="1B2A24"/>
                <w:sz w:val="19"/>
              </w:rPr>
              <w:t>0.867</w:t>
            </w:r>
          </w:p>
        </w:tc>
        <w:tc>
          <w:tcPr>
            <w:tcW w:type="dxa" w:w="1472"/>
            <w:shd w:val="clear" w:fill="E6ECE8"/>
          </w:tcPr>
          <w:p>
            <w:pPr>
              <w:spacing w:before="40" w:after="40" w:line="288" w:lineRule="auto"/>
              <w:jc w:val="right"/>
            </w:pPr>
            <w:r>
              <w:rPr>
                <w:rFonts w:ascii="맑은 고딕" w:hAnsi="맑은 고딕" w:eastAsia="맑은 고딕"/>
                <w:b/>
                <w:color w:val="0E6A57"/>
                <w:sz w:val="19"/>
              </w:rPr>
              <w:t>0.850</w:t>
            </w:r>
          </w:p>
        </w:tc>
        <w:tc>
          <w:tcPr>
            <w:tcW w:type="dxa" w:w="1226"/>
            <w:shd w:val="clear" w:fill="E6ECE8"/>
          </w:tcPr>
          <w:p>
            <w:pPr>
              <w:spacing w:before="40" w:after="40" w:line="288" w:lineRule="auto"/>
              <w:jc w:val="right"/>
            </w:pPr>
            <w:r>
              <w:rPr>
                <w:rFonts w:ascii="맑은 고딕" w:hAnsi="맑은 고딕" w:eastAsia="맑은 고딕"/>
                <w:b w:val="0"/>
                <w:color w:val="1B2A24"/>
                <w:sz w:val="19"/>
              </w:rPr>
              <w:t>0.90</w:t>
            </w:r>
          </w:p>
        </w:tc>
        <w:tc>
          <w:tcPr>
            <w:tcW w:type="dxa" w:w="1226"/>
            <w:shd w:val="clear" w:fill="E6ECE8"/>
          </w:tcPr>
          <w:p>
            <w:pPr>
              <w:spacing w:before="40" w:after="40" w:line="288" w:lineRule="auto"/>
              <w:jc w:val="right"/>
            </w:pPr>
            <w:r>
              <w:rPr>
                <w:rFonts w:ascii="맑은 고딕" w:hAnsi="맑은 고딕" w:eastAsia="맑은 고딕"/>
                <w:b/>
                <w:color w:val="A8452F"/>
                <w:sz w:val="19"/>
              </w:rPr>
              <w:t>6위</w:t>
            </w:r>
          </w:p>
        </w:tc>
      </w:tr>
      <w:tr>
        <w:tc>
          <w:tcPr>
            <w:tcW w:type="dxa" w:w="2943"/>
          </w:tcPr>
          <w:p>
            <w:pPr>
              <w:spacing w:before="40" w:after="40" w:line="288" w:lineRule="auto"/>
              <w:jc w:val="left"/>
            </w:pPr>
            <w:r>
              <w:rPr>
                <w:rFonts w:ascii="맑은 고딕" w:hAnsi="맑은 고딕" w:eastAsia="맑은 고딕"/>
                <w:b w:val="0"/>
                <w:color w:val="1B2A24"/>
                <w:sz w:val="19"/>
              </w:rPr>
              <w:t>recursive-1000</w:t>
            </w:r>
          </w:p>
        </w:tc>
        <w:tc>
          <w:tcPr>
            <w:tcW w:type="dxa" w:w="818"/>
          </w:tcPr>
          <w:p>
            <w:pPr>
              <w:spacing w:before="40" w:after="40" w:line="288" w:lineRule="auto"/>
              <w:jc w:val="right"/>
            </w:pPr>
            <w:r>
              <w:rPr>
                <w:rFonts w:ascii="맑은 고딕" w:hAnsi="맑은 고딕" w:eastAsia="맑은 고딕"/>
                <w:b w:val="0"/>
                <w:color w:val="1B2A24"/>
                <w:sz w:val="19"/>
              </w:rPr>
              <w:t>13</w:t>
            </w:r>
          </w:p>
        </w:tc>
        <w:tc>
          <w:tcPr>
            <w:tcW w:type="dxa" w:w="1390"/>
          </w:tcPr>
          <w:p>
            <w:pPr>
              <w:spacing w:before="40" w:after="40" w:line="288" w:lineRule="auto"/>
              <w:jc w:val="right"/>
            </w:pPr>
            <w:r>
              <w:rPr>
                <w:rFonts w:ascii="맑은 고딕" w:hAnsi="맑은 고딕" w:eastAsia="맑은 고딕"/>
                <w:b/>
                <w:color w:val="A8452F"/>
                <w:sz w:val="19"/>
              </w:rPr>
              <w:t>0.646</w:t>
            </w:r>
          </w:p>
        </w:tc>
        <w:tc>
          <w:tcPr>
            <w:tcW w:type="dxa" w:w="1390"/>
          </w:tcPr>
          <w:p>
            <w:pPr>
              <w:spacing w:before="40" w:after="40" w:line="288" w:lineRule="auto"/>
              <w:jc w:val="right"/>
            </w:pPr>
            <w:r>
              <w:rPr>
                <w:rFonts w:ascii="맑은 고딕" w:hAnsi="맑은 고딕" w:eastAsia="맑은 고딕"/>
                <w:b w:val="0"/>
                <w:color w:val="1B2A24"/>
                <w:sz w:val="19"/>
              </w:rPr>
              <w:t>0.883</w:t>
            </w:r>
          </w:p>
        </w:tc>
        <w:tc>
          <w:tcPr>
            <w:tcW w:type="dxa" w:w="1472"/>
          </w:tcPr>
          <w:p>
            <w:pPr>
              <w:spacing w:before="40" w:after="40" w:line="288" w:lineRule="auto"/>
              <w:jc w:val="right"/>
            </w:pPr>
            <w:r>
              <w:rPr>
                <w:rFonts w:ascii="맑은 고딕" w:hAnsi="맑은 고딕" w:eastAsia="맑은 고딕"/>
                <w:b w:val="0"/>
                <w:color w:val="1B2A24"/>
                <w:sz w:val="19"/>
              </w:rPr>
              <w:t>0.775</w:t>
            </w:r>
          </w:p>
        </w:tc>
        <w:tc>
          <w:tcPr>
            <w:tcW w:type="dxa" w:w="1226"/>
          </w:tcPr>
          <w:p>
            <w:pPr>
              <w:spacing w:before="40" w:after="40" w:line="288" w:lineRule="auto"/>
              <w:jc w:val="right"/>
            </w:pPr>
            <w:r>
              <w:rPr>
                <w:rFonts w:ascii="맑은 고딕" w:hAnsi="맑은 고딕" w:eastAsia="맑은 고딕"/>
                <w:b w:val="0"/>
                <w:color w:val="1B2A24"/>
                <w:sz w:val="19"/>
              </w:rPr>
              <w:t>0.90</w:t>
            </w:r>
          </w:p>
        </w:tc>
        <w:tc>
          <w:tcPr>
            <w:tcW w:type="dxa" w:w="1226"/>
          </w:tcPr>
          <w:p>
            <w:pPr>
              <w:spacing w:before="40" w:after="40" w:line="288" w:lineRule="auto"/>
              <w:jc w:val="right"/>
            </w:pPr>
            <w:r>
              <w:rPr>
                <w:rFonts w:ascii="맑은 고딕" w:hAnsi="맑은 고딕" w:eastAsia="맑은 고딕"/>
                <w:b w:val="0"/>
                <w:color w:val="1B2A24"/>
                <w:sz w:val="19"/>
              </w:rPr>
              <w:t>3위</w:t>
            </w:r>
          </w:p>
        </w:tc>
      </w:tr>
      <w:tr>
        <w:tc>
          <w:tcPr>
            <w:tcW w:type="dxa" w:w="2943"/>
          </w:tcPr>
          <w:p>
            <w:pPr>
              <w:spacing w:before="40" w:after="40" w:line="288" w:lineRule="auto"/>
              <w:jc w:val="left"/>
            </w:pPr>
            <w:r>
              <w:rPr>
                <w:rFonts w:ascii="맑은 고딕" w:hAnsi="맑은 고딕" w:eastAsia="맑은 고딕"/>
                <w:b w:val="0"/>
                <w:color w:val="1B2A24"/>
                <w:sz w:val="19"/>
              </w:rPr>
              <w:t>markdown-500 (헤더 주입)</w:t>
            </w:r>
          </w:p>
        </w:tc>
        <w:tc>
          <w:tcPr>
            <w:tcW w:type="dxa" w:w="818"/>
          </w:tcPr>
          <w:p>
            <w:pPr>
              <w:spacing w:before="40" w:after="40" w:line="288" w:lineRule="auto"/>
              <w:jc w:val="right"/>
            </w:pPr>
            <w:r>
              <w:rPr>
                <w:rFonts w:ascii="맑은 고딕" w:hAnsi="맑은 고딕" w:eastAsia="맑은 고딕"/>
                <w:b w:val="0"/>
                <w:color w:val="1B2A24"/>
                <w:sz w:val="19"/>
              </w:rPr>
              <w:t>30</w:t>
            </w:r>
          </w:p>
        </w:tc>
        <w:tc>
          <w:tcPr>
            <w:tcW w:type="dxa" w:w="1390"/>
          </w:tcPr>
          <w:p>
            <w:pPr>
              <w:spacing w:before="40" w:after="40" w:line="288" w:lineRule="auto"/>
              <w:jc w:val="right"/>
            </w:pPr>
            <w:r>
              <w:rPr>
                <w:rFonts w:ascii="맑은 고딕" w:hAnsi="맑은 고딕" w:eastAsia="맑은 고딕"/>
                <w:b/>
                <w:color w:val="A8452F"/>
                <w:sz w:val="19"/>
              </w:rPr>
              <w:t>0.645</w:t>
            </w:r>
          </w:p>
        </w:tc>
        <w:tc>
          <w:tcPr>
            <w:tcW w:type="dxa" w:w="1390"/>
          </w:tcPr>
          <w:p>
            <w:pPr>
              <w:spacing w:before="40" w:after="40" w:line="288" w:lineRule="auto"/>
              <w:jc w:val="right"/>
            </w:pPr>
            <w:r>
              <w:rPr>
                <w:rFonts w:ascii="맑은 고딕" w:hAnsi="맑은 고딕" w:eastAsia="맑은 고딕"/>
                <w:b w:val="0"/>
                <w:color w:val="1B2A24"/>
                <w:sz w:val="19"/>
              </w:rPr>
              <w:t>0.883</w:t>
            </w:r>
          </w:p>
        </w:tc>
        <w:tc>
          <w:tcPr>
            <w:tcW w:type="dxa" w:w="1472"/>
          </w:tcPr>
          <w:p>
            <w:pPr>
              <w:spacing w:before="40" w:after="40" w:line="288" w:lineRule="auto"/>
              <w:jc w:val="right"/>
            </w:pPr>
            <w:r>
              <w:rPr>
                <w:rFonts w:ascii="맑은 고딕" w:hAnsi="맑은 고딕" w:eastAsia="맑은 고딕"/>
                <w:b w:val="0"/>
                <w:color w:val="1B2A24"/>
                <w:sz w:val="19"/>
              </w:rPr>
              <w:t>0.850</w:t>
            </w:r>
          </w:p>
        </w:tc>
        <w:tc>
          <w:tcPr>
            <w:tcW w:type="dxa" w:w="1226"/>
          </w:tcPr>
          <w:p>
            <w:pPr>
              <w:spacing w:before="40" w:after="40" w:line="288" w:lineRule="auto"/>
              <w:jc w:val="right"/>
            </w:pPr>
            <w:r>
              <w:rPr>
                <w:rFonts w:ascii="맑은 고딕" w:hAnsi="맑은 고딕" w:eastAsia="맑은 고딕"/>
                <w:b/>
                <w:color w:val="0E6A57"/>
                <w:sz w:val="19"/>
              </w:rPr>
              <w:t>1.00</w:t>
            </w:r>
          </w:p>
        </w:tc>
        <w:tc>
          <w:tcPr>
            <w:tcW w:type="dxa" w:w="1226"/>
          </w:tcPr>
          <w:p>
            <w:pPr>
              <w:spacing w:before="40" w:after="40" w:line="288" w:lineRule="auto"/>
              <w:jc w:val="right"/>
            </w:pPr>
            <w:r>
              <w:rPr>
                <w:rFonts w:ascii="맑은 고딕" w:hAnsi="맑은 고딕" w:eastAsia="맑은 고딕"/>
                <w:b w:val="0"/>
                <w:color w:val="1B2A24"/>
                <w:sz w:val="19"/>
              </w:rPr>
              <w:t>3위</w:t>
            </w:r>
          </w:p>
        </w:tc>
      </w:tr>
    </w:tbl>
    <w:p>
      <w:pPr>
        <w:spacing w:after="0"/>
      </w:pPr>
    </w:p>
    <w:p>
      <w:pPr>
        <w:spacing w:before="40" w:after="240"/>
      </w:pPr>
      <w:r>
        <w:rPr>
          <w:rFonts w:ascii="맑은 고딕" w:hAnsi="맑은 고딕" w:eastAsia="맑은 고딕"/>
          <w:b w:val="0"/>
          <w:i w:val="0"/>
          <w:color w:val="5E6862"/>
          <w:sz w:val="18"/>
        </w:rPr>
        <w:t>표. 청크 크기별 검색 성능. 명찰 순위는 dense 단독 기준.</w:t>
      </w:r>
    </w:p>
    <w:p>
      <w:pPr>
        <w:spacing w:before="200" w:after="60"/>
        <w:jc w:val="center"/>
      </w:pPr>
      <w:r>
        <w:drawing>
          <wp:inline xmlns:a="http://schemas.openxmlformats.org/drawingml/2006/main" xmlns:pic="http://schemas.openxmlformats.org/drawingml/2006/picture">
            <wp:extent cx="5400000" cy="2954361"/>
            <wp:docPr id="1" name="Picture 1"/>
            <wp:cNvGraphicFramePr>
              <a:graphicFrameLocks noChangeAspect="1"/>
            </wp:cNvGraphicFramePr>
            <a:graphic>
              <a:graphicData uri="http://schemas.openxmlformats.org/drawingml/2006/picture">
                <pic:pic>
                  <pic:nvPicPr>
                    <pic:cNvPr id="0" name="fig4_chunk_size.png"/>
                    <pic:cNvPicPr/>
                  </pic:nvPicPr>
                  <pic:blipFill>
                    <a:blip r:embed="rId9"/>
                    <a:stretch>
                      <a:fillRect/>
                    </a:stretch>
                  </pic:blipFill>
                  <pic:spPr>
                    <a:xfrm>
                      <a:off x="0" y="0"/>
                      <a:ext cx="5400000" cy="2954361"/>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1]  청크 크기에 대한 세 검색 방식의 반응. dense와 BM25가 서로 반대 방향으로 움직인다.</w:t>
      </w:r>
    </w:p>
    <w:p>
      <w:pPr>
        <w:pStyle w:val="Heading2"/>
      </w:pPr>
      <w:r>
        <w:rPr>
          <w:rFonts w:ascii="맑은 고딕" w:hAnsi="맑은 고딕" w:eastAsia="맑은 고딕"/>
          <w:b w:val="0"/>
          <w:i w:val="0"/>
        </w:rPr>
        <w:t>3-3. 해석</w:t>
      </w:r>
    </w:p>
    <w:p>
      <w:r>
        <w:rPr>
          <w:rFonts w:ascii="맑은 고딕" w:hAnsi="맑은 고딕" w:eastAsia="맑은 고딕"/>
          <w:b w:val="0"/>
          <w:i w:val="0"/>
        </w:rPr>
        <w:t>청크가 작을수록 dense 검색이 향상된다(MRR 0.646 → 0.742 → 0.867). 청크가 크면 여러 주제가 하나의 벡터로 평균되면서 특정 질문에 대한 변별력이 감소한다. 300자로 축소하자 명찰 질문의 정답이 6위에서 1위로 상승하였다.</w:t>
      </w:r>
    </w:p>
    <w:p>
      <w:r>
        <w:rPr>
          <w:rFonts w:ascii="맑은 고딕" w:hAnsi="맑은 고딕" w:eastAsia="맑은 고딕"/>
          <w:b w:val="0"/>
          <w:i w:val="0"/>
        </w:rPr>
        <w:t>그런데 BM25는 정확히 반대 방향을 보인다(0.750 → 0.867 → 0.883). 어휘 매칭은 청크가 클수록 관련 단어를 더 많이 포함하여 유리해지기 때문이다.</w:t>
      </w:r>
    </w:p>
    <w:p>
      <w:r>
        <w:rPr>
          <w:rFonts w:ascii="맑은 고딕" w:hAnsi="맑은 고딕" w:eastAsia="맑은 고딕"/>
          <w:b w:val="0"/>
          <w:i w:val="0"/>
        </w:rPr>
        <w:t>두 방향이 상쇄되어 하이브리드는 500자에서 가장 우수하였다(0.850). 즉 최적 청크 크기는 문서만으로 결정되지 않으며, 어떤 검색 방식을 사용할 것인지에 함께 달려 있다.</w:t>
      </w:r>
    </w:p>
    <w:p>
      <w:r>
        <w:rPr>
          <w:rFonts w:ascii="맑은 고딕" w:hAnsi="맑은 고딕" w:eastAsia="맑은 고딕"/>
          <w:b w:val="0"/>
          <w:i w:val="0"/>
        </w:rPr>
        <w:t>헤더 주입(markdown-500)은 dense MRR을 0.742에서 0.645로 떨어뜨렸으나 Recall@5는 0.90에서 1.00으로 상승시켰다. 평균 순위는 악화되고 최악의 경우는 개선되는, 방향이 엇갈리는 변화였다.</w:t>
      </w:r>
    </w:p>
    <w:p>
      <w:pPr>
        <w:pStyle w:val="Heading1"/>
      </w:pPr>
      <w:r>
        <w:rPr>
          <w:rFonts w:ascii="맑은 고딕" w:hAnsi="맑은 고딕" w:eastAsia="맑은 고딕"/>
          <w:b w:val="0"/>
          <w:i w:val="0"/>
        </w:rPr>
        <w:t>4. F207 ③ 평가 시스템을 이용한 성능 개선</w:t>
      </w:r>
    </w:p>
    <w:p>
      <w:pPr>
        <w:pStyle w:val="Heading2"/>
      </w:pPr>
      <w:r>
        <w:rPr>
          <w:rFonts w:ascii="맑은 고딕" w:hAnsi="맑은 고딕" w:eastAsia="맑은 고딕"/>
          <w:b w:val="0"/>
          <w:i w:val="0"/>
        </w:rPr>
        <w:t>4-1. 검색 방식 비교</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684"/>
            <w:shd w:val="clear" w:fill="F1F4F0"/>
          </w:tcPr>
          <w:p>
            <w:pPr>
              <w:spacing w:before="40" w:after="40" w:line="288" w:lineRule="auto"/>
              <w:jc w:val="left"/>
            </w:pPr>
            <w:r>
              <w:rPr>
                <w:rFonts w:ascii="맑은 고딕" w:hAnsi="맑은 고딕" w:eastAsia="맑은 고딕"/>
                <w:b/>
                <w:color w:val="5E6862"/>
                <w:sz w:val="19"/>
              </w:rPr>
              <w:t>방식</w:t>
            </w:r>
          </w:p>
        </w:tc>
        <w:tc>
          <w:tcPr>
            <w:tcW w:type="dxa" w:w="1256"/>
            <w:shd w:val="clear" w:fill="F1F4F0"/>
          </w:tcPr>
          <w:p>
            <w:pPr>
              <w:spacing w:before="40" w:after="40" w:line="288" w:lineRule="auto"/>
              <w:jc w:val="right"/>
            </w:pPr>
            <w:r>
              <w:rPr>
                <w:rFonts w:ascii="맑은 고딕" w:hAnsi="맑은 고딕" w:eastAsia="맑은 고딕"/>
                <w:b/>
                <w:color w:val="5E6862"/>
                <w:sz w:val="19"/>
              </w:rPr>
              <w:t>R@1</w:t>
            </w:r>
          </w:p>
        </w:tc>
        <w:tc>
          <w:tcPr>
            <w:tcW w:type="dxa" w:w="1256"/>
            <w:shd w:val="clear" w:fill="F1F4F0"/>
          </w:tcPr>
          <w:p>
            <w:pPr>
              <w:spacing w:before="40" w:after="40" w:line="288" w:lineRule="auto"/>
              <w:jc w:val="right"/>
            </w:pPr>
            <w:r>
              <w:rPr>
                <w:rFonts w:ascii="맑은 고딕" w:hAnsi="맑은 고딕" w:eastAsia="맑은 고딕"/>
                <w:b/>
                <w:color w:val="5E6862"/>
                <w:sz w:val="19"/>
              </w:rPr>
              <w:t>R@3</w:t>
            </w:r>
          </w:p>
        </w:tc>
        <w:tc>
          <w:tcPr>
            <w:tcW w:type="dxa" w:w="1256"/>
            <w:shd w:val="clear" w:fill="F1F4F0"/>
          </w:tcPr>
          <w:p>
            <w:pPr>
              <w:spacing w:before="40" w:after="40" w:line="288" w:lineRule="auto"/>
              <w:jc w:val="right"/>
            </w:pPr>
            <w:r>
              <w:rPr>
                <w:rFonts w:ascii="맑은 고딕" w:hAnsi="맑은 고딕" w:eastAsia="맑은 고딕"/>
                <w:b/>
                <w:color w:val="5E6862"/>
                <w:sz w:val="19"/>
              </w:rPr>
              <w:t>R@5</w:t>
            </w:r>
          </w:p>
        </w:tc>
        <w:tc>
          <w:tcPr>
            <w:tcW w:type="dxa" w:w="1507"/>
            <w:shd w:val="clear" w:fill="F1F4F0"/>
          </w:tcPr>
          <w:p>
            <w:pPr>
              <w:spacing w:before="40" w:after="40" w:line="288" w:lineRule="auto"/>
              <w:jc w:val="right"/>
            </w:pPr>
            <w:r>
              <w:rPr>
                <w:rFonts w:ascii="맑은 고딕" w:hAnsi="맑은 고딕" w:eastAsia="맑은 고딕"/>
                <w:b/>
                <w:color w:val="5E6862"/>
                <w:sz w:val="19"/>
              </w:rPr>
              <w:t>MRR</w:t>
            </w:r>
          </w:p>
        </w:tc>
        <w:tc>
          <w:tcPr>
            <w:tcW w:type="dxa" w:w="1507"/>
            <w:shd w:val="clear" w:fill="F1F4F0"/>
          </w:tcPr>
          <w:p>
            <w:pPr>
              <w:spacing w:before="40" w:after="40" w:line="288" w:lineRule="auto"/>
              <w:jc w:val="right"/>
            </w:pPr>
            <w:r>
              <w:rPr>
                <w:rFonts w:ascii="맑은 고딕" w:hAnsi="맑은 고딕" w:eastAsia="맑은 고딕"/>
                <w:b/>
                <w:color w:val="5E6862"/>
                <w:sz w:val="19"/>
              </w:rPr>
              <w:t>명찰 질문</w:t>
            </w:r>
          </w:p>
        </w:tc>
      </w:tr>
      <w:tr>
        <w:tc>
          <w:tcPr>
            <w:tcW w:type="dxa" w:w="3684"/>
          </w:tcPr>
          <w:p>
            <w:pPr>
              <w:spacing w:before="40" w:after="40" w:line="288" w:lineRule="auto"/>
              <w:jc w:val="left"/>
            </w:pPr>
            <w:r>
              <w:rPr>
                <w:rFonts w:ascii="맑은 고딕" w:hAnsi="맑은 고딕" w:eastAsia="맑은 고딕"/>
                <w:b w:val="0"/>
                <w:color w:val="1B2A24"/>
                <w:sz w:val="19"/>
              </w:rPr>
              <w:t>dense (현행)</w:t>
            </w:r>
          </w:p>
        </w:tc>
        <w:tc>
          <w:tcPr>
            <w:tcW w:type="dxa" w:w="1256"/>
          </w:tcPr>
          <w:p>
            <w:pPr>
              <w:spacing w:before="40" w:after="40" w:line="288" w:lineRule="auto"/>
              <w:jc w:val="right"/>
            </w:pPr>
            <w:r>
              <w:rPr>
                <w:rFonts w:ascii="맑은 고딕" w:hAnsi="맑은 고딕" w:eastAsia="맑은 고딕"/>
                <w:b w:val="0"/>
                <w:color w:val="1B2A24"/>
                <w:sz w:val="19"/>
              </w:rPr>
              <w:t>0.60</w:t>
            </w:r>
          </w:p>
        </w:tc>
        <w:tc>
          <w:tcPr>
            <w:tcW w:type="dxa" w:w="1256"/>
          </w:tcPr>
          <w:p>
            <w:pPr>
              <w:spacing w:before="40" w:after="40" w:line="288" w:lineRule="auto"/>
              <w:jc w:val="right"/>
            </w:pPr>
            <w:r>
              <w:rPr>
                <w:rFonts w:ascii="맑은 고딕" w:hAnsi="맑은 고딕" w:eastAsia="맑은 고딕"/>
                <w:b w:val="0"/>
                <w:color w:val="1B2A24"/>
                <w:sz w:val="19"/>
              </w:rPr>
              <w:t>0.80</w:t>
            </w:r>
          </w:p>
        </w:tc>
        <w:tc>
          <w:tcPr>
            <w:tcW w:type="dxa" w:w="1256"/>
          </w:tcPr>
          <w:p>
            <w:pPr>
              <w:spacing w:before="40" w:after="40" w:line="288" w:lineRule="auto"/>
              <w:jc w:val="right"/>
            </w:pPr>
            <w:r>
              <w:rPr>
                <w:rFonts w:ascii="맑은 고딕" w:hAnsi="맑은 고딕" w:eastAsia="맑은 고딕"/>
                <w:b w:val="0"/>
                <w:color w:val="1B2A24"/>
                <w:sz w:val="19"/>
              </w:rPr>
              <w:t>0.90</w:t>
            </w:r>
          </w:p>
        </w:tc>
        <w:tc>
          <w:tcPr>
            <w:tcW w:type="dxa" w:w="1507"/>
          </w:tcPr>
          <w:p>
            <w:pPr>
              <w:spacing w:before="40" w:after="40" w:line="288" w:lineRule="auto"/>
              <w:jc w:val="right"/>
            </w:pPr>
            <w:r>
              <w:rPr>
                <w:rFonts w:ascii="맑은 고딕" w:hAnsi="맑은 고딕" w:eastAsia="맑은 고딕"/>
                <w:b w:val="0"/>
                <w:color w:val="1B2A24"/>
                <w:sz w:val="19"/>
              </w:rPr>
              <w:t>0.742</w:t>
            </w:r>
          </w:p>
        </w:tc>
        <w:tc>
          <w:tcPr>
            <w:tcW w:type="dxa" w:w="1507"/>
          </w:tcPr>
          <w:p>
            <w:pPr>
              <w:spacing w:before="40" w:after="40" w:line="288" w:lineRule="auto"/>
              <w:jc w:val="right"/>
            </w:pPr>
            <w:r>
              <w:rPr>
                <w:rFonts w:ascii="맑은 고딕" w:hAnsi="맑은 고딕" w:eastAsia="맑은 고딕"/>
                <w:b/>
                <w:color w:val="A8452F"/>
                <w:sz w:val="19"/>
              </w:rPr>
              <w:t>6위</w:t>
            </w:r>
          </w:p>
        </w:tc>
      </w:tr>
      <w:tr>
        <w:tc>
          <w:tcPr>
            <w:tcW w:type="dxa" w:w="3684"/>
          </w:tcPr>
          <w:p>
            <w:pPr>
              <w:spacing w:before="40" w:after="40" w:line="288" w:lineRule="auto"/>
              <w:jc w:val="left"/>
            </w:pPr>
            <w:r>
              <w:rPr>
                <w:rFonts w:ascii="맑은 고딕" w:hAnsi="맑은 고딕" w:eastAsia="맑은 고딕"/>
                <w:b w:val="0"/>
                <w:color w:val="1B2A24"/>
                <w:sz w:val="19"/>
              </w:rPr>
              <w:t>BM25 단독</w:t>
            </w:r>
          </w:p>
        </w:tc>
        <w:tc>
          <w:tcPr>
            <w:tcW w:type="dxa" w:w="1256"/>
          </w:tcPr>
          <w:p>
            <w:pPr>
              <w:spacing w:before="40" w:after="40" w:line="288" w:lineRule="auto"/>
              <w:jc w:val="right"/>
            </w:pPr>
            <w:r>
              <w:rPr>
                <w:rFonts w:ascii="맑은 고딕" w:hAnsi="맑은 고딕" w:eastAsia="맑은 고딕"/>
                <w:b/>
                <w:color w:val="0E6A57"/>
                <w:sz w:val="19"/>
              </w:rPr>
              <w:t>0.80</w:t>
            </w:r>
          </w:p>
        </w:tc>
        <w:tc>
          <w:tcPr>
            <w:tcW w:type="dxa" w:w="1256"/>
          </w:tcPr>
          <w:p>
            <w:pPr>
              <w:spacing w:before="40" w:after="40" w:line="288" w:lineRule="auto"/>
              <w:jc w:val="right"/>
            </w:pPr>
            <w:r>
              <w:rPr>
                <w:rFonts w:ascii="맑은 고딕" w:hAnsi="맑은 고딕" w:eastAsia="맑은 고딕"/>
                <w:b w:val="0"/>
                <w:color w:val="1B2A24"/>
                <w:sz w:val="19"/>
              </w:rPr>
              <w:t>1.00</w:t>
            </w:r>
          </w:p>
        </w:tc>
        <w:tc>
          <w:tcPr>
            <w:tcW w:type="dxa" w:w="1256"/>
          </w:tcPr>
          <w:p>
            <w:pPr>
              <w:spacing w:before="40" w:after="40" w:line="288" w:lineRule="auto"/>
              <w:jc w:val="right"/>
            </w:pPr>
            <w:r>
              <w:rPr>
                <w:rFonts w:ascii="맑은 고딕" w:hAnsi="맑은 고딕" w:eastAsia="맑은 고딕"/>
                <w:b w:val="0"/>
                <w:color w:val="1B2A24"/>
                <w:sz w:val="19"/>
              </w:rPr>
              <w:t>1.00</w:t>
            </w:r>
          </w:p>
        </w:tc>
        <w:tc>
          <w:tcPr>
            <w:tcW w:type="dxa" w:w="1507"/>
          </w:tcPr>
          <w:p>
            <w:pPr>
              <w:spacing w:before="40" w:after="40" w:line="288" w:lineRule="auto"/>
              <w:jc w:val="right"/>
            </w:pPr>
            <w:r>
              <w:rPr>
                <w:rFonts w:ascii="맑은 고딕" w:hAnsi="맑은 고딕" w:eastAsia="맑은 고딕"/>
                <w:b/>
                <w:color w:val="0E6A57"/>
                <w:sz w:val="19"/>
              </w:rPr>
              <w:t>0.867</w:t>
            </w:r>
          </w:p>
        </w:tc>
        <w:tc>
          <w:tcPr>
            <w:tcW w:type="dxa" w:w="1507"/>
          </w:tcPr>
          <w:p>
            <w:pPr>
              <w:spacing w:before="40" w:after="40" w:line="288" w:lineRule="auto"/>
              <w:jc w:val="right"/>
            </w:pPr>
            <w:r>
              <w:rPr>
                <w:rFonts w:ascii="맑은 고딕" w:hAnsi="맑은 고딕" w:eastAsia="맑은 고딕"/>
                <w:b/>
                <w:color w:val="0E6A57"/>
                <w:sz w:val="19"/>
              </w:rPr>
              <w:t>1위</w:t>
            </w:r>
          </w:p>
        </w:tc>
      </w:tr>
      <w:tr>
        <w:tc>
          <w:tcPr>
            <w:tcW w:type="dxa" w:w="3684"/>
            <w:shd w:val="clear" w:fill="E6ECE8"/>
          </w:tcPr>
          <w:p>
            <w:pPr>
              <w:spacing w:before="40" w:after="40" w:line="288" w:lineRule="auto"/>
              <w:jc w:val="left"/>
            </w:pPr>
            <w:r>
              <w:rPr>
                <w:rFonts w:ascii="맑은 고딕" w:hAnsi="맑은 고딕" w:eastAsia="맑은 고딕"/>
                <w:b w:val="0"/>
                <w:color w:val="1B2A24"/>
                <w:sz w:val="19"/>
              </w:rPr>
              <w:t>하이브리드 (RRF 0.5·0.5)</w:t>
            </w:r>
          </w:p>
        </w:tc>
        <w:tc>
          <w:tcPr>
            <w:tcW w:type="dxa" w:w="1256"/>
            <w:shd w:val="clear" w:fill="E6ECE8"/>
          </w:tcPr>
          <w:p>
            <w:pPr>
              <w:spacing w:before="40" w:after="40" w:line="288" w:lineRule="auto"/>
              <w:jc w:val="right"/>
            </w:pPr>
            <w:r>
              <w:rPr>
                <w:rFonts w:ascii="맑은 고딕" w:hAnsi="맑은 고딕" w:eastAsia="맑은 고딕"/>
                <w:b w:val="0"/>
                <w:color w:val="1B2A24"/>
                <w:sz w:val="19"/>
              </w:rPr>
              <w:t>0.70</w:t>
            </w:r>
          </w:p>
        </w:tc>
        <w:tc>
          <w:tcPr>
            <w:tcW w:type="dxa" w:w="1256"/>
            <w:shd w:val="clear" w:fill="E6ECE8"/>
          </w:tcPr>
          <w:p>
            <w:pPr>
              <w:spacing w:before="40" w:after="40" w:line="288" w:lineRule="auto"/>
              <w:jc w:val="right"/>
            </w:pPr>
            <w:r>
              <w:rPr>
                <w:rFonts w:ascii="맑은 고딕" w:hAnsi="맑은 고딕" w:eastAsia="맑은 고딕"/>
                <w:b/>
                <w:color w:val="0E6A57"/>
                <w:sz w:val="19"/>
              </w:rPr>
              <w:t>1.00</w:t>
            </w:r>
          </w:p>
        </w:tc>
        <w:tc>
          <w:tcPr>
            <w:tcW w:type="dxa" w:w="1256"/>
            <w:shd w:val="clear" w:fill="E6ECE8"/>
          </w:tcPr>
          <w:p>
            <w:pPr>
              <w:spacing w:before="40" w:after="40" w:line="288" w:lineRule="auto"/>
              <w:jc w:val="right"/>
            </w:pPr>
            <w:r>
              <w:rPr>
                <w:rFonts w:ascii="맑은 고딕" w:hAnsi="맑은 고딕" w:eastAsia="맑은 고딕"/>
                <w:b/>
                <w:color w:val="0E6A57"/>
                <w:sz w:val="19"/>
              </w:rPr>
              <w:t>1.00</w:t>
            </w:r>
          </w:p>
        </w:tc>
        <w:tc>
          <w:tcPr>
            <w:tcW w:type="dxa" w:w="1507"/>
            <w:shd w:val="clear" w:fill="E6ECE8"/>
          </w:tcPr>
          <w:p>
            <w:pPr>
              <w:spacing w:before="40" w:after="40" w:line="288" w:lineRule="auto"/>
              <w:jc w:val="right"/>
            </w:pPr>
            <w:r>
              <w:rPr>
                <w:rFonts w:ascii="맑은 고딕" w:hAnsi="맑은 고딕" w:eastAsia="맑은 고딕"/>
                <w:b w:val="0"/>
                <w:color w:val="1B2A24"/>
                <w:sz w:val="19"/>
              </w:rPr>
              <w:t>0.850</w:t>
            </w:r>
          </w:p>
        </w:tc>
        <w:tc>
          <w:tcPr>
            <w:tcW w:type="dxa" w:w="1507"/>
            <w:shd w:val="clear" w:fill="E6ECE8"/>
          </w:tcPr>
          <w:p>
            <w:pPr>
              <w:spacing w:before="40" w:after="40" w:line="288" w:lineRule="auto"/>
              <w:jc w:val="right"/>
            </w:pPr>
            <w:r>
              <w:rPr>
                <w:rFonts w:ascii="맑은 고딕" w:hAnsi="맑은 고딕" w:eastAsia="맑은 고딕"/>
                <w:b/>
                <w:color w:val="0E6A57"/>
                <w:sz w:val="19"/>
              </w:rPr>
              <w:t>2위</w:t>
            </w:r>
          </w:p>
        </w:tc>
      </w:tr>
    </w:tbl>
    <w:p>
      <w:pPr>
        <w:spacing w:after="0"/>
      </w:pPr>
    </w:p>
    <w:p>
      <w:pPr>
        <w:spacing w:before="40" w:after="240"/>
      </w:pPr>
      <w:r>
        <w:rPr>
          <w:rFonts w:ascii="맑은 고딕" w:hAnsi="맑은 고딕" w:eastAsia="맑은 고딕"/>
          <w:b w:val="0"/>
          <w:i w:val="0"/>
          <w:color w:val="5E6862"/>
          <w:sz w:val="18"/>
        </w:rPr>
        <w:t>표. 검색 방식별 성능 (recursive-500 고정)</w:t>
      </w:r>
    </w:p>
    <w:p>
      <w:r>
        <w:rPr>
          <w:rFonts w:ascii="맑은 고딕" w:hAnsi="맑은 고딕" w:eastAsia="맑은 고딕"/>
          <w:b w:val="0"/>
          <w:i w:val="0"/>
        </w:rPr>
        <w:t>명찰 질문에서 dense는 6위였으나 BM25는 1위였다. 정답 청크에만 존재하는 「명찰」, 「재발급」, 「16,500」, 「분실」과 같은 고유 키워드를 그대로 잡아낸 결과다. rank_bm25는 requirements.txt에 이미 포함되어 있었으나 코드에서 사용되지 않고 있었다.</w:t>
      </w:r>
    </w:p>
    <w:p>
      <w:r>
        <w:rPr>
          <w:rFonts w:ascii="맑은 고딕" w:hAnsi="맑은 고딕" w:eastAsia="맑은 고딕"/>
          <w:b w:val="0"/>
          <w:i w:val="0"/>
        </w:rPr>
        <w:t>한국어 조사 처리를 위해 별도의 토크나이저를 시험하였으나, 공백 분리만으로도 이미 1위였다. 조사 분리 토크나이저는 같은 토큰을 중복 삽입하여 점수를 0.47에서 8.52로 부풀렸을 뿐 순위를 변경하지 못하였다. 채택하지 않았다.</w:t>
      </w:r>
    </w:p>
    <w:p>
      <w:pPr>
        <w:pStyle w:val="Heading2"/>
      </w:pPr>
      <w:r>
        <w:rPr>
          <w:rFonts w:ascii="맑은 고딕" w:hAnsi="맑은 고딕" w:eastAsia="맑은 고딕"/>
          <w:b w:val="0"/>
          <w:i w:val="0"/>
        </w:rPr>
        <w:t>4-2. 임베딩 모델 교체</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761"/>
            <w:shd w:val="clear" w:fill="F1F4F0"/>
          </w:tcPr>
          <w:p>
            <w:pPr>
              <w:spacing w:before="40" w:after="40" w:line="288" w:lineRule="auto"/>
              <w:jc w:val="left"/>
            </w:pPr>
            <w:r>
              <w:rPr>
                <w:rFonts w:ascii="맑은 고딕" w:hAnsi="맑은 고딕" w:eastAsia="맑은 고딕"/>
                <w:b/>
                <w:color w:val="5E6862"/>
                <w:sz w:val="19"/>
              </w:rPr>
              <w:t>모델</w:t>
            </w:r>
          </w:p>
        </w:tc>
        <w:tc>
          <w:tcPr>
            <w:tcW w:type="dxa" w:w="1145"/>
            <w:shd w:val="clear" w:fill="F1F4F0"/>
          </w:tcPr>
          <w:p>
            <w:pPr>
              <w:spacing w:before="40" w:after="40" w:line="288" w:lineRule="auto"/>
              <w:jc w:val="right"/>
            </w:pPr>
            <w:r>
              <w:rPr>
                <w:rFonts w:ascii="맑은 고딕" w:hAnsi="맑은 고딕" w:eastAsia="맑은 고딕"/>
                <w:b/>
                <w:color w:val="5E6862"/>
                <w:sz w:val="19"/>
              </w:rPr>
              <w:t>차원</w:t>
            </w:r>
          </w:p>
        </w:tc>
        <w:tc>
          <w:tcPr>
            <w:tcW w:type="dxa" w:w="1635"/>
            <w:shd w:val="clear" w:fill="F1F4F0"/>
          </w:tcPr>
          <w:p>
            <w:pPr>
              <w:spacing w:before="40" w:after="40" w:line="288" w:lineRule="auto"/>
              <w:jc w:val="right"/>
            </w:pPr>
            <w:r>
              <w:rPr>
                <w:rFonts w:ascii="맑은 고딕" w:hAnsi="맑은 고딕" w:eastAsia="맑은 고딕"/>
                <w:b/>
                <w:color w:val="5E6862"/>
                <w:sz w:val="19"/>
              </w:rPr>
              <w:t>dense MRR</w:t>
            </w:r>
          </w:p>
        </w:tc>
        <w:tc>
          <w:tcPr>
            <w:tcW w:type="dxa" w:w="1063"/>
            <w:shd w:val="clear" w:fill="F1F4F0"/>
          </w:tcPr>
          <w:p>
            <w:pPr>
              <w:spacing w:before="40" w:after="40" w:line="288" w:lineRule="auto"/>
              <w:jc w:val="right"/>
            </w:pPr>
            <w:r>
              <w:rPr>
                <w:rFonts w:ascii="맑은 고딕" w:hAnsi="맑은 고딕" w:eastAsia="맑은 고딕"/>
                <w:b/>
                <w:color w:val="5E6862"/>
                <w:sz w:val="19"/>
              </w:rPr>
              <w:t>R@5</w:t>
            </w:r>
          </w:p>
        </w:tc>
        <w:tc>
          <w:tcPr>
            <w:tcW w:type="dxa" w:w="1063"/>
            <w:shd w:val="clear" w:fill="F1F4F0"/>
          </w:tcPr>
          <w:p>
            <w:pPr>
              <w:spacing w:before="40" w:after="40" w:line="288" w:lineRule="auto"/>
              <w:jc w:val="right"/>
            </w:pPr>
            <w:r>
              <w:rPr>
                <w:rFonts w:ascii="맑은 고딕" w:hAnsi="맑은 고딕" w:eastAsia="맑은 고딕"/>
                <w:b/>
                <w:color w:val="5E6862"/>
                <w:sz w:val="19"/>
              </w:rPr>
              <w:t>R@10</w:t>
            </w:r>
          </w:p>
        </w:tc>
        <w:tc>
          <w:tcPr>
            <w:tcW w:type="dxa" w:w="1799"/>
            <w:shd w:val="clear" w:fill="F1F4F0"/>
          </w:tcPr>
          <w:p>
            <w:pPr>
              <w:spacing w:before="40" w:after="40" w:line="288" w:lineRule="auto"/>
              <w:jc w:val="right"/>
            </w:pPr>
            <w:r>
              <w:rPr>
                <w:rFonts w:ascii="맑은 고딕" w:hAnsi="맑은 고딕" w:eastAsia="맑은 고딕"/>
                <w:b/>
                <w:color w:val="5E6862"/>
                <w:sz w:val="19"/>
              </w:rPr>
              <w:t>명찰 질문 순위</w:t>
            </w:r>
          </w:p>
        </w:tc>
      </w:tr>
      <w:tr>
        <w:tc>
          <w:tcPr>
            <w:tcW w:type="dxa" w:w="3761"/>
          </w:tcPr>
          <w:p>
            <w:pPr>
              <w:spacing w:before="40" w:after="40" w:line="288" w:lineRule="auto"/>
              <w:jc w:val="left"/>
            </w:pPr>
            <w:r>
              <w:rPr>
                <w:rFonts w:ascii="맑은 고딕" w:hAnsi="맑은 고딕" w:eastAsia="맑은 고딕"/>
                <w:b w:val="0"/>
                <w:color w:val="1B2A24"/>
                <w:sz w:val="19"/>
              </w:rPr>
              <w:t>text-embedding-3-small</w:t>
            </w:r>
          </w:p>
        </w:tc>
        <w:tc>
          <w:tcPr>
            <w:tcW w:type="dxa" w:w="1145"/>
          </w:tcPr>
          <w:p>
            <w:pPr>
              <w:spacing w:before="40" w:after="40" w:line="288" w:lineRule="auto"/>
              <w:jc w:val="right"/>
            </w:pPr>
            <w:r>
              <w:rPr>
                <w:rFonts w:ascii="맑은 고딕" w:hAnsi="맑은 고딕" w:eastAsia="맑은 고딕"/>
                <w:b w:val="0"/>
                <w:color w:val="1B2A24"/>
                <w:sz w:val="19"/>
              </w:rPr>
              <w:t>1,536</w:t>
            </w:r>
          </w:p>
        </w:tc>
        <w:tc>
          <w:tcPr>
            <w:tcW w:type="dxa" w:w="1635"/>
          </w:tcPr>
          <w:p>
            <w:pPr>
              <w:spacing w:before="40" w:after="40" w:line="288" w:lineRule="auto"/>
              <w:jc w:val="right"/>
            </w:pPr>
            <w:r>
              <w:rPr>
                <w:rFonts w:ascii="맑은 고딕" w:hAnsi="맑은 고딕" w:eastAsia="맑은 고딕"/>
                <w:b w:val="0"/>
                <w:color w:val="1B2A24"/>
                <w:sz w:val="19"/>
              </w:rPr>
              <w:t>0.742</w:t>
            </w:r>
          </w:p>
        </w:tc>
        <w:tc>
          <w:tcPr>
            <w:tcW w:type="dxa" w:w="1063"/>
          </w:tcPr>
          <w:p>
            <w:pPr>
              <w:spacing w:before="40" w:after="40" w:line="288" w:lineRule="auto"/>
              <w:jc w:val="right"/>
            </w:pPr>
            <w:r>
              <w:rPr>
                <w:rFonts w:ascii="맑은 고딕" w:hAnsi="맑은 고딕" w:eastAsia="맑은 고딕"/>
                <w:b w:val="0"/>
                <w:color w:val="1B2A24"/>
                <w:sz w:val="19"/>
              </w:rPr>
              <w:t>0.90</w:t>
            </w:r>
          </w:p>
        </w:tc>
        <w:tc>
          <w:tcPr>
            <w:tcW w:type="dxa" w:w="1063"/>
          </w:tcPr>
          <w:p>
            <w:pPr>
              <w:spacing w:before="40" w:after="40" w:line="288" w:lineRule="auto"/>
              <w:jc w:val="right"/>
            </w:pPr>
            <w:r>
              <w:rPr>
                <w:rFonts w:ascii="맑은 고딕" w:hAnsi="맑은 고딕" w:eastAsia="맑은 고딕"/>
                <w:b/>
                <w:color w:val="0E6A57"/>
                <w:sz w:val="19"/>
              </w:rPr>
              <w:t>1.00</w:t>
            </w:r>
          </w:p>
        </w:tc>
        <w:tc>
          <w:tcPr>
            <w:tcW w:type="dxa" w:w="1799"/>
          </w:tcPr>
          <w:p>
            <w:pPr>
              <w:spacing w:before="40" w:after="40" w:line="288" w:lineRule="auto"/>
              <w:jc w:val="right"/>
            </w:pPr>
            <w:r>
              <w:rPr>
                <w:rFonts w:ascii="맑은 고딕" w:hAnsi="맑은 고딕" w:eastAsia="맑은 고딕"/>
                <w:b w:val="0"/>
                <w:color w:val="1B2A24"/>
                <w:sz w:val="19"/>
              </w:rPr>
              <w:t>6위</w:t>
            </w:r>
          </w:p>
        </w:tc>
      </w:tr>
      <w:tr>
        <w:tc>
          <w:tcPr>
            <w:tcW w:type="dxa" w:w="3761"/>
          </w:tcPr>
          <w:p>
            <w:pPr>
              <w:spacing w:before="40" w:after="40" w:line="288" w:lineRule="auto"/>
              <w:jc w:val="left"/>
            </w:pPr>
            <w:r>
              <w:rPr>
                <w:rFonts w:ascii="맑은 고딕" w:hAnsi="맑은 고딕" w:eastAsia="맑은 고딕"/>
                <w:b w:val="0"/>
                <w:color w:val="1B2A24"/>
                <w:sz w:val="19"/>
              </w:rPr>
              <w:t>text-embedding-3-large</w:t>
            </w:r>
          </w:p>
        </w:tc>
        <w:tc>
          <w:tcPr>
            <w:tcW w:type="dxa" w:w="1145"/>
          </w:tcPr>
          <w:p>
            <w:pPr>
              <w:spacing w:before="40" w:after="40" w:line="288" w:lineRule="auto"/>
              <w:jc w:val="right"/>
            </w:pPr>
            <w:r>
              <w:rPr>
                <w:rFonts w:ascii="맑은 고딕" w:hAnsi="맑은 고딕" w:eastAsia="맑은 고딕"/>
                <w:b w:val="0"/>
                <w:color w:val="1B2A24"/>
                <w:sz w:val="19"/>
              </w:rPr>
              <w:t>3,072</w:t>
            </w:r>
          </w:p>
        </w:tc>
        <w:tc>
          <w:tcPr>
            <w:tcW w:type="dxa" w:w="1635"/>
          </w:tcPr>
          <w:p>
            <w:pPr>
              <w:spacing w:before="40" w:after="40" w:line="288" w:lineRule="auto"/>
              <w:jc w:val="right"/>
            </w:pPr>
            <w:r>
              <w:rPr>
                <w:rFonts w:ascii="맑은 고딕" w:hAnsi="맑은 고딕" w:eastAsia="맑은 고딕"/>
                <w:b/>
                <w:color w:val="0E6A57"/>
                <w:sz w:val="19"/>
              </w:rPr>
              <w:t>0.788</w:t>
            </w:r>
          </w:p>
        </w:tc>
        <w:tc>
          <w:tcPr>
            <w:tcW w:type="dxa" w:w="1063"/>
          </w:tcPr>
          <w:p>
            <w:pPr>
              <w:spacing w:before="40" w:after="40" w:line="288" w:lineRule="auto"/>
              <w:jc w:val="right"/>
            </w:pPr>
            <w:r>
              <w:rPr>
                <w:rFonts w:ascii="맑은 고딕" w:hAnsi="맑은 고딕" w:eastAsia="맑은 고딕"/>
                <w:b w:val="0"/>
                <w:color w:val="1B2A24"/>
                <w:sz w:val="19"/>
              </w:rPr>
              <w:t>0.90</w:t>
            </w:r>
          </w:p>
        </w:tc>
        <w:tc>
          <w:tcPr>
            <w:tcW w:type="dxa" w:w="1063"/>
          </w:tcPr>
          <w:p>
            <w:pPr>
              <w:spacing w:before="40" w:after="40" w:line="288" w:lineRule="auto"/>
              <w:jc w:val="right"/>
            </w:pPr>
            <w:r>
              <w:rPr>
                <w:rFonts w:ascii="맑은 고딕" w:hAnsi="맑은 고딕" w:eastAsia="맑은 고딕"/>
                <w:b/>
                <w:color w:val="A8452F"/>
                <w:sz w:val="19"/>
              </w:rPr>
              <w:t>0.90</w:t>
            </w:r>
          </w:p>
        </w:tc>
        <w:tc>
          <w:tcPr>
            <w:tcW w:type="dxa" w:w="1799"/>
          </w:tcPr>
          <w:p>
            <w:pPr>
              <w:spacing w:before="40" w:after="40" w:line="288" w:lineRule="auto"/>
              <w:jc w:val="right"/>
            </w:pPr>
            <w:r>
              <w:rPr>
                <w:rFonts w:ascii="맑은 고딕" w:hAnsi="맑은 고딕" w:eastAsia="맑은 고딕"/>
                <w:b/>
                <w:color w:val="A8452F"/>
                <w:sz w:val="19"/>
              </w:rPr>
              <w:t>23위</w:t>
            </w:r>
          </w:p>
        </w:tc>
      </w:tr>
    </w:tbl>
    <w:p>
      <w:pPr>
        <w:spacing w:after="0"/>
      </w:pPr>
    </w:p>
    <w:p>
      <w:r>
        <w:rPr>
          <w:rFonts w:ascii="맑은 고딕" w:hAnsi="맑은 고딕" w:eastAsia="맑은 고딕"/>
          <w:b w:val="0"/>
          <w:i w:val="0"/>
        </w:rPr>
        <w:t>전체 MRR은 0.742에서 0.788로 올랐으나, 명찰 질문은 6위에서 23위로 하락하였고 Recall@10이 1.00에서 0.90으로 감소하였다. 차원을 두 배로 확장한 모델이 특정 질문에서는 오히려 크게 악화되었다. 호출 비용이 두 배 이상인 점을 고려하여 채택하지 않았다.</w:t>
      </w:r>
    </w:p>
    <w:p>
      <w:pPr>
        <w:pStyle w:val="Heading2"/>
      </w:pPr>
      <w:r>
        <w:rPr>
          <w:rFonts w:ascii="맑은 고딕" w:hAnsi="맑은 고딕" w:eastAsia="맑은 고딕"/>
          <w:b w:val="0"/>
          <w:i w:val="0"/>
        </w:rPr>
        <w:t>4-3. 프롬프트 수정</w:t>
      </w:r>
    </w:p>
    <w:p>
      <w:r>
        <w:rPr>
          <w:rFonts w:ascii="맑은 고딕" w:hAnsi="맑은 고딕" w:eastAsia="맑은 고딕"/>
          <w:b w:val="0"/>
          <w:i w:val="0"/>
        </w:rPr>
        <w:t>현행 프롬프트의 마지막 줄이 문제였다.</w:t>
      </w:r>
    </w:p>
    <w:p>
      <w:pPr>
        <w:spacing w:before="120" w:after="200" w:line="300" w:lineRule="auto"/>
        <w:ind w:left="283"/>
        <w:shd w:val="clear" w:fill="F1F4F0"/>
      </w:pPr>
      <w:r>
        <w:rPr>
          <w:rFonts w:ascii="Consolas" w:hAnsi="Consolas" w:eastAsia="맑은 고딕"/>
          <w:color w:val="1B2A24"/>
          <w:sz w:val="18"/>
        </w:rPr>
        <w:t>[참고문서]에 없는 내용은 '문의 사항은 참고 문서에 없습니다.' 라고만 답하세요.</w:t>
      </w:r>
    </w:p>
    <w:p>
      <w:r>
        <w:rPr>
          <w:rFonts w:ascii="맑은 고딕" w:hAnsi="맑은 고딕" w:eastAsia="맑은 고딕"/>
          <w:b w:val="0"/>
          <w:i w:val="0"/>
        </w:rPr>
        <w:t>복합 질문에서 문서에 일부 항목의 근거만 존재할 때, 모델이 정상 답변을 모두 생성한 뒤 이 문구를 후미에 덧붙였다.</w:t>
      </w:r>
    </w:p>
    <w:p>
      <w:pPr>
        <w:spacing w:after="200"/>
        <w:ind w:left="283"/>
        <w:shd w:val="clear" w:fill="F1F4F0"/>
      </w:pPr>
      <w:r>
        <w:rPr>
          <w:rFonts w:ascii="맑은 고딕" w:hAnsi="맑은 고딕" w:eastAsia="맑은 고딕"/>
          <w:b/>
          <w:color w:val="5E6862"/>
          <w:sz w:val="20"/>
        </w:rPr>
        <w:t xml:space="preserve">A(현행)의 실제 응답:  </w:t>
      </w:r>
      <w:r>
        <w:rPr>
          <w:rFonts w:ascii="맑은 고딕" w:hAnsi="맑은 고딕" w:eastAsia="맑은 고딕"/>
          <w:b w:val="0"/>
          <w:color w:val="1B2A24"/>
          <w:sz w:val="20"/>
        </w:rPr>
        <w:t xml:space="preserve">예비군 훈련은 국가 관련 소집으로 공가로 처리됩니다. … 장기간 부재는 교육 담당자와 사전 면담 필요 </w:t>
      </w:r>
      <w:r>
        <w:rPr>
          <w:rFonts w:ascii="맑은 고딕" w:hAnsi="맑은 고딕" w:eastAsia="맑은 고딕"/>
          <w:b/>
          <w:color w:val="A8452F"/>
          <w:sz w:val="20"/>
        </w:rPr>
        <w:t>문의 사항은 참고 문서에 없습니다.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3905"/>
            <w:shd w:val="clear" w:fill="F1F4F0"/>
          </w:tcPr>
          <w:p>
            <w:pPr>
              <w:spacing w:before="40" w:after="40" w:line="288" w:lineRule="auto"/>
              <w:jc w:val="left"/>
            </w:pPr>
            <w:r>
              <w:rPr>
                <w:rFonts w:ascii="맑은 고딕" w:hAnsi="맑은 고딕" w:eastAsia="맑은 고딕"/>
                <w:b/>
                <w:color w:val="5E6862"/>
                <w:sz w:val="19"/>
              </w:rPr>
              <w:t>프롬프트</w:t>
            </w:r>
          </w:p>
        </w:tc>
        <w:tc>
          <w:tcPr>
            <w:tcW w:type="dxa" w:w="2343"/>
            <w:shd w:val="clear" w:fill="F1F4F0"/>
          </w:tcPr>
          <w:p>
            <w:pPr>
              <w:spacing w:before="40" w:after="40" w:line="288" w:lineRule="auto"/>
              <w:jc w:val="right"/>
            </w:pPr>
            <w:r>
              <w:rPr>
                <w:rFonts w:ascii="맑은 고딕" w:hAnsi="맑은 고딕" w:eastAsia="맑은 고딕"/>
                <w:b/>
                <w:color w:val="5E6862"/>
                <w:sz w:val="19"/>
              </w:rPr>
              <w:t>거절 문구 등장</w:t>
            </w:r>
          </w:p>
        </w:tc>
        <w:tc>
          <w:tcPr>
            <w:tcW w:type="dxa" w:w="1562"/>
            <w:shd w:val="clear" w:fill="F1F4F0"/>
          </w:tcPr>
          <w:p>
            <w:pPr>
              <w:spacing w:before="40" w:after="40" w:line="288" w:lineRule="auto"/>
              <w:jc w:val="right"/>
            </w:pPr>
            <w:r>
              <w:rPr>
                <w:rFonts w:ascii="맑은 고딕" w:hAnsi="맑은 고딕" w:eastAsia="맑은 고딕"/>
                <w:b/>
                <w:color w:val="5E6862"/>
                <w:sz w:val="19"/>
              </w:rPr>
              <w:t>단독 거절</w:t>
            </w:r>
          </w:p>
        </w:tc>
        <w:tc>
          <w:tcPr>
            <w:tcW w:type="dxa" w:w="2655"/>
            <w:shd w:val="clear" w:fill="F1F4F0"/>
          </w:tcPr>
          <w:p>
            <w:pPr>
              <w:spacing w:before="40" w:after="40" w:line="288" w:lineRule="auto"/>
              <w:jc w:val="right"/>
            </w:pPr>
            <w:r>
              <w:rPr>
                <w:rFonts w:ascii="맑은 고딕" w:hAnsi="맑은 고딕" w:eastAsia="맑은 고딕"/>
                <w:b/>
                <w:color w:val="5E6862"/>
                <w:sz w:val="19"/>
              </w:rPr>
              <w:t>정상 답변 뒤에 덧붙음</w:t>
            </w:r>
          </w:p>
        </w:tc>
      </w:tr>
      <w:tr>
        <w:tc>
          <w:tcPr>
            <w:tcW w:type="dxa" w:w="3905"/>
          </w:tcPr>
          <w:p>
            <w:pPr>
              <w:spacing w:before="40" w:after="40" w:line="288" w:lineRule="auto"/>
              <w:jc w:val="left"/>
            </w:pPr>
            <w:r>
              <w:rPr>
                <w:rFonts w:ascii="맑은 고딕" w:hAnsi="맑은 고딕" w:eastAsia="맑은 고딕"/>
                <w:b w:val="0"/>
                <w:color w:val="1B2A24"/>
                <w:sz w:val="19"/>
              </w:rPr>
              <w:t>A 현행</w:t>
            </w:r>
          </w:p>
        </w:tc>
        <w:tc>
          <w:tcPr>
            <w:tcW w:type="dxa" w:w="2343"/>
          </w:tcPr>
          <w:p>
            <w:pPr>
              <w:spacing w:before="40" w:after="40" w:line="288" w:lineRule="auto"/>
              <w:jc w:val="right"/>
            </w:pPr>
            <w:r>
              <w:rPr>
                <w:rFonts w:ascii="맑은 고딕" w:hAnsi="맑은 고딕" w:eastAsia="맑은 고딕"/>
                <w:b w:val="0"/>
                <w:color w:val="1B2A24"/>
                <w:sz w:val="19"/>
              </w:rPr>
              <w:t>3 / 10</w:t>
            </w:r>
          </w:p>
        </w:tc>
        <w:tc>
          <w:tcPr>
            <w:tcW w:type="dxa" w:w="1562"/>
          </w:tcPr>
          <w:p>
            <w:pPr>
              <w:spacing w:before="40" w:after="40" w:line="288" w:lineRule="auto"/>
              <w:jc w:val="right"/>
            </w:pPr>
            <w:r>
              <w:rPr>
                <w:rFonts w:ascii="맑은 고딕" w:hAnsi="맑은 고딕" w:eastAsia="맑은 고딕"/>
                <w:b w:val="0"/>
                <w:color w:val="1B2A24"/>
                <w:sz w:val="19"/>
              </w:rPr>
              <w:t>1</w:t>
            </w:r>
          </w:p>
        </w:tc>
        <w:tc>
          <w:tcPr>
            <w:tcW w:type="dxa" w:w="2655"/>
          </w:tcPr>
          <w:p>
            <w:pPr>
              <w:spacing w:before="40" w:after="40" w:line="288" w:lineRule="auto"/>
              <w:jc w:val="right"/>
            </w:pPr>
            <w:r>
              <w:rPr>
                <w:rFonts w:ascii="맑은 고딕" w:hAnsi="맑은 고딕" w:eastAsia="맑은 고딕"/>
                <w:b/>
                <w:color w:val="A8452F"/>
                <w:sz w:val="19"/>
              </w:rPr>
              <w:t>2</w:t>
            </w:r>
          </w:p>
        </w:tc>
      </w:tr>
      <w:tr>
        <w:tc>
          <w:tcPr>
            <w:tcW w:type="dxa" w:w="3905"/>
            <w:shd w:val="clear" w:fill="E6ECE8"/>
          </w:tcPr>
          <w:p>
            <w:pPr>
              <w:spacing w:before="40" w:after="40" w:line="288" w:lineRule="auto"/>
              <w:jc w:val="left"/>
            </w:pPr>
            <w:r>
              <w:rPr>
                <w:rFonts w:ascii="맑은 고딕" w:hAnsi="맑은 고딕" w:eastAsia="맑은 고딕"/>
                <w:b w:val="0"/>
                <w:color w:val="1B2A24"/>
                <w:sz w:val="19"/>
              </w:rPr>
              <w:t>B 항목별 규칙으로 분리</w:t>
            </w:r>
          </w:p>
        </w:tc>
        <w:tc>
          <w:tcPr>
            <w:tcW w:type="dxa" w:w="2343"/>
            <w:shd w:val="clear" w:fill="E6ECE8"/>
          </w:tcPr>
          <w:p>
            <w:pPr>
              <w:spacing w:before="40" w:after="40" w:line="288" w:lineRule="auto"/>
              <w:jc w:val="right"/>
            </w:pPr>
            <w:r>
              <w:rPr>
                <w:rFonts w:ascii="맑은 고딕" w:hAnsi="맑은 고딕" w:eastAsia="맑은 고딕"/>
                <w:b/>
                <w:color w:val="0E6A57"/>
                <w:sz w:val="19"/>
              </w:rPr>
              <w:t>0 / 10</w:t>
            </w:r>
          </w:p>
        </w:tc>
        <w:tc>
          <w:tcPr>
            <w:tcW w:type="dxa" w:w="1562"/>
            <w:shd w:val="clear" w:fill="E6ECE8"/>
          </w:tcPr>
          <w:p>
            <w:pPr>
              <w:spacing w:before="40" w:after="40" w:line="288" w:lineRule="auto"/>
              <w:jc w:val="right"/>
            </w:pPr>
            <w:r>
              <w:rPr>
                <w:rFonts w:ascii="맑은 고딕" w:hAnsi="맑은 고딕" w:eastAsia="맑은 고딕"/>
                <w:b w:val="0"/>
                <w:color w:val="1B2A24"/>
                <w:sz w:val="19"/>
              </w:rPr>
              <w:t>0</w:t>
            </w:r>
          </w:p>
        </w:tc>
        <w:tc>
          <w:tcPr>
            <w:tcW w:type="dxa" w:w="2655"/>
            <w:shd w:val="clear" w:fill="E6ECE8"/>
          </w:tcPr>
          <w:p>
            <w:pPr>
              <w:spacing w:before="40" w:after="40" w:line="288" w:lineRule="auto"/>
              <w:jc w:val="right"/>
            </w:pPr>
            <w:r>
              <w:rPr>
                <w:rFonts w:ascii="맑은 고딕" w:hAnsi="맑은 고딕" w:eastAsia="맑은 고딕"/>
                <w:b/>
                <w:color w:val="0E6A57"/>
                <w:sz w:val="19"/>
              </w:rPr>
              <w:t>0</w:t>
            </w:r>
          </w:p>
        </w:tc>
      </w:tr>
    </w:tbl>
    <w:p>
      <w:pPr>
        <w:spacing w:after="0"/>
      </w:pPr>
    </w:p>
    <w:p>
      <w:r>
        <w:rPr>
          <w:rFonts w:ascii="맑은 고딕" w:hAnsi="맑은 고딕" w:eastAsia="맑은 고딕"/>
          <w:b w:val="0"/>
          <w:i w:val="0"/>
        </w:rPr>
        <w:t>수정판은 배타적 지시를 항목별 규칙으로 분리하였다. 질문의 어떤 항목도 문서에서 찾을 수 없을 때에만 거절하고, 일부만 확인되는 경우에는 확인된 항목을 먼저 서술한 뒤 나머지에 대해서만 문서에 없음을 밝히도록 하였다.</w:t>
      </w:r>
    </w:p>
    <w:p>
      <w:pPr>
        <w:pStyle w:val="Heading2"/>
      </w:pPr>
      <w:r>
        <w:rPr>
          <w:rFonts w:ascii="맑은 고딕" w:hAnsi="맑은 고딕" w:eastAsia="맑은 고딕"/>
          <w:b w:val="0"/>
          <w:i w:val="0"/>
        </w:rPr>
        <w:t>4-4. Ragas 종합 평가</w:t>
      </w:r>
    </w:p>
    <w:p>
      <w:r>
        <w:rPr>
          <w:rFonts w:ascii="맑은 고딕" w:hAnsi="맑은 고딕" w:eastAsia="맑은 고딕"/>
          <w:b w:val="0"/>
          <w:i w:val="0"/>
        </w:rPr>
        <w:t>LLM 심사는 실행마다 변동하므로 각 조건을 3회 반복하여 평균과 표준편차로 보고한다.</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3029"/>
            <w:shd w:val="clear" w:fill="F1F4F0"/>
          </w:tcPr>
          <w:p>
            <w:pPr>
              <w:spacing w:before="40" w:after="40" w:line="288" w:lineRule="auto"/>
              <w:jc w:val="left"/>
            </w:pPr>
            <w:r>
              <w:rPr>
                <w:rFonts w:ascii="맑은 고딕" w:hAnsi="맑은 고딕" w:eastAsia="맑은 고딕"/>
                <w:b/>
                <w:color w:val="5E6862"/>
                <w:sz w:val="19"/>
              </w:rPr>
              <w:t>조건</w:t>
            </w:r>
          </w:p>
        </w:tc>
        <w:tc>
          <w:tcPr>
            <w:tcW w:type="dxa" w:w="1790"/>
            <w:shd w:val="clear" w:fill="F1F4F0"/>
          </w:tcPr>
          <w:p>
            <w:pPr>
              <w:spacing w:before="40" w:after="40" w:line="288" w:lineRule="auto"/>
              <w:jc w:val="right"/>
            </w:pPr>
            <w:r>
              <w:rPr>
                <w:rFonts w:ascii="맑은 고딕" w:hAnsi="맑은 고딕" w:eastAsia="맑은 고딕"/>
                <w:b/>
                <w:color w:val="5E6862"/>
                <w:sz w:val="19"/>
              </w:rPr>
              <w:t>Faithfulness</w:t>
            </w:r>
          </w:p>
        </w:tc>
        <w:tc>
          <w:tcPr>
            <w:tcW w:type="dxa" w:w="1928"/>
            <w:shd w:val="clear" w:fill="F1F4F0"/>
          </w:tcPr>
          <w:p>
            <w:pPr>
              <w:spacing w:before="40" w:after="40" w:line="288" w:lineRule="auto"/>
              <w:jc w:val="right"/>
            </w:pPr>
            <w:r>
              <w:rPr>
                <w:rFonts w:ascii="맑은 고딕" w:hAnsi="맑은 고딕" w:eastAsia="맑은 고딕"/>
                <w:b/>
                <w:color w:val="5E6862"/>
                <w:sz w:val="19"/>
              </w:rPr>
              <w:t>AnswerRelevancy</w:t>
            </w:r>
          </w:p>
        </w:tc>
        <w:tc>
          <w:tcPr>
            <w:tcW w:type="dxa" w:w="1790"/>
            <w:shd w:val="clear" w:fill="F1F4F0"/>
          </w:tcPr>
          <w:p>
            <w:pPr>
              <w:spacing w:before="40" w:after="40" w:line="288" w:lineRule="auto"/>
              <w:jc w:val="right"/>
            </w:pPr>
            <w:r>
              <w:rPr>
                <w:rFonts w:ascii="맑은 고딕" w:hAnsi="맑은 고딕" w:eastAsia="맑은 고딕"/>
                <w:b/>
                <w:color w:val="5E6862"/>
                <w:sz w:val="19"/>
              </w:rPr>
              <w:t>ContextRecall</w:t>
            </w:r>
          </w:p>
        </w:tc>
        <w:tc>
          <w:tcPr>
            <w:tcW w:type="dxa" w:w="1928"/>
            <w:shd w:val="clear" w:fill="F1F4F0"/>
          </w:tcPr>
          <w:p>
            <w:pPr>
              <w:spacing w:before="40" w:after="40" w:line="288" w:lineRule="auto"/>
              <w:jc w:val="right"/>
            </w:pPr>
            <w:r>
              <w:rPr>
                <w:rFonts w:ascii="맑은 고딕" w:hAnsi="맑은 고딕" w:eastAsia="맑은 고딕"/>
                <w:b/>
                <w:color w:val="5E6862"/>
                <w:sz w:val="19"/>
              </w:rPr>
              <w:t>ContextPrecision</w:t>
            </w:r>
          </w:p>
        </w:tc>
      </w:tr>
      <w:tr>
        <w:tc>
          <w:tcPr>
            <w:tcW w:type="dxa" w:w="3029"/>
          </w:tcPr>
          <w:p>
            <w:pPr>
              <w:spacing w:before="40" w:after="40" w:line="288" w:lineRule="auto"/>
              <w:jc w:val="left"/>
            </w:pPr>
            <w:r>
              <w:rPr>
                <w:rFonts w:ascii="맑은 고딕" w:hAnsi="맑은 고딕" w:eastAsia="맑은 고딕"/>
                <w:b w:val="0"/>
                <w:color w:val="1B2A24"/>
                <w:sz w:val="19"/>
              </w:rPr>
              <w:t>A 현행</w:t>
            </w:r>
          </w:p>
        </w:tc>
        <w:tc>
          <w:tcPr>
            <w:tcW w:type="dxa" w:w="1790"/>
          </w:tcPr>
          <w:p>
            <w:pPr>
              <w:spacing w:before="40" w:after="40" w:line="288" w:lineRule="auto"/>
              <w:jc w:val="right"/>
            </w:pPr>
            <w:r>
              <w:rPr>
                <w:rFonts w:ascii="맑은 고딕" w:hAnsi="맑은 고딕" w:eastAsia="맑은 고딕"/>
                <w:b w:val="0"/>
                <w:color w:val="1B2A24"/>
                <w:sz w:val="19"/>
              </w:rPr>
              <w:t>0.954 ± .031</w:t>
            </w:r>
          </w:p>
        </w:tc>
        <w:tc>
          <w:tcPr>
            <w:tcW w:type="dxa" w:w="1928"/>
          </w:tcPr>
          <w:p>
            <w:pPr>
              <w:spacing w:before="40" w:after="40" w:line="288" w:lineRule="auto"/>
              <w:jc w:val="right"/>
            </w:pPr>
            <w:r>
              <w:rPr>
                <w:rFonts w:ascii="맑은 고딕" w:hAnsi="맑은 고딕" w:eastAsia="맑은 고딕"/>
                <w:b w:val="0"/>
                <w:color w:val="1B2A24"/>
                <w:sz w:val="19"/>
              </w:rPr>
              <w:t>0.537 ± .027</w:t>
            </w:r>
          </w:p>
        </w:tc>
        <w:tc>
          <w:tcPr>
            <w:tcW w:type="dxa" w:w="1790"/>
          </w:tcPr>
          <w:p>
            <w:pPr>
              <w:spacing w:before="40" w:after="40" w:line="288" w:lineRule="auto"/>
              <w:jc w:val="right"/>
            </w:pPr>
            <w:r>
              <w:rPr>
                <w:rFonts w:ascii="맑은 고딕" w:hAnsi="맑은 고딕" w:eastAsia="맑은 고딕"/>
                <w:b w:val="0"/>
                <w:color w:val="1B2A24"/>
                <w:sz w:val="19"/>
              </w:rPr>
              <w:t>0.900 ± .000</w:t>
            </w:r>
          </w:p>
        </w:tc>
        <w:tc>
          <w:tcPr>
            <w:tcW w:type="dxa" w:w="1928"/>
          </w:tcPr>
          <w:p>
            <w:pPr>
              <w:spacing w:before="40" w:after="40" w:line="288" w:lineRule="auto"/>
              <w:jc w:val="right"/>
            </w:pPr>
            <w:r>
              <w:rPr>
                <w:rFonts w:ascii="맑은 고딕" w:hAnsi="맑은 고딕" w:eastAsia="맑은 고딕"/>
                <w:b w:val="0"/>
                <w:color w:val="1B2A24"/>
                <w:sz w:val="19"/>
              </w:rPr>
              <w:t>0.671 ± .005</w:t>
            </w:r>
          </w:p>
        </w:tc>
      </w:tr>
      <w:tr>
        <w:tc>
          <w:tcPr>
            <w:tcW w:type="dxa" w:w="3029"/>
          </w:tcPr>
          <w:p>
            <w:pPr>
              <w:spacing w:before="40" w:after="40" w:line="288" w:lineRule="auto"/>
              <w:jc w:val="left"/>
            </w:pPr>
            <w:r>
              <w:rPr>
                <w:rFonts w:ascii="맑은 고딕" w:hAnsi="맑은 고딕" w:eastAsia="맑은 고딕"/>
                <w:b w:val="0"/>
                <w:color w:val="1B2A24"/>
                <w:sz w:val="19"/>
              </w:rPr>
              <w:t>B 프롬프트만 수정</w:t>
            </w:r>
          </w:p>
        </w:tc>
        <w:tc>
          <w:tcPr>
            <w:tcW w:type="dxa" w:w="1790"/>
          </w:tcPr>
          <w:p>
            <w:pPr>
              <w:spacing w:before="40" w:after="40" w:line="288" w:lineRule="auto"/>
              <w:jc w:val="right"/>
            </w:pPr>
            <w:r>
              <w:rPr>
                <w:rFonts w:ascii="맑은 고딕" w:hAnsi="맑은 고딕" w:eastAsia="맑은 고딕"/>
                <w:b w:val="0"/>
                <w:color w:val="1B2A24"/>
                <w:sz w:val="19"/>
              </w:rPr>
              <w:t>0.941 ± .052</w:t>
            </w:r>
          </w:p>
        </w:tc>
        <w:tc>
          <w:tcPr>
            <w:tcW w:type="dxa" w:w="1928"/>
          </w:tcPr>
          <w:p>
            <w:pPr>
              <w:spacing w:before="40" w:after="40" w:line="288" w:lineRule="auto"/>
              <w:jc w:val="right"/>
            </w:pPr>
            <w:r>
              <w:rPr>
                <w:rFonts w:ascii="맑은 고딕" w:hAnsi="맑은 고딕" w:eastAsia="맑은 고딕"/>
                <w:b/>
                <w:color w:val="0E6A57"/>
                <w:sz w:val="19"/>
              </w:rPr>
              <w:t>0.632 ± .014</w:t>
            </w:r>
          </w:p>
        </w:tc>
        <w:tc>
          <w:tcPr>
            <w:tcW w:type="dxa" w:w="1790"/>
          </w:tcPr>
          <w:p>
            <w:pPr>
              <w:spacing w:before="40" w:after="40" w:line="288" w:lineRule="auto"/>
              <w:jc w:val="right"/>
            </w:pPr>
            <w:r>
              <w:rPr>
                <w:rFonts w:ascii="맑은 고딕" w:hAnsi="맑은 고딕" w:eastAsia="맑은 고딕"/>
                <w:b w:val="0"/>
                <w:color w:val="1B2A24"/>
                <w:sz w:val="19"/>
              </w:rPr>
              <w:t>0.900 ± .000</w:t>
            </w:r>
          </w:p>
        </w:tc>
        <w:tc>
          <w:tcPr>
            <w:tcW w:type="dxa" w:w="1928"/>
          </w:tcPr>
          <w:p>
            <w:pPr>
              <w:spacing w:before="40" w:after="40" w:line="288" w:lineRule="auto"/>
              <w:jc w:val="right"/>
            </w:pPr>
            <w:r>
              <w:rPr>
                <w:rFonts w:ascii="맑은 고딕" w:hAnsi="맑은 고딕" w:eastAsia="맑은 고딕"/>
                <w:b w:val="0"/>
                <w:color w:val="1B2A24"/>
                <w:sz w:val="19"/>
              </w:rPr>
              <w:t>0.666 ± .028</w:t>
            </w:r>
          </w:p>
        </w:tc>
      </w:tr>
      <w:tr>
        <w:tc>
          <w:tcPr>
            <w:tcW w:type="dxa" w:w="3029"/>
            <w:shd w:val="clear" w:fill="E6ECE8"/>
          </w:tcPr>
          <w:p>
            <w:pPr>
              <w:spacing w:before="40" w:after="40" w:line="288" w:lineRule="auto"/>
              <w:jc w:val="left"/>
            </w:pPr>
            <w:r>
              <w:rPr>
                <w:rFonts w:ascii="맑은 고딕" w:hAnsi="맑은 고딕" w:eastAsia="맑은 고딕"/>
                <w:b w:val="0"/>
                <w:color w:val="1B2A24"/>
                <w:sz w:val="19"/>
              </w:rPr>
              <w:t>C 하이브리드 + 프롬프트</w:t>
            </w:r>
          </w:p>
        </w:tc>
        <w:tc>
          <w:tcPr>
            <w:tcW w:type="dxa" w:w="1790"/>
            <w:shd w:val="clear" w:fill="E6ECE8"/>
          </w:tcPr>
          <w:p>
            <w:pPr>
              <w:spacing w:before="40" w:after="40" w:line="288" w:lineRule="auto"/>
              <w:jc w:val="right"/>
            </w:pPr>
            <w:r>
              <w:rPr>
                <w:rFonts w:ascii="맑은 고딕" w:hAnsi="맑은 고딕" w:eastAsia="맑은 고딕"/>
                <w:b w:val="0"/>
                <w:color w:val="1B2A24"/>
                <w:sz w:val="19"/>
              </w:rPr>
              <w:t>0.967 ± .016</w:t>
            </w:r>
          </w:p>
        </w:tc>
        <w:tc>
          <w:tcPr>
            <w:tcW w:type="dxa" w:w="1928"/>
            <w:shd w:val="clear" w:fill="E6ECE8"/>
          </w:tcPr>
          <w:p>
            <w:pPr>
              <w:spacing w:before="40" w:after="40" w:line="288" w:lineRule="auto"/>
              <w:jc w:val="right"/>
            </w:pPr>
            <w:r>
              <w:rPr>
                <w:rFonts w:ascii="맑은 고딕" w:hAnsi="맑은 고딕" w:eastAsia="맑은 고딕"/>
                <w:b w:val="0"/>
                <w:color w:val="1B2A24"/>
                <w:sz w:val="19"/>
              </w:rPr>
              <w:t>0.565 ± .019</w:t>
            </w:r>
          </w:p>
        </w:tc>
        <w:tc>
          <w:tcPr>
            <w:tcW w:type="dxa" w:w="1790"/>
            <w:shd w:val="clear" w:fill="E6ECE8"/>
          </w:tcPr>
          <w:p>
            <w:pPr>
              <w:spacing w:before="40" w:after="40" w:line="288" w:lineRule="auto"/>
              <w:jc w:val="right"/>
            </w:pPr>
            <w:r>
              <w:rPr>
                <w:rFonts w:ascii="맑은 고딕" w:hAnsi="맑은 고딕" w:eastAsia="맑은 고딕"/>
                <w:b/>
                <w:color w:val="0E6A57"/>
                <w:sz w:val="19"/>
              </w:rPr>
              <w:t>1.000 ± .000</w:t>
            </w:r>
          </w:p>
        </w:tc>
        <w:tc>
          <w:tcPr>
            <w:tcW w:type="dxa" w:w="1928"/>
            <w:shd w:val="clear" w:fill="E6ECE8"/>
          </w:tcPr>
          <w:p>
            <w:pPr>
              <w:spacing w:before="40" w:after="40" w:line="288" w:lineRule="auto"/>
              <w:jc w:val="right"/>
            </w:pPr>
            <w:r>
              <w:rPr>
                <w:rFonts w:ascii="맑은 고딕" w:hAnsi="맑은 고딕" w:eastAsia="맑은 고딕"/>
                <w:b/>
                <w:color w:val="0E6A57"/>
                <w:sz w:val="19"/>
              </w:rPr>
              <w:t>0.819 ± .005</w:t>
            </w:r>
          </w:p>
        </w:tc>
      </w:tr>
    </w:tbl>
    <w:p>
      <w:pPr>
        <w:spacing w:after="0"/>
      </w:pPr>
    </w:p>
    <w:p>
      <w:pPr>
        <w:spacing w:before="40" w:after="240"/>
      </w:pPr>
      <w:r>
        <w:rPr>
          <w:rFonts w:ascii="맑은 고딕" w:hAnsi="맑은 고딕" w:eastAsia="맑은 고딕"/>
          <w:b w:val="0"/>
          <w:i w:val="0"/>
          <w:color w:val="5E6862"/>
          <w:sz w:val="18"/>
        </w:rPr>
        <w:t>표. Ragas 종합 평가 (10문항 × 3회, 평균 ± 표준편차)</w:t>
      </w:r>
    </w:p>
    <w:p>
      <w:pPr>
        <w:spacing w:before="200" w:after="60"/>
        <w:jc w:val="center"/>
      </w:pPr>
      <w:r>
        <w:drawing>
          <wp:inline xmlns:a="http://schemas.openxmlformats.org/drawingml/2006/main" xmlns:pic="http://schemas.openxmlformats.org/drawingml/2006/picture">
            <wp:extent cx="5976000" cy="2978405"/>
            <wp:docPr id="2" name="Picture 2"/>
            <wp:cNvGraphicFramePr>
              <a:graphicFrameLocks noChangeAspect="1"/>
            </wp:cNvGraphicFramePr>
            <a:graphic>
              <a:graphicData uri="http://schemas.openxmlformats.org/drawingml/2006/picture">
                <pic:pic>
                  <pic:nvPicPr>
                    <pic:cNvPr id="0" name="fig5_ragas_ab.png"/>
                    <pic:cNvPicPr/>
                  </pic:nvPicPr>
                  <pic:blipFill>
                    <a:blip r:embed="rId10"/>
                    <a:stretch>
                      <a:fillRect/>
                    </a:stretch>
                  </pic:blipFill>
                  <pic:spPr>
                    <a:xfrm>
                      <a:off x="0" y="0"/>
                      <a:ext cx="5976000" cy="2978405"/>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2]  조건별 Ragas 점수. 오차막대는 3회 반복의 표준편차이다. ContextRecall의 오차막대가 보이지 않는 것은 표준편차가 0이기 때문이다.</w:t>
      </w:r>
    </w:p>
    <w:tbl>
      <w:tblPr>
        <w:tblStyle w:val="TableGrid"/>
        <w:tblW w:type="auto" w:w="0"/>
        <w:jc w:val="center"/>
        <w:tblLayout w:type="fixed"/>
        <w:tblLook w:firstColumn="1" w:firstRow="1" w:lastColumn="0" w:lastRow="0" w:noHBand="0" w:noVBand="1" w:val="04A0"/>
      </w:tblPr>
      <w:tblGrid>
        <w:gridCol w:w="2093"/>
        <w:gridCol w:w="2093"/>
        <w:gridCol w:w="2093"/>
        <w:gridCol w:w="2093"/>
        <w:gridCol w:w="2093"/>
      </w:tblGrid>
      <w:tr>
        <w:tc>
          <w:tcPr>
            <w:tcW w:type="dxa" w:w="3029"/>
            <w:shd w:val="clear" w:fill="F1F4F0"/>
          </w:tcPr>
          <w:p>
            <w:pPr>
              <w:spacing w:before="40" w:after="40" w:line="288" w:lineRule="auto"/>
              <w:jc w:val="left"/>
            </w:pPr>
            <w:r>
              <w:rPr>
                <w:rFonts w:ascii="맑은 고딕" w:hAnsi="맑은 고딕" w:eastAsia="맑은 고딕"/>
                <w:b/>
                <w:color w:val="5E6862"/>
                <w:sz w:val="19"/>
              </w:rPr>
              <w:t>A 대비 변화량</w:t>
            </w:r>
          </w:p>
        </w:tc>
        <w:tc>
          <w:tcPr>
            <w:tcW w:type="dxa" w:w="1790"/>
            <w:shd w:val="clear" w:fill="F1F4F0"/>
          </w:tcPr>
          <w:p>
            <w:pPr>
              <w:spacing w:before="40" w:after="40" w:line="288" w:lineRule="auto"/>
              <w:jc w:val="right"/>
            </w:pPr>
            <w:r>
              <w:rPr>
                <w:rFonts w:ascii="맑은 고딕" w:hAnsi="맑은 고딕" w:eastAsia="맑은 고딕"/>
                <w:b/>
                <w:color w:val="5E6862"/>
                <w:sz w:val="19"/>
              </w:rPr>
              <w:t>Faithfulness</w:t>
            </w:r>
          </w:p>
        </w:tc>
        <w:tc>
          <w:tcPr>
            <w:tcW w:type="dxa" w:w="1928"/>
            <w:shd w:val="clear" w:fill="F1F4F0"/>
          </w:tcPr>
          <w:p>
            <w:pPr>
              <w:spacing w:before="40" w:after="40" w:line="288" w:lineRule="auto"/>
              <w:jc w:val="right"/>
            </w:pPr>
            <w:r>
              <w:rPr>
                <w:rFonts w:ascii="맑은 고딕" w:hAnsi="맑은 고딕" w:eastAsia="맑은 고딕"/>
                <w:b/>
                <w:color w:val="5E6862"/>
                <w:sz w:val="19"/>
              </w:rPr>
              <w:t>AnswerRelevancy</w:t>
            </w:r>
          </w:p>
        </w:tc>
        <w:tc>
          <w:tcPr>
            <w:tcW w:type="dxa" w:w="1790"/>
            <w:shd w:val="clear" w:fill="F1F4F0"/>
          </w:tcPr>
          <w:p>
            <w:pPr>
              <w:spacing w:before="40" w:after="40" w:line="288" w:lineRule="auto"/>
              <w:jc w:val="right"/>
            </w:pPr>
            <w:r>
              <w:rPr>
                <w:rFonts w:ascii="맑은 고딕" w:hAnsi="맑은 고딕" w:eastAsia="맑은 고딕"/>
                <w:b/>
                <w:color w:val="5E6862"/>
                <w:sz w:val="19"/>
              </w:rPr>
              <w:t>ContextRecall</w:t>
            </w:r>
          </w:p>
        </w:tc>
        <w:tc>
          <w:tcPr>
            <w:tcW w:type="dxa" w:w="1928"/>
            <w:shd w:val="clear" w:fill="F1F4F0"/>
          </w:tcPr>
          <w:p>
            <w:pPr>
              <w:spacing w:before="40" w:after="40" w:line="288" w:lineRule="auto"/>
              <w:jc w:val="right"/>
            </w:pPr>
            <w:r>
              <w:rPr>
                <w:rFonts w:ascii="맑은 고딕" w:hAnsi="맑은 고딕" w:eastAsia="맑은 고딕"/>
                <w:b/>
                <w:color w:val="5E6862"/>
                <w:sz w:val="19"/>
              </w:rPr>
              <w:t>ContextPrecision</w:t>
            </w:r>
          </w:p>
        </w:tc>
      </w:tr>
      <w:tr>
        <w:tc>
          <w:tcPr>
            <w:tcW w:type="dxa" w:w="3029"/>
          </w:tcPr>
          <w:p>
            <w:pPr>
              <w:spacing w:before="40" w:after="40" w:line="288" w:lineRule="auto"/>
              <w:jc w:val="left"/>
            </w:pPr>
            <w:r>
              <w:rPr>
                <w:rFonts w:ascii="맑은 고딕" w:hAnsi="맑은 고딕" w:eastAsia="맑은 고딕"/>
                <w:b w:val="0"/>
                <w:color w:val="1B2A24"/>
                <w:sz w:val="19"/>
              </w:rPr>
              <w:t>B</w:t>
            </w:r>
          </w:p>
        </w:tc>
        <w:tc>
          <w:tcPr>
            <w:tcW w:type="dxa" w:w="1790"/>
          </w:tcPr>
          <w:p>
            <w:pPr>
              <w:spacing w:before="40" w:after="40" w:line="288" w:lineRule="auto"/>
              <w:jc w:val="right"/>
            </w:pPr>
            <w:r>
              <w:rPr>
                <w:rFonts w:ascii="맑은 고딕" w:hAnsi="맑은 고딕" w:eastAsia="맑은 고딕"/>
                <w:b w:val="0"/>
                <w:color w:val="1B2A24"/>
                <w:sz w:val="19"/>
              </w:rPr>
              <w:t>−0.013 (노이즈)</w:t>
            </w:r>
          </w:p>
        </w:tc>
        <w:tc>
          <w:tcPr>
            <w:tcW w:type="dxa" w:w="1928"/>
          </w:tcPr>
          <w:p>
            <w:pPr>
              <w:spacing w:before="40" w:after="40" w:line="288" w:lineRule="auto"/>
              <w:jc w:val="right"/>
            </w:pPr>
            <w:r>
              <w:rPr>
                <w:rFonts w:ascii="맑은 고딕" w:hAnsi="맑은 고딕" w:eastAsia="맑은 고딕"/>
                <w:b/>
                <w:color w:val="0E6A57"/>
                <w:sz w:val="19"/>
              </w:rPr>
              <w:t>+0.094 (유의)</w:t>
            </w:r>
          </w:p>
        </w:tc>
        <w:tc>
          <w:tcPr>
            <w:tcW w:type="dxa" w:w="1790"/>
          </w:tcPr>
          <w:p>
            <w:pPr>
              <w:spacing w:before="40" w:after="40" w:line="288" w:lineRule="auto"/>
              <w:jc w:val="right"/>
            </w:pPr>
            <w:r>
              <w:rPr>
                <w:rFonts w:ascii="맑은 고딕" w:hAnsi="맑은 고딕" w:eastAsia="맑은 고딕"/>
                <w:b w:val="0"/>
                <w:color w:val="1B2A24"/>
                <w:sz w:val="19"/>
              </w:rPr>
              <w:t>±0.000 (노이즈)</w:t>
            </w:r>
          </w:p>
        </w:tc>
        <w:tc>
          <w:tcPr>
            <w:tcW w:type="dxa" w:w="1928"/>
          </w:tcPr>
          <w:p>
            <w:pPr>
              <w:spacing w:before="40" w:after="40" w:line="288" w:lineRule="auto"/>
              <w:jc w:val="right"/>
            </w:pPr>
            <w:r>
              <w:rPr>
                <w:rFonts w:ascii="맑은 고딕" w:hAnsi="맑은 고딕" w:eastAsia="맑은 고딕"/>
                <w:b w:val="0"/>
                <w:color w:val="1B2A24"/>
                <w:sz w:val="19"/>
              </w:rPr>
              <w:t>−0.005 (노이즈)</w:t>
            </w:r>
          </w:p>
        </w:tc>
      </w:tr>
      <w:tr>
        <w:tc>
          <w:tcPr>
            <w:tcW w:type="dxa" w:w="3029"/>
          </w:tcPr>
          <w:p>
            <w:pPr>
              <w:spacing w:before="40" w:after="40" w:line="288" w:lineRule="auto"/>
              <w:jc w:val="left"/>
            </w:pPr>
            <w:r>
              <w:rPr>
                <w:rFonts w:ascii="맑은 고딕" w:hAnsi="맑은 고딕" w:eastAsia="맑은 고딕"/>
                <w:b w:val="0"/>
                <w:color w:val="1B2A24"/>
                <w:sz w:val="19"/>
              </w:rPr>
              <w:t>C</w:t>
            </w:r>
          </w:p>
        </w:tc>
        <w:tc>
          <w:tcPr>
            <w:tcW w:type="dxa" w:w="1790"/>
          </w:tcPr>
          <w:p>
            <w:pPr>
              <w:spacing w:before="40" w:after="40" w:line="288" w:lineRule="auto"/>
              <w:jc w:val="right"/>
            </w:pPr>
            <w:r>
              <w:rPr>
                <w:rFonts w:ascii="맑은 고딕" w:hAnsi="맑은 고딕" w:eastAsia="맑은 고딕"/>
                <w:b w:val="0"/>
                <w:color w:val="1B2A24"/>
                <w:sz w:val="19"/>
              </w:rPr>
              <w:t>+0.012 (노이즈)</w:t>
            </w:r>
          </w:p>
        </w:tc>
        <w:tc>
          <w:tcPr>
            <w:tcW w:type="dxa" w:w="1928"/>
          </w:tcPr>
          <w:p>
            <w:pPr>
              <w:spacing w:before="40" w:after="40" w:line="288" w:lineRule="auto"/>
              <w:jc w:val="right"/>
            </w:pPr>
            <w:r>
              <w:rPr>
                <w:rFonts w:ascii="맑은 고딕" w:hAnsi="맑은 고딕" w:eastAsia="맑은 고딕"/>
                <w:b w:val="0"/>
                <w:color w:val="1B2A24"/>
                <w:sz w:val="19"/>
              </w:rPr>
              <w:t>+0.028 (노이즈)</w:t>
            </w:r>
          </w:p>
        </w:tc>
        <w:tc>
          <w:tcPr>
            <w:tcW w:type="dxa" w:w="1790"/>
          </w:tcPr>
          <w:p>
            <w:pPr>
              <w:spacing w:before="40" w:after="40" w:line="288" w:lineRule="auto"/>
              <w:jc w:val="right"/>
            </w:pPr>
            <w:r>
              <w:rPr>
                <w:rFonts w:ascii="맑은 고딕" w:hAnsi="맑은 고딕" w:eastAsia="맑은 고딕"/>
                <w:b/>
                <w:color w:val="0E6A57"/>
                <w:sz w:val="19"/>
              </w:rPr>
              <w:t>+0.100 (유의)</w:t>
            </w:r>
          </w:p>
        </w:tc>
        <w:tc>
          <w:tcPr>
            <w:tcW w:type="dxa" w:w="1928"/>
          </w:tcPr>
          <w:p>
            <w:pPr>
              <w:spacing w:before="40" w:after="40" w:line="288" w:lineRule="auto"/>
              <w:jc w:val="right"/>
            </w:pPr>
            <w:r>
              <w:rPr>
                <w:rFonts w:ascii="맑은 고딕" w:hAnsi="맑은 고딕" w:eastAsia="맑은 고딕"/>
                <w:b/>
                <w:color w:val="0E6A57"/>
                <w:sz w:val="19"/>
              </w:rPr>
              <w:t>+0.149 (유의)</w:t>
            </w:r>
          </w:p>
        </w:tc>
      </w:tr>
    </w:tbl>
    <w:p>
      <w:pPr>
        <w:spacing w:after="0"/>
      </w:pPr>
    </w:p>
    <w:p>
      <w:pPr>
        <w:spacing w:after="240"/>
      </w:pPr>
      <w:r>
        <w:rPr>
          <w:rFonts w:ascii="맑은 고딕" w:hAnsi="맑은 고딕" w:eastAsia="맑은 고딕"/>
          <w:b w:val="0"/>
          <w:i w:val="0"/>
          <w:color w:val="5E6862"/>
          <w:sz w:val="19"/>
        </w:rPr>
        <w:t>유의성 판정 기준은 변화량의 절대값이 표준편차의 2배를 초과하고 동시에 0.05 이상일 때로 설정했다.</w:t>
      </w:r>
    </w:p>
    <w:p>
      <w:pPr>
        <w:pStyle w:val="Heading2"/>
      </w:pPr>
      <w:r>
        <w:rPr>
          <w:rFonts w:ascii="맑은 고딕" w:hAnsi="맑은 고딕" w:eastAsia="맑은 고딕"/>
          <w:b w:val="0"/>
          <w:i w:val="0"/>
        </w:rPr>
        <w:t>4-5. 해석</w:t>
      </w:r>
    </w:p>
    <w:p>
      <w:r>
        <w:rPr>
          <w:rFonts w:ascii="맑은 고딕" w:hAnsi="맑은 고딕" w:eastAsia="맑은 고딕"/>
          <w:b w:val="0"/>
          <w:i w:val="0"/>
        </w:rPr>
        <w:t>조치와 지표가 명확하게 대응하였다. 프롬프트만 수정한 B는 AnswerRelevancy만 끌어올렸고 검색을 변경하지 않았으므로 ContextRecall이 표준편차 0.000으로 한 치도 다르지 않았다. 검색을 교체한 C는 ContextRecall과 ContextPrecision을 함께 끌어올렸다.</w:t>
      </w:r>
    </w:p>
    <w:p>
      <w:r>
        <w:rPr>
          <w:rFonts w:ascii="맑은 고딕" w:hAnsi="맑은 고딕" w:eastAsia="맑은 고딕"/>
          <w:b w:val="0"/>
          <w:i w:val="0"/>
        </w:rPr>
        <w:t>Faithfulness는 세 조건 모두 노이즈 범위였다. 표준편차가 0.016에서 0.052로 가장 크고 변화량은 0.013 이하였다. 이 지표로는 어떠한 주장도 성립하기 어렵다.</w:t>
      </w:r>
    </w:p>
    <w:p>
      <w:r>
        <w:rPr>
          <w:rFonts w:ascii="맑은 고딕" w:hAnsi="맑은 고딕" w:eastAsia="맑은 고딕"/>
          <w:b w:val="0"/>
          <w:i w:val="0"/>
        </w:rPr>
        <w:t>한 가지 주의할 점이 있다. C의 AnswerRelevancy(0.565)는 B(0.632)보다 낮다. 같은 프롬프트임에도 검색 결과가 달라져 답변이 달라졌기 때문이다. 검색을 개선하였다고 하여 모든 지표가 함께 상승하지는 않는다.</w:t>
      </w:r>
    </w:p>
    <w:p>
      <w:pPr>
        <w:pStyle w:val="Heading1"/>
      </w:pPr>
      <w:r>
        <w:rPr>
          <w:rFonts w:ascii="맑은 고딕" w:hAnsi="맑은 고딕" w:eastAsia="맑은 고딕"/>
          <w:b w:val="0"/>
          <w:i w:val="0"/>
        </w:rPr>
        <w:t>5. 호출 구조 계측</w:t>
      </w:r>
    </w:p>
    <w:p>
      <w:r>
        <w:rPr>
          <w:rFonts w:ascii="맑은 고딕" w:hAnsi="맑은 고딕" w:eastAsia="맑은 고딕"/>
          <w:b w:val="0"/>
          <w:i w:val="0"/>
        </w:rPr>
        <w:t>LangChain 콜백 핸들러를 실제 파이프라인에 부착하여 /chat 요청 한 건이 무엇으로 분해되는지 측정했다. LangSmith가 사용하는 것과 같은 인터페이스이며, 결과를 외부로 전송하지 않고 로컬에 기록한 점만 다르다.</w:t>
      </w:r>
    </w:p>
    <w:p>
      <w:pPr>
        <w:spacing w:before="200" w:after="60"/>
        <w:jc w:val="center"/>
      </w:pPr>
      <w:r>
        <w:drawing>
          <wp:inline xmlns:a="http://schemas.openxmlformats.org/drawingml/2006/main" xmlns:pic="http://schemas.openxmlformats.org/drawingml/2006/picture">
            <wp:extent cx="6263999" cy="2821774"/>
            <wp:docPr id="3" name="Picture 3"/>
            <wp:cNvGraphicFramePr>
              <a:graphicFrameLocks noChangeAspect="1"/>
            </wp:cNvGraphicFramePr>
            <a:graphic>
              <a:graphicData uri="http://schemas.openxmlformats.org/drawingml/2006/picture">
                <pic:pic>
                  <pic:nvPicPr>
                    <pic:cNvPr id="0" name="fig1_call_flow.png"/>
                    <pic:cNvPicPr/>
                  </pic:nvPicPr>
                  <pic:blipFill>
                    <a:blip r:embed="rId11"/>
                    <a:stretch>
                      <a:fillRect/>
                    </a:stretch>
                  </pic:blipFill>
                  <pic:spPr>
                    <a:xfrm>
                      <a:off x="0" y="0"/>
                      <a:ext cx="6263999" cy="2821774"/>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3]  /chat 요청 한 건의 분해. 브라우저는 OpenAI를 직접 부르지 않으며 키는 FastAPI에만 있다. use_rag가 false면 retrieve를 건너뛰어 외부 호출이 한 번으로 준다.</w:t>
      </w:r>
    </w:p>
    <w:p>
      <w:pPr>
        <w:pStyle w:val="Heading2"/>
      </w:pPr>
      <w:r>
        <w:rPr>
          <w:rFonts w:ascii="맑은 고딕" w:hAnsi="맑은 고딕" w:eastAsia="맑은 고딕"/>
          <w:b w:val="0"/>
          <w:i w:val="0"/>
        </w:rPr>
        <w:t>5-1. 실행 트리</w:t>
      </w:r>
    </w:p>
    <w:p>
      <w:pPr>
        <w:spacing w:before="120" w:after="200" w:line="300" w:lineRule="auto"/>
        <w:ind w:left="283"/>
        <w:shd w:val="clear" w:fill="F1F4F0"/>
      </w:pPr>
      <w:r>
        <w:rPr>
          <w:rFonts w:ascii="Consolas" w:hAnsi="Consolas" w:eastAsia="맑은 고딕"/>
          <w:color w:val="1B2A24"/>
          <w:sz w:val="18"/>
        </w:rPr>
        <w:t>use_rag=True (RAG 경로)   전체 4,275 ms</w:t>
        <w:br/>
        <w:t xml:space="preserve">  [chain] LangGraph                      4274.9 ms</w:t>
        <w:br/>
        <w:t xml:space="preserve">  ├─ [chain] __start__                      0.2 ms</w:t>
        <w:br/>
        <w:t xml:space="preserve">  │  ├─ [chain] route_by_rag_flag            0.0 ms</w:t>
        <w:br/>
        <w:t xml:space="preserve">  ├─ [chain] retrieve                     376.3 ms</w:t>
        <w:br/>
        <w:t xml:space="preserve">  ├─ [chain] generate                    3897.3 ms</w:t>
        <w:br/>
        <w:t xml:space="preserve">  │  ├─ [chain] RunnableSequence          3894.8 ms</w:t>
        <w:br/>
        <w:t xml:space="preserve">  │  │  ├─ [chain] ChatPromptTemplate        0.2 ms</w:t>
        <w:br/>
        <w:t xml:space="preserve">  │  │  ├─ [llm]   ChatOpenAI             3894.3 ms</w:t>
        <w:br/>
        <w:t xml:space="preserve">  │  │  │          in 1,120 tok / out 274 tok</w:t>
      </w:r>
    </w:p>
    <w:p>
      <w:r>
        <w:rPr>
          <w:rFonts w:ascii="맑은 고딕" w:hAnsi="맑은 고딕" w:eastAsia="맑은 고딕"/>
          <w:b w:val="0"/>
          <w:i w:val="0"/>
        </w:rPr>
        <w:t>RAG 경로의 지연 4,275 ms 가운데 3,897 ms(91%)가 생성 단계이다. retrieve의 376 ms는 대부분 질문 임베딩 API의 왕복이며, Chroma의 로컬 벡터 검색은 30청크 규모에서 사실상 즉시이다. LangGraph 자체의 오버헤드는 0.0에서 0.2 ms로 무시할 수 있다.</w:t>
      </w:r>
    </w:p>
    <w:p>
      <w:pPr>
        <w:pStyle w:val="Heading2"/>
      </w:pPr>
      <w:r>
        <w:rPr>
          <w:rFonts w:ascii="맑은 고딕" w:hAnsi="맑은 고딕" w:eastAsia="맑은 고딕"/>
          <w:b w:val="0"/>
          <w:i w:val="0"/>
        </w:rPr>
        <w:t>5-2. 두 경로의 비교</w:t>
      </w:r>
    </w:p>
    <w:tbl>
      <w:tblPr>
        <w:tblStyle w:val="TableGrid"/>
        <w:tblW w:type="auto" w:w="0"/>
        <w:jc w:val="center"/>
        <w:tblLayout w:type="fixed"/>
        <w:tblLook w:firstColumn="1" w:firstRow="1" w:lastColumn="0" w:lastRow="0" w:noHBand="0" w:noVBand="1" w:val="04A0"/>
      </w:tblPr>
      <w:tblGrid>
        <w:gridCol w:w="1744"/>
        <w:gridCol w:w="1744"/>
        <w:gridCol w:w="1744"/>
        <w:gridCol w:w="1744"/>
        <w:gridCol w:w="1744"/>
        <w:gridCol w:w="1744"/>
      </w:tblGrid>
      <w:tr>
        <w:tc>
          <w:tcPr>
            <w:tcW w:type="dxa" w:w="3489"/>
            <w:shd w:val="clear" w:fill="F1F4F0"/>
          </w:tcPr>
          <w:p>
            <w:pPr>
              <w:spacing w:before="40" w:after="40" w:line="288" w:lineRule="auto"/>
              <w:jc w:val="left"/>
            </w:pPr>
            <w:r>
              <w:rPr>
                <w:rFonts w:ascii="맑은 고딕" w:hAnsi="맑은 고딕" w:eastAsia="맑은 고딕"/>
                <w:b/>
                <w:color w:val="5E6862"/>
                <w:sz w:val="19"/>
              </w:rPr>
              <w:t>경로</w:t>
            </w:r>
          </w:p>
        </w:tc>
        <w:tc>
          <w:tcPr>
            <w:tcW w:type="dxa" w:w="1269"/>
            <w:shd w:val="clear" w:fill="F1F4F0"/>
          </w:tcPr>
          <w:p>
            <w:pPr>
              <w:spacing w:before="40" w:after="40" w:line="288" w:lineRule="auto"/>
              <w:jc w:val="right"/>
            </w:pPr>
            <w:r>
              <w:rPr>
                <w:rFonts w:ascii="맑은 고딕" w:hAnsi="맑은 고딕" w:eastAsia="맑은 고딕"/>
                <w:b/>
                <w:color w:val="5E6862"/>
                <w:sz w:val="19"/>
              </w:rPr>
              <w:t>외부 호출</w:t>
            </w:r>
          </w:p>
        </w:tc>
        <w:tc>
          <w:tcPr>
            <w:tcW w:type="dxa" w:w="1427"/>
            <w:shd w:val="clear" w:fill="F1F4F0"/>
          </w:tcPr>
          <w:p>
            <w:pPr>
              <w:spacing w:before="40" w:after="40" w:line="288" w:lineRule="auto"/>
              <w:jc w:val="right"/>
            </w:pPr>
            <w:r>
              <w:rPr>
                <w:rFonts w:ascii="맑은 고딕" w:hAnsi="맑은 고딕" w:eastAsia="맑은 고딕"/>
                <w:b/>
                <w:color w:val="5E6862"/>
                <w:sz w:val="19"/>
              </w:rPr>
              <w:t>프롬프트</w:t>
            </w:r>
          </w:p>
        </w:tc>
        <w:tc>
          <w:tcPr>
            <w:tcW w:type="dxa" w:w="1427"/>
            <w:shd w:val="clear" w:fill="F1F4F0"/>
          </w:tcPr>
          <w:p>
            <w:pPr>
              <w:spacing w:before="40" w:after="40" w:line="288" w:lineRule="auto"/>
              <w:jc w:val="right"/>
            </w:pPr>
            <w:r>
              <w:rPr>
                <w:rFonts w:ascii="맑은 고딕" w:hAnsi="맑은 고딕" w:eastAsia="맑은 고딕"/>
                <w:b/>
                <w:color w:val="5E6862"/>
                <w:sz w:val="19"/>
              </w:rPr>
              <w:t>입력 토큰</w:t>
            </w:r>
          </w:p>
        </w:tc>
        <w:tc>
          <w:tcPr>
            <w:tcW w:type="dxa" w:w="1269"/>
            <w:shd w:val="clear" w:fill="F1F4F0"/>
          </w:tcPr>
          <w:p>
            <w:pPr>
              <w:spacing w:before="40" w:after="40" w:line="288" w:lineRule="auto"/>
              <w:jc w:val="right"/>
            </w:pPr>
            <w:r>
              <w:rPr>
                <w:rFonts w:ascii="맑은 고딕" w:hAnsi="맑은 고딕" w:eastAsia="맑은 고딕"/>
                <w:b/>
                <w:color w:val="5E6862"/>
                <w:sz w:val="19"/>
              </w:rPr>
              <w:t>출력 토큰</w:t>
            </w:r>
          </w:p>
        </w:tc>
        <w:tc>
          <w:tcPr>
            <w:tcW w:type="dxa" w:w="1586"/>
            <w:shd w:val="clear" w:fill="F1F4F0"/>
          </w:tcPr>
          <w:p>
            <w:pPr>
              <w:spacing w:before="40" w:after="40" w:line="288" w:lineRule="auto"/>
              <w:jc w:val="right"/>
            </w:pPr>
            <w:r>
              <w:rPr>
                <w:rFonts w:ascii="맑은 고딕" w:hAnsi="맑은 고딕" w:eastAsia="맑은 고딕"/>
                <w:b/>
                <w:color w:val="5E6862"/>
                <w:sz w:val="19"/>
              </w:rPr>
              <w:t>지연</w:t>
            </w:r>
          </w:p>
        </w:tc>
      </w:tr>
      <w:tr>
        <w:tc>
          <w:tcPr>
            <w:tcW w:type="dxa" w:w="3489"/>
          </w:tcPr>
          <w:p>
            <w:pPr>
              <w:spacing w:before="40" w:after="40" w:line="288" w:lineRule="auto"/>
              <w:jc w:val="left"/>
            </w:pPr>
            <w:r>
              <w:rPr>
                <w:rFonts w:ascii="맑은 고딕" w:hAnsi="맑은 고딕" w:eastAsia="맑은 고딕"/>
                <w:b w:val="0"/>
                <w:color w:val="1B2A24"/>
                <w:sz w:val="19"/>
              </w:rPr>
              <w:t>RAG (use_rag = true)</w:t>
            </w:r>
          </w:p>
        </w:tc>
        <w:tc>
          <w:tcPr>
            <w:tcW w:type="dxa" w:w="1269"/>
          </w:tcPr>
          <w:p>
            <w:pPr>
              <w:spacing w:before="40" w:after="40" w:line="288" w:lineRule="auto"/>
              <w:jc w:val="right"/>
            </w:pPr>
            <w:r>
              <w:rPr>
                <w:rFonts w:ascii="맑은 고딕" w:hAnsi="맑은 고딕" w:eastAsia="맑은 고딕"/>
                <w:b w:val="0"/>
                <w:color w:val="1B2A24"/>
                <w:sz w:val="19"/>
              </w:rPr>
              <w:t>2회</w:t>
            </w:r>
          </w:p>
        </w:tc>
        <w:tc>
          <w:tcPr>
            <w:tcW w:type="dxa" w:w="1427"/>
          </w:tcPr>
          <w:p>
            <w:pPr>
              <w:spacing w:before="40" w:after="40" w:line="288" w:lineRule="auto"/>
              <w:jc w:val="right"/>
            </w:pPr>
            <w:r>
              <w:rPr>
                <w:rFonts w:ascii="맑은 고딕" w:hAnsi="맑은 고딕" w:eastAsia="맑은 고딕"/>
                <w:b w:val="0"/>
                <w:color w:val="1B2A24"/>
                <w:sz w:val="19"/>
              </w:rPr>
              <w:t>1,909자</w:t>
            </w:r>
          </w:p>
        </w:tc>
        <w:tc>
          <w:tcPr>
            <w:tcW w:type="dxa" w:w="1427"/>
          </w:tcPr>
          <w:p>
            <w:pPr>
              <w:spacing w:before="40" w:after="40" w:line="288" w:lineRule="auto"/>
              <w:jc w:val="right"/>
            </w:pPr>
            <w:r>
              <w:rPr>
                <w:rFonts w:ascii="맑은 고딕" w:hAnsi="맑은 고딕" w:eastAsia="맑은 고딕"/>
                <w:b w:val="0"/>
                <w:color w:val="1B2A24"/>
                <w:sz w:val="19"/>
              </w:rPr>
              <w:t>1,120</w:t>
            </w:r>
          </w:p>
        </w:tc>
        <w:tc>
          <w:tcPr>
            <w:tcW w:type="dxa" w:w="1269"/>
          </w:tcPr>
          <w:p>
            <w:pPr>
              <w:spacing w:before="40" w:after="40" w:line="288" w:lineRule="auto"/>
              <w:jc w:val="right"/>
            </w:pPr>
            <w:r>
              <w:rPr>
                <w:rFonts w:ascii="맑은 고딕" w:hAnsi="맑은 고딕" w:eastAsia="맑은 고딕"/>
                <w:b w:val="0"/>
                <w:color w:val="1B2A24"/>
                <w:sz w:val="19"/>
              </w:rPr>
              <w:t>274</w:t>
            </w:r>
          </w:p>
        </w:tc>
        <w:tc>
          <w:tcPr>
            <w:tcW w:type="dxa" w:w="1586"/>
          </w:tcPr>
          <w:p>
            <w:pPr>
              <w:spacing w:before="40" w:after="40" w:line="288" w:lineRule="auto"/>
              <w:jc w:val="right"/>
            </w:pPr>
            <w:r>
              <w:rPr>
                <w:rFonts w:ascii="맑은 고딕" w:hAnsi="맑은 고딕" w:eastAsia="맑은 고딕"/>
                <w:b/>
                <w:color w:val="0E6A57"/>
                <w:sz w:val="19"/>
              </w:rPr>
              <w:t>4,275 ms</w:t>
            </w:r>
          </w:p>
        </w:tc>
      </w:tr>
      <w:tr>
        <w:tc>
          <w:tcPr>
            <w:tcW w:type="dxa" w:w="3489"/>
          </w:tcPr>
          <w:p>
            <w:pPr>
              <w:spacing w:before="40" w:after="40" w:line="288" w:lineRule="auto"/>
              <w:jc w:val="left"/>
            </w:pPr>
            <w:r>
              <w:rPr>
                <w:rFonts w:ascii="맑은 고딕" w:hAnsi="맑은 고딕" w:eastAsia="맑은 고딕"/>
                <w:b w:val="0"/>
                <w:color w:val="1B2A24"/>
                <w:sz w:val="19"/>
              </w:rPr>
              <w:t>일반 (use_rag = false)</w:t>
            </w:r>
          </w:p>
        </w:tc>
        <w:tc>
          <w:tcPr>
            <w:tcW w:type="dxa" w:w="1269"/>
          </w:tcPr>
          <w:p>
            <w:pPr>
              <w:spacing w:before="40" w:after="40" w:line="288" w:lineRule="auto"/>
              <w:jc w:val="right"/>
            </w:pPr>
            <w:r>
              <w:rPr>
                <w:rFonts w:ascii="맑은 고딕" w:hAnsi="맑은 고딕" w:eastAsia="맑은 고딕"/>
                <w:b w:val="0"/>
                <w:color w:val="1B2A24"/>
                <w:sz w:val="19"/>
              </w:rPr>
              <w:t>1회</w:t>
            </w:r>
          </w:p>
        </w:tc>
        <w:tc>
          <w:tcPr>
            <w:tcW w:type="dxa" w:w="1427"/>
          </w:tcPr>
          <w:p>
            <w:pPr>
              <w:spacing w:before="40" w:after="40" w:line="288" w:lineRule="auto"/>
              <w:jc w:val="right"/>
            </w:pPr>
            <w:r>
              <w:rPr>
                <w:rFonts w:ascii="맑은 고딕" w:hAnsi="맑은 고딕" w:eastAsia="맑은 고딕"/>
                <w:b w:val="0"/>
                <w:color w:val="1B2A24"/>
                <w:sz w:val="19"/>
              </w:rPr>
              <w:t>106자</w:t>
            </w:r>
          </w:p>
        </w:tc>
        <w:tc>
          <w:tcPr>
            <w:tcW w:type="dxa" w:w="1427"/>
          </w:tcPr>
          <w:p>
            <w:pPr>
              <w:spacing w:before="40" w:after="40" w:line="288" w:lineRule="auto"/>
              <w:jc w:val="right"/>
            </w:pPr>
            <w:r>
              <w:rPr>
                <w:rFonts w:ascii="맑은 고딕" w:hAnsi="맑은 고딕" w:eastAsia="맑은 고딕"/>
                <w:b w:val="0"/>
                <w:color w:val="1B2A24"/>
                <w:sz w:val="19"/>
              </w:rPr>
              <w:t>70</w:t>
            </w:r>
          </w:p>
        </w:tc>
        <w:tc>
          <w:tcPr>
            <w:tcW w:type="dxa" w:w="1269"/>
          </w:tcPr>
          <w:p>
            <w:pPr>
              <w:spacing w:before="40" w:after="40" w:line="288" w:lineRule="auto"/>
              <w:jc w:val="right"/>
            </w:pPr>
            <w:r>
              <w:rPr>
                <w:rFonts w:ascii="맑은 고딕" w:hAnsi="맑은 고딕" w:eastAsia="맑은 고딕"/>
                <w:b/>
                <w:color w:val="A8452F"/>
                <w:sz w:val="19"/>
              </w:rPr>
              <w:t>792</w:t>
            </w:r>
          </w:p>
        </w:tc>
        <w:tc>
          <w:tcPr>
            <w:tcW w:type="dxa" w:w="1586"/>
          </w:tcPr>
          <w:p>
            <w:pPr>
              <w:spacing w:before="40" w:after="40" w:line="288" w:lineRule="auto"/>
              <w:jc w:val="right"/>
            </w:pPr>
            <w:r>
              <w:rPr>
                <w:rFonts w:ascii="맑은 고딕" w:hAnsi="맑은 고딕" w:eastAsia="맑은 고딕"/>
                <w:b/>
                <w:color w:val="A8452F"/>
                <w:sz w:val="19"/>
              </w:rPr>
              <w:t>9,711 ms</w:t>
            </w:r>
          </w:p>
        </w:tc>
      </w:tr>
    </w:tbl>
    <w:p>
      <w:pPr>
        <w:spacing w:after="0"/>
      </w:pPr>
    </w:p>
    <w:p>
      <w:pPr>
        <w:spacing w:before="200" w:after="60"/>
        <w:jc w:val="center"/>
      </w:pPr>
      <w:r>
        <w:drawing>
          <wp:inline xmlns:a="http://schemas.openxmlformats.org/drawingml/2006/main" xmlns:pic="http://schemas.openxmlformats.org/drawingml/2006/picture">
            <wp:extent cx="5760000" cy="1810076"/>
            <wp:docPr id="4" name="Picture 4"/>
            <wp:cNvGraphicFramePr>
              <a:graphicFrameLocks noChangeAspect="1"/>
            </wp:cNvGraphicFramePr>
            <a:graphic>
              <a:graphicData uri="http://schemas.openxmlformats.org/drawingml/2006/picture">
                <pic:pic>
                  <pic:nvPicPr>
                    <pic:cNvPr id="0" name="fig6_latency.png"/>
                    <pic:cNvPicPr/>
                  </pic:nvPicPr>
                  <pic:blipFill>
                    <a:blip r:embed="rId12"/>
                    <a:stretch>
                      <a:fillRect/>
                    </a:stretch>
                  </pic:blipFill>
                  <pic:spPr>
                    <a:xfrm>
                      <a:off x="0" y="0"/>
                      <a:ext cx="5760000" cy="1810076"/>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4]  두 경로의 지연 구성. 짙은 구간이 생성, 옅은 구간이 검색이다.</w:t>
      </w:r>
    </w:p>
    <w:p>
      <w:r>
        <w:rPr>
          <w:rFonts w:ascii="맑은 고딕" w:hAnsi="맑은 고딕" w:eastAsia="맑은 고딕"/>
          <w:b w:val="0"/>
          <w:i w:val="0"/>
        </w:rPr>
        <w:t>검색을 부가한 경로가 오히려 2.3배 빨랐다. 외부 API를 한 번 더 호출하고 프롬프트가 18배 긴데도 그러하다. 입력 토큰은 70에서 1,120으로 16배 증가하였으나 출력 토큰이 792에서 274로 감소하였기 때문이다.</w:t>
      </w:r>
    </w:p>
    <w:p>
      <w:r>
        <w:rPr>
          <w:rFonts w:ascii="맑은 고딕" w:hAnsi="맑은 고딕" w:eastAsia="맑은 고딕"/>
          <w:b w:val="0"/>
          <w:i w:val="0"/>
        </w:rPr>
        <w:t>지연을 지배하는 것은 프롬프트 길이가 아니라 출력 토큰 수이다. 생성은 토큰 단위로 순차 수행되고 입력은 일괄 처리된다. 참고 문서를 제공하면 모델이 짧고 확정적으로 답하며, 문서가 없으면 일반적인 절차와 유의사항을 길게 나열한다. RAG는 정확도뿐 아니라 응답 지연과 출력 비용도 함께 감소시켰다.</w:t>
      </w:r>
    </w:p>
    <w:p>
      <w:pPr>
        <w:pStyle w:val="Heading1"/>
      </w:pPr>
      <w:r>
        <w:rPr>
          <w:rFonts w:ascii="맑은 고딕" w:hAnsi="맑은 고딕" w:eastAsia="맑은 고딕"/>
          <w:b w:val="0"/>
          <w:i w:val="0"/>
        </w:rPr>
        <w:t>6. F208 ① 업로드한 문서에 따른 AI 응답 변화</w:t>
      </w:r>
    </w:p>
    <w:p>
      <w:r>
        <w:rPr>
          <w:rFonts w:ascii="맑은 고딕" w:hAnsi="맑은 고딕" w:eastAsia="맑은 고딕"/>
          <w:b w:val="0"/>
          <w:i w:val="0"/>
        </w:rPr>
        <w:t>질문, 모델, 프롬프트를 고정하고 참조 가능한 문서만 변경했다.</w:t>
      </w:r>
    </w:p>
    <w:tbl>
      <w:tblPr>
        <w:tblStyle w:val="TableGrid"/>
        <w:tblW w:type="auto" w:w="0"/>
        <w:jc w:val="center"/>
        <w:tblLayout w:type="fixed"/>
        <w:tblLook w:firstColumn="1" w:firstRow="1" w:lastColumn="0" w:lastRow="0" w:noHBand="0" w:noVBand="1" w:val="04A0"/>
      </w:tblPr>
      <w:tblGrid>
        <w:gridCol w:w="5233"/>
        <w:gridCol w:w="5233"/>
      </w:tblGrid>
      <w:tr>
        <w:tc>
          <w:tcPr>
            <w:tcW w:type="dxa" w:w="1744"/>
            <w:shd w:val="clear" w:fill="F1F4F0"/>
          </w:tcPr>
          <w:p>
            <w:pPr>
              <w:spacing w:before="40" w:after="40" w:line="288" w:lineRule="auto"/>
              <w:jc w:val="left"/>
            </w:pPr>
            <w:r>
              <w:rPr>
                <w:rFonts w:ascii="맑은 고딕" w:hAnsi="맑은 고딕" w:eastAsia="맑은 고딕"/>
                <w:b/>
                <w:color w:val="5E6862"/>
                <w:sz w:val="19"/>
              </w:rPr>
              <w:t>상태</w:t>
            </w:r>
          </w:p>
        </w:tc>
        <w:tc>
          <w:tcPr>
            <w:tcW w:type="dxa" w:w="8721"/>
            <w:shd w:val="clear" w:fill="F1F4F0"/>
          </w:tcPr>
          <w:p>
            <w:pPr>
              <w:spacing w:before="40" w:after="40" w:line="288" w:lineRule="auto"/>
              <w:jc w:val="left"/>
            </w:pPr>
            <w:r>
              <w:rPr>
                <w:rFonts w:ascii="맑은 고딕" w:hAnsi="맑은 고딕" w:eastAsia="맑은 고딕"/>
                <w:b/>
                <w:color w:val="5E6862"/>
                <w:sz w:val="19"/>
              </w:rPr>
              <w:t>조건</w:t>
            </w:r>
          </w:p>
        </w:tc>
      </w:tr>
      <w:tr>
        <w:tc>
          <w:tcPr>
            <w:tcW w:type="dxa" w:w="1744"/>
          </w:tcPr>
          <w:p>
            <w:pPr>
              <w:spacing w:before="40" w:after="40" w:line="288" w:lineRule="auto"/>
              <w:jc w:val="left"/>
            </w:pPr>
            <w:r>
              <w:rPr>
                <w:rFonts w:ascii="맑은 고딕" w:hAnsi="맑은 고딕" w:eastAsia="맑은 고딕"/>
                <w:b w:val="0"/>
                <w:color w:val="1B2A24"/>
                <w:sz w:val="19"/>
              </w:rPr>
              <w:t>S1</w:t>
            </w:r>
          </w:p>
        </w:tc>
        <w:tc>
          <w:tcPr>
            <w:tcW w:type="dxa" w:w="8721"/>
          </w:tcPr>
          <w:p>
            <w:pPr>
              <w:spacing w:before="40" w:after="40" w:line="288" w:lineRule="auto"/>
              <w:jc w:val="left"/>
            </w:pPr>
            <w:r>
              <w:rPr>
                <w:rFonts w:ascii="맑은 고딕" w:hAnsi="맑은 고딕" w:eastAsia="맑은 고딕"/>
                <w:b w:val="0"/>
                <w:color w:val="1B2A24"/>
                <w:sz w:val="19"/>
              </w:rPr>
              <w:t>RAG 미사용. 모델의 사전지식만 사용</w:t>
            </w:r>
          </w:p>
        </w:tc>
      </w:tr>
      <w:tr>
        <w:tc>
          <w:tcPr>
            <w:tcW w:type="dxa" w:w="1744"/>
          </w:tcPr>
          <w:p>
            <w:pPr>
              <w:spacing w:before="40" w:after="40" w:line="288" w:lineRule="auto"/>
              <w:jc w:val="left"/>
            </w:pPr>
            <w:r>
              <w:rPr>
                <w:rFonts w:ascii="맑은 고딕" w:hAnsi="맑은 고딕" w:eastAsia="맑은 고딕"/>
                <w:b w:val="0"/>
                <w:color w:val="1B2A24"/>
                <w:sz w:val="19"/>
              </w:rPr>
              <w:t>S2</w:t>
            </w:r>
          </w:p>
        </w:tc>
        <w:tc>
          <w:tcPr>
            <w:tcW w:type="dxa" w:w="8721"/>
          </w:tcPr>
          <w:p>
            <w:pPr>
              <w:spacing w:before="40" w:after="40" w:line="288" w:lineRule="auto"/>
              <w:jc w:val="left"/>
            </w:pPr>
            <w:r>
              <w:rPr>
                <w:rFonts w:ascii="맑은 고딕" w:hAnsi="맑은 고딕" w:eastAsia="맑은 고딕"/>
                <w:b w:val="0"/>
                <w:color w:val="1B2A24"/>
                <w:sz w:val="19"/>
              </w:rPr>
              <w:t>RAG 사용, 규정집만 색인된 상태</w:t>
            </w:r>
          </w:p>
        </w:tc>
      </w:tr>
      <w:tr>
        <w:tc>
          <w:tcPr>
            <w:tcW w:type="dxa" w:w="1744"/>
          </w:tcPr>
          <w:p>
            <w:pPr>
              <w:spacing w:before="40" w:after="40" w:line="288" w:lineRule="auto"/>
              <w:jc w:val="left"/>
            </w:pPr>
            <w:r>
              <w:rPr>
                <w:rFonts w:ascii="맑은 고딕" w:hAnsi="맑은 고딕" w:eastAsia="맑은 고딕"/>
                <w:b w:val="0"/>
                <w:color w:val="1B2A24"/>
                <w:sz w:val="19"/>
              </w:rPr>
              <w:t>S3</w:t>
            </w:r>
          </w:p>
        </w:tc>
        <w:tc>
          <w:tcPr>
            <w:tcW w:type="dxa" w:w="8721"/>
          </w:tcPr>
          <w:p>
            <w:pPr>
              <w:spacing w:before="40" w:after="40" w:line="288" w:lineRule="auto"/>
              <w:jc w:val="left"/>
            </w:pPr>
            <w:r>
              <w:rPr>
                <w:rFonts w:ascii="맑은 고딕" w:hAnsi="맑은 고딕" w:eastAsia="맑은 고딕"/>
                <w:b w:val="0"/>
                <w:color w:val="1B2A24"/>
                <w:sz w:val="19"/>
              </w:rPr>
              <w:t>RAG 사용, 청년월세 문서를 업로드한 뒤</w:t>
            </w:r>
          </w:p>
        </w:tc>
      </w:tr>
    </w:tbl>
    <w:p>
      <w:pPr>
        <w:spacing w:after="0"/>
      </w:pPr>
    </w:p>
    <w:p>
      <w:pPr>
        <w:pStyle w:val="Heading2"/>
      </w:pPr>
      <w:r>
        <w:rPr>
          <w:rFonts w:ascii="맑은 고딕" w:hAnsi="맑은 고딕" w:eastAsia="맑은 고딕"/>
          <w:b w:val="0"/>
          <w:i w:val="0"/>
        </w:rPr>
        <w:t>6-1. 응답 비교</w:t>
      </w:r>
    </w:p>
    <w:p>
      <w:r>
        <w:rPr>
          <w:rFonts w:ascii="맑은 고딕" w:hAnsi="맑은 고딕" w:eastAsia="맑은 고딕"/>
          <w:b w:val="0"/>
          <w:i w:val="0"/>
          <w:color w:val="5E6862"/>
          <w:sz w:val="20"/>
        </w:rPr>
        <w:t>질문: 국토교통부 청년월세 한시 특별지원은 최대 몇 개월 동안 총 얼마까지 받을 수 있나요? (실제 정답: 24개월, 480만원)</w:t>
      </w:r>
    </w:p>
    <w:tbl>
      <w:tblPr>
        <w:tblStyle w:val="TableGrid"/>
        <w:tblW w:type="auto" w:w="0"/>
        <w:jc w:val="center"/>
        <w:tblLayout w:type="fixed"/>
        <w:tblLook w:firstColumn="1" w:firstRow="1" w:lastColumn="0" w:lastRow="0" w:noHBand="0" w:noVBand="1" w:val="04A0"/>
      </w:tblPr>
      <w:tblGrid>
        <w:gridCol w:w="3489"/>
        <w:gridCol w:w="3489"/>
        <w:gridCol w:w="3489"/>
      </w:tblGrid>
      <w:tr>
        <w:tc>
          <w:tcPr>
            <w:tcW w:type="dxa" w:w="1115"/>
            <w:shd w:val="clear" w:fill="F1F4F0"/>
          </w:tcPr>
          <w:p>
            <w:pPr>
              <w:spacing w:before="40" w:after="40" w:line="288" w:lineRule="auto"/>
              <w:jc w:val="left"/>
            </w:pPr>
            <w:r>
              <w:rPr>
                <w:rFonts w:ascii="맑은 고딕" w:hAnsi="맑은 고딕" w:eastAsia="맑은 고딕"/>
                <w:b/>
                <w:color w:val="5E6862"/>
                <w:sz w:val="19"/>
              </w:rPr>
              <w:t>상태</w:t>
            </w:r>
          </w:p>
        </w:tc>
        <w:tc>
          <w:tcPr>
            <w:tcW w:type="dxa" w:w="7292"/>
            <w:shd w:val="clear" w:fill="F1F4F0"/>
          </w:tcPr>
          <w:p>
            <w:pPr>
              <w:spacing w:before="40" w:after="40" w:line="288" w:lineRule="auto"/>
              <w:jc w:val="left"/>
            </w:pPr>
            <w:r>
              <w:rPr>
                <w:rFonts w:ascii="맑은 고딕" w:hAnsi="맑은 고딕" w:eastAsia="맑은 고딕"/>
                <w:b/>
                <w:color w:val="5E6862"/>
                <w:sz w:val="19"/>
              </w:rPr>
              <w:t>응답</w:t>
            </w:r>
          </w:p>
        </w:tc>
        <w:tc>
          <w:tcPr>
            <w:tcW w:type="dxa" w:w="2059"/>
            <w:shd w:val="clear" w:fill="F1F4F0"/>
          </w:tcPr>
          <w:p>
            <w:pPr>
              <w:spacing w:before="40" w:after="40" w:line="288" w:lineRule="auto"/>
              <w:jc w:val="left"/>
            </w:pPr>
            <w:r>
              <w:rPr>
                <w:rFonts w:ascii="맑은 고딕" w:hAnsi="맑은 고딕" w:eastAsia="맑은 고딕"/>
                <w:b/>
                <w:color w:val="5E6862"/>
                <w:sz w:val="19"/>
              </w:rPr>
              <w:t>판정</w:t>
            </w:r>
          </w:p>
        </w:tc>
      </w:tr>
      <w:tr>
        <w:tc>
          <w:tcPr>
            <w:tcW w:type="dxa" w:w="1115"/>
          </w:tcPr>
          <w:p>
            <w:pPr>
              <w:spacing w:before="40" w:after="40" w:line="288" w:lineRule="auto"/>
              <w:jc w:val="left"/>
            </w:pPr>
            <w:r>
              <w:rPr>
                <w:rFonts w:ascii="맑은 고딕" w:hAnsi="맑은 고딕" w:eastAsia="맑은 고딕"/>
                <w:b w:val="0"/>
                <w:color w:val="1B2A24"/>
                <w:sz w:val="19"/>
              </w:rPr>
              <w:t>S1</w:t>
            </w:r>
          </w:p>
        </w:tc>
        <w:tc>
          <w:tcPr>
            <w:tcW w:type="dxa" w:w="7292"/>
          </w:tcPr>
          <w:p>
            <w:pPr>
              <w:spacing w:before="40" w:after="40" w:line="288" w:lineRule="auto"/>
              <w:jc w:val="left"/>
            </w:pPr>
            <w:r>
              <w:rPr>
                <w:rFonts w:ascii="맑은 고딕" w:hAnsi="맑은 고딕" w:eastAsia="맑은 고딕"/>
                <w:b w:val="0"/>
                <w:color w:val="1B2A24"/>
                <w:sz w:val="19"/>
              </w:rPr>
              <w:t>「과거 사례: 한시성 청년 월세 지원은 흔히 3~6개월 범위로 지급된 경우가 많고, 총액은 지자체·정책에 따라 수십만 원에서 100만원대까지 차이가 있었습니다.」</w:t>
            </w:r>
          </w:p>
        </w:tc>
        <w:tc>
          <w:tcPr>
            <w:tcW w:type="dxa" w:w="2059"/>
          </w:tcPr>
          <w:p>
            <w:pPr>
              <w:spacing w:before="40" w:after="40" w:line="288" w:lineRule="auto"/>
              <w:jc w:val="left"/>
            </w:pPr>
            <w:r>
              <w:rPr>
                <w:rFonts w:ascii="맑은 고딕" w:hAnsi="맑은 고딕" w:eastAsia="맑은 고딕"/>
                <w:b/>
                <w:color w:val="A8452F"/>
                <w:sz w:val="19"/>
              </w:rPr>
              <w:t>그럴듯하나 오류</w:t>
            </w:r>
          </w:p>
        </w:tc>
      </w:tr>
      <w:tr>
        <w:tc>
          <w:tcPr>
            <w:tcW w:type="dxa" w:w="1115"/>
          </w:tcPr>
          <w:p>
            <w:pPr>
              <w:spacing w:before="40" w:after="40" w:line="288" w:lineRule="auto"/>
              <w:jc w:val="left"/>
            </w:pPr>
            <w:r>
              <w:rPr>
                <w:rFonts w:ascii="맑은 고딕" w:hAnsi="맑은 고딕" w:eastAsia="맑은 고딕"/>
                <w:b w:val="0"/>
                <w:color w:val="1B2A24"/>
                <w:sz w:val="19"/>
              </w:rPr>
              <w:t>S2</w:t>
            </w:r>
          </w:p>
        </w:tc>
        <w:tc>
          <w:tcPr>
            <w:tcW w:type="dxa" w:w="7292"/>
          </w:tcPr>
          <w:p>
            <w:pPr>
              <w:spacing w:before="40" w:after="40" w:line="288" w:lineRule="auto"/>
              <w:jc w:val="left"/>
            </w:pPr>
            <w:r>
              <w:rPr>
                <w:rFonts w:ascii="맑은 고딕" w:hAnsi="맑은 고딕" w:eastAsia="맑은 고딕"/>
                <w:b w:val="0"/>
                <w:color w:val="1B2A24"/>
                <w:sz w:val="19"/>
              </w:rPr>
              <w:t>「문의 사항은 참고 문서에 없습니다.」</w:t>
            </w:r>
          </w:p>
        </w:tc>
        <w:tc>
          <w:tcPr>
            <w:tcW w:type="dxa" w:w="2059"/>
          </w:tcPr>
          <w:p>
            <w:pPr>
              <w:spacing w:before="40" w:after="40" w:line="288" w:lineRule="auto"/>
              <w:jc w:val="left"/>
            </w:pPr>
            <w:r>
              <w:rPr>
                <w:rFonts w:ascii="맑은 고딕" w:hAnsi="맑은 고딕" w:eastAsia="맑은 고딕"/>
                <w:b/>
                <w:color w:val="0E6A57"/>
                <w:sz w:val="19"/>
              </w:rPr>
              <w:t>정확한 거절</w:t>
            </w:r>
          </w:p>
        </w:tc>
      </w:tr>
      <w:tr>
        <w:tc>
          <w:tcPr>
            <w:tcW w:type="dxa" w:w="1115"/>
            <w:shd w:val="clear" w:fill="E6ECE8"/>
          </w:tcPr>
          <w:p>
            <w:pPr>
              <w:spacing w:before="40" w:after="40" w:line="288" w:lineRule="auto"/>
              <w:jc w:val="left"/>
            </w:pPr>
            <w:r>
              <w:rPr>
                <w:rFonts w:ascii="맑은 고딕" w:hAnsi="맑은 고딕" w:eastAsia="맑은 고딕"/>
                <w:b w:val="0"/>
                <w:color w:val="1B2A24"/>
                <w:sz w:val="19"/>
              </w:rPr>
              <w:t>S3</w:t>
            </w:r>
          </w:p>
        </w:tc>
        <w:tc>
          <w:tcPr>
            <w:tcW w:type="dxa" w:w="7292"/>
            <w:shd w:val="clear" w:fill="E6ECE8"/>
          </w:tcPr>
          <w:p>
            <w:pPr>
              <w:spacing w:before="40" w:after="40" w:line="288" w:lineRule="auto"/>
              <w:jc w:val="left"/>
            </w:pPr>
            <w:r>
              <w:rPr>
                <w:rFonts w:ascii="맑은 고딕" w:hAnsi="맑은 고딕" w:eastAsia="맑은 고딕"/>
                <w:b w:val="0"/>
                <w:color w:val="1B2A24"/>
                <w:sz w:val="19"/>
              </w:rPr>
              <w:t>「국토교통부 청년월세 한시 특별지원은 최대 24개월간, 총 480만원(월 최대 20만원)까지 받을 수 있습니다.」</w:t>
            </w:r>
          </w:p>
        </w:tc>
        <w:tc>
          <w:tcPr>
            <w:tcW w:type="dxa" w:w="2059"/>
            <w:shd w:val="clear" w:fill="E6ECE8"/>
          </w:tcPr>
          <w:p>
            <w:pPr>
              <w:spacing w:before="40" w:after="40" w:line="288" w:lineRule="auto"/>
              <w:jc w:val="left"/>
            </w:pPr>
            <w:r>
              <w:rPr>
                <w:rFonts w:ascii="맑은 고딕" w:hAnsi="맑은 고딕" w:eastAsia="맑은 고딕"/>
                <w:b/>
                <w:color w:val="0E6A57"/>
                <w:sz w:val="19"/>
              </w:rPr>
              <w:t>정확</w:t>
            </w:r>
          </w:p>
        </w:tc>
      </w:tr>
    </w:tbl>
    <w:p>
      <w:pPr>
        <w:spacing w:after="0"/>
      </w:pPr>
    </w:p>
    <w:p>
      <w:pPr>
        <w:pStyle w:val="Heading2"/>
      </w:pPr>
      <w:r>
        <w:rPr>
          <w:rFonts w:ascii="맑은 고딕" w:hAnsi="맑은 고딕" w:eastAsia="맑은 고딕"/>
          <w:b w:val="0"/>
          <w:i w:val="0"/>
        </w:rPr>
        <w:t>6-2. 관찰</w:t>
      </w:r>
    </w:p>
    <w:p>
      <w:r>
        <w:rPr>
          <w:rFonts w:ascii="맑은 고딕" w:hAnsi="맑은 고딕" w:eastAsia="맑은 고딕"/>
          <w:b w:val="0"/>
          <w:i w:val="0"/>
        </w:rPr>
        <w:t>S1의 응답은 그럴듯하지만 틀렸다. 「3~6개월, 100만원대」는 실제(24개월, 480만원)와 크게 다르다. 모델은 확신을 유보하는 표현을 섞어 정중하게 답하였으나, 그 정중함이 오답을 걸러주지는 않았다.</w:t>
      </w:r>
    </w:p>
    <w:p>
      <w:r>
        <w:rPr>
          <w:rFonts w:ascii="맑은 고딕" w:hAnsi="맑은 고딕" w:eastAsia="맑은 고딕"/>
          <w:b w:val="0"/>
          <w:i w:val="0"/>
        </w:rPr>
        <w:t>S2는 정직하게 거절하였다. 세 질문 모두 「참고 문서에 없습니다」로 답하였다. 관련 문서가 없을 때 지어내지 않는 것이 RAG의 실질적 이득이다.</w:t>
      </w:r>
    </w:p>
    <w:p>
      <w:r>
        <w:rPr>
          <w:rFonts w:ascii="맑은 고딕" w:hAnsi="맑은 고딕" w:eastAsia="맑은 고딕"/>
          <w:b w:val="0"/>
          <w:i w:val="0"/>
        </w:rPr>
        <w:t>S3는 문서의 수치를 그대로 답하였다. 세 사업의 보증금·월세 요건을 묻는 질문에도 8,000만원/60만원(서울시)과 5,000만원/70만원(국토교통부)을 정확히 구분하여 답하였다.</w:t>
      </w:r>
    </w:p>
    <w:p>
      <w:pPr>
        <w:pStyle w:val="Heading2"/>
      </w:pPr>
      <w:r>
        <w:rPr>
          <w:rFonts w:ascii="맑은 고딕" w:hAnsi="맑은 고딕" w:eastAsia="맑은 고딕"/>
          <w:b w:val="0"/>
          <w:i w:val="0"/>
        </w:rPr>
        <w:t>6-3. 오염 관측</w:t>
      </w:r>
    </w:p>
    <w:p>
      <w:r>
        <w:rPr>
          <w:rFonts w:ascii="맑은 고딕" w:hAnsi="맑은 고딕" w:eastAsia="맑은 고딕"/>
          <w:b w:val="0"/>
          <w:i w:val="0"/>
        </w:rPr>
        <w:t>「인천에 사는 37세 청년인데 청년월세 지원을 어디에 신청해야 하나요?」에 대한 S3의 응답은 다음과 같았다.</w:t>
      </w:r>
    </w:p>
    <w:p>
      <w:pPr>
        <w:spacing w:after="200"/>
        <w:ind w:left="283"/>
        <w:shd w:val="clear" w:fill="F1F4F0"/>
      </w:pPr>
      <w:r>
        <w:rPr>
          <w:rFonts w:ascii="맑은 고딕" w:hAnsi="맑은 고딕" w:eastAsia="맑은 고딕"/>
          <w:b w:val="0"/>
          <w:color w:val="1B2A24"/>
          <w:sz w:val="20"/>
        </w:rPr>
        <w:t xml:space="preserve">만 35세~39세 구간에 해당하므로 인천시 자체 사업으로 접수합니다. 인천청년포털 온라인 신청 또는 행정복지센터 방문하여 신청하세요.  </w:t>
      </w:r>
      <w:r>
        <w:rPr>
          <w:rFonts w:ascii="맑은 고딕" w:hAnsi="맑은 고딕" w:eastAsia="맑은 고딕"/>
          <w:b/>
          <w:color w:val="A8452F"/>
          <w:sz w:val="20"/>
        </w:rPr>
        <w:t>문의: 청년월세지원센터 1833-2030 / 다산콜센터 120</w:t>
      </w:r>
    </w:p>
    <w:p>
      <w:r>
        <w:rPr>
          <w:rFonts w:ascii="맑은 고딕" w:hAnsi="맑은 고딕" w:eastAsia="맑은 고딕"/>
          <w:b w:val="0"/>
          <w:i w:val="0"/>
        </w:rPr>
        <w:t>앞의 두 문장은 정확하다. 그러나 마지막 줄의 두 연락처는 문서에서 서울시 절(3-5)에만 기재되어 있다. 인천 질문의 응답에 서울시 연락처가 딸려 들어왔다. 검색된 5개 청크 안에 서울시 절이 섞여 있었고, 모델이 그것을 같은 맥락으로 취급한 결과이다.</w:t>
      </w:r>
    </w:p>
    <w:p>
      <w:pPr>
        <w:pStyle w:val="Heading1"/>
      </w:pPr>
      <w:r>
        <w:rPr>
          <w:rFonts w:ascii="맑은 고딕" w:hAnsi="맑은 고딕" w:eastAsia="맑은 고딕"/>
          <w:b w:val="0"/>
          <w:i w:val="0"/>
        </w:rPr>
        <w:t>7. F208 ② 유사도 기준과 문서 분할 방식이 결과에 미친 영향</w:t>
      </w:r>
    </w:p>
    <w:p>
      <w:pPr>
        <w:pStyle w:val="Heading2"/>
      </w:pPr>
      <w:r>
        <w:rPr>
          <w:rFonts w:ascii="맑은 고딕" w:hAnsi="맑은 고딕" w:eastAsia="맑은 고딕"/>
          <w:b w:val="0"/>
          <w:i w:val="0"/>
        </w:rPr>
        <w:t>7-1. 유사도 점수는 유사도가 아니었다</w:t>
      </w:r>
    </w:p>
    <w:p>
      <w:pPr>
        <w:spacing w:before="120" w:after="200" w:line="300" w:lineRule="auto"/>
        <w:ind w:left="283"/>
        <w:shd w:val="clear" w:fill="F1F4F0"/>
      </w:pPr>
      <w:r>
        <w:rPr>
          <w:rFonts w:ascii="Consolas" w:hAnsi="Consolas" w:eastAsia="맑은 고딕"/>
          <w:color w:val="1B2A24"/>
          <w:sz w:val="18"/>
        </w:rPr>
        <w:t>collection.metadata = None          ← hnsw:space 미지정</w:t>
        <w:br/>
        <w:t>전체 점수 범위: -0.3070 ~ 0.3967</w:t>
        <w:br/>
        <w:t>음수 비율: 50.7%</w:t>
        <w:br/>
        <w:t>Chroma 경고: UserWarning: Relevance scores must be between 0 and 1</w:t>
      </w:r>
    </w:p>
    <w:p>
      <w:pPr>
        <w:spacing w:before="200" w:after="60"/>
        <w:jc w:val="center"/>
      </w:pPr>
      <w:r>
        <w:drawing>
          <wp:inline xmlns:a="http://schemas.openxmlformats.org/drawingml/2006/main" xmlns:pic="http://schemas.openxmlformats.org/drawingml/2006/picture">
            <wp:extent cx="5400000" cy="2825190"/>
            <wp:docPr id="5" name="Picture 5"/>
            <wp:cNvGraphicFramePr>
              <a:graphicFrameLocks noChangeAspect="1"/>
            </wp:cNvGraphicFramePr>
            <a:graphic>
              <a:graphicData uri="http://schemas.openxmlformats.org/drawingml/2006/picture">
                <pic:pic>
                  <pic:nvPicPr>
                    <pic:cNvPr id="0" name="fig3_l2_negative.png"/>
                    <pic:cNvPicPr/>
                  </pic:nvPicPr>
                  <pic:blipFill>
                    <a:blip r:embed="rId13"/>
                    <a:stretch>
                      <a:fillRect/>
                    </a:stretch>
                  </pic:blipFill>
                  <pic:spPr>
                    <a:xfrm>
                      <a:off x="0" y="0"/>
                      <a:ext cx="5400000" cy="2825190"/>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5]  코사인 유사도와 relevance_score의 관계. 코사인 0.293 아래는 모두 음수가 된다. 관련 없는 청크의 코사인은 대개 0.1 부근이므로 절반이 음수 구간에 들어간다.</w:t>
      </w:r>
    </w:p>
    <w:p>
      <w:r>
        <w:rPr>
          <w:rFonts w:ascii="맑은 고딕" w:hAnsi="맑은 고딕" w:eastAsia="맑은 고딕"/>
          <w:b w:val="0"/>
          <w:i w:val="0"/>
        </w:rPr>
        <w:t>원인은 거리 척도이다. Chroma는 hnsw:space를 지정하지 않으면 L2를 사용한다. langchain-chroma는 L2에 대해 1 − d/√2 변환을 적용하는데, d가 √2를 초과하는 문서에서 결과가 음수로 떨어진다. 전체 점수의 절반이 여기에 해당하였다.</w:t>
      </w:r>
    </w:p>
    <w:p>
      <w:r>
        <w:rPr>
          <w:rFonts w:ascii="맑은 고딕" w:hAnsi="맑은 고딕" w:eastAsia="맑은 고딕"/>
          <w:b w:val="0"/>
          <w:i w:val="0"/>
        </w:rPr>
        <w:t>중요한 확인이 하나 있다. hnsw:space를 cosine으로 변경하면 점수는 0에서 1 사이로 정규화되지만 순위는 한 건도 바뀌지 않는다. 단위 벡터에서 L2 거리와 코사인 유사도는 단조 관계이므로 정렬 결과가 동일하다. 10문항 전체에서 두 방식의 순위가 완전히 일치함을 확인했다. 즉 거리 척도의 수정은 점수를 해석 가능하게 만드는 조치이지 검색 품질의 개선이 아니다.</w:t>
      </w:r>
    </w:p>
    <w:p>
      <w:pPr>
        <w:pStyle w:val="Heading2"/>
      </w:pPr>
      <w:r>
        <w:rPr>
          <w:rFonts w:ascii="맑은 고딕" w:hAnsi="맑은 고딕" w:eastAsia="맑은 고딕"/>
          <w:b w:val="0"/>
          <w:i w:val="0"/>
        </w:rPr>
        <w:t>7-2. 임계값을 올리면 정답이 먼저 차단된다</w:t>
      </w:r>
    </w:p>
    <w:tbl>
      <w:tblPr>
        <w:tblStyle w:val="TableGrid"/>
        <w:tblW w:type="auto" w:w="0"/>
        <w:jc w:val="center"/>
        <w:tblLayout w:type="fixed"/>
        <w:tblLook w:firstColumn="1" w:firstRow="1" w:lastColumn="0" w:lastRow="0" w:noHBand="0" w:noVBand="1" w:val="04A0"/>
      </w:tblPr>
      <w:tblGrid>
        <w:gridCol w:w="1495"/>
        <w:gridCol w:w="1495"/>
        <w:gridCol w:w="1495"/>
        <w:gridCol w:w="1495"/>
        <w:gridCol w:w="1495"/>
        <w:gridCol w:w="1495"/>
        <w:gridCol w:w="1495"/>
      </w:tblGrid>
      <w:tr>
        <w:tc>
          <w:tcPr>
            <w:tcW w:type="dxa" w:w="3015"/>
            <w:shd w:val="clear" w:fill="F1F4F0"/>
          </w:tcPr>
          <w:p>
            <w:pPr>
              <w:spacing w:before="40" w:after="40" w:line="288" w:lineRule="auto"/>
              <w:jc w:val="left"/>
            </w:pPr>
            <w:r>
              <w:rPr>
                <w:rFonts w:ascii="맑은 고딕" w:hAnsi="맑은 고딕" w:eastAsia="맑은 고딕"/>
                <w:b/>
                <w:color w:val="5E6862"/>
                <w:sz w:val="19"/>
              </w:rPr>
              <w:t>threshold</w:t>
            </w:r>
          </w:p>
        </w:tc>
        <w:tc>
          <w:tcPr>
            <w:tcW w:type="dxa" w:w="1242"/>
            <w:shd w:val="clear" w:fill="F1F4F0"/>
          </w:tcPr>
          <w:p>
            <w:pPr>
              <w:spacing w:before="40" w:after="40" w:line="288" w:lineRule="auto"/>
              <w:jc w:val="right"/>
            </w:pPr>
            <w:r>
              <w:rPr>
                <w:rFonts w:ascii="맑은 고딕" w:hAnsi="맑은 고딕" w:eastAsia="맑은 고딕"/>
                <w:b/>
                <w:color w:val="5E6862"/>
                <w:sz w:val="19"/>
              </w:rPr>
              <w:t>0.00</w:t>
            </w:r>
          </w:p>
        </w:tc>
        <w:tc>
          <w:tcPr>
            <w:tcW w:type="dxa" w:w="1242"/>
            <w:shd w:val="clear" w:fill="F1F4F0"/>
          </w:tcPr>
          <w:p>
            <w:pPr>
              <w:spacing w:before="40" w:after="40" w:line="288" w:lineRule="auto"/>
              <w:jc w:val="right"/>
            </w:pPr>
            <w:r>
              <w:rPr>
                <w:rFonts w:ascii="맑은 고딕" w:hAnsi="맑은 고딕" w:eastAsia="맑은 고딕"/>
                <w:b/>
                <w:color w:val="5E6862"/>
                <w:sz w:val="19"/>
              </w:rPr>
              <w:t>0.05</w:t>
            </w:r>
          </w:p>
        </w:tc>
        <w:tc>
          <w:tcPr>
            <w:tcW w:type="dxa" w:w="1242"/>
            <w:shd w:val="clear" w:fill="F1F4F0"/>
          </w:tcPr>
          <w:p>
            <w:pPr>
              <w:spacing w:before="40" w:after="40" w:line="288" w:lineRule="auto"/>
              <w:jc w:val="right"/>
            </w:pPr>
            <w:r>
              <w:rPr>
                <w:rFonts w:ascii="맑은 고딕" w:hAnsi="맑은 고딕" w:eastAsia="맑은 고딕"/>
                <w:b/>
                <w:color w:val="5E6862"/>
                <w:sz w:val="19"/>
              </w:rPr>
              <w:t>0.10</w:t>
            </w:r>
          </w:p>
        </w:tc>
        <w:tc>
          <w:tcPr>
            <w:tcW w:type="dxa" w:w="1242"/>
            <w:shd w:val="clear" w:fill="F1F4F0"/>
          </w:tcPr>
          <w:p>
            <w:pPr>
              <w:spacing w:before="40" w:after="40" w:line="288" w:lineRule="auto"/>
              <w:jc w:val="right"/>
            </w:pPr>
            <w:r>
              <w:rPr>
                <w:rFonts w:ascii="맑은 고딕" w:hAnsi="맑은 고딕" w:eastAsia="맑은 고딕"/>
                <w:b/>
                <w:color w:val="5E6862"/>
                <w:sz w:val="19"/>
              </w:rPr>
              <w:t>0.15</w:t>
            </w:r>
          </w:p>
        </w:tc>
        <w:tc>
          <w:tcPr>
            <w:tcW w:type="dxa" w:w="1242"/>
            <w:shd w:val="clear" w:fill="F1F4F0"/>
          </w:tcPr>
          <w:p>
            <w:pPr>
              <w:spacing w:before="40" w:after="40" w:line="288" w:lineRule="auto"/>
              <w:jc w:val="right"/>
            </w:pPr>
            <w:r>
              <w:rPr>
                <w:rFonts w:ascii="맑은 고딕" w:hAnsi="맑은 고딕" w:eastAsia="맑은 고딕"/>
                <w:b/>
                <w:color w:val="5E6862"/>
                <w:sz w:val="19"/>
              </w:rPr>
              <w:t>0.20</w:t>
            </w:r>
          </w:p>
        </w:tc>
        <w:tc>
          <w:tcPr>
            <w:tcW w:type="dxa" w:w="1242"/>
            <w:shd w:val="clear" w:fill="F1F4F0"/>
          </w:tcPr>
          <w:p>
            <w:pPr>
              <w:spacing w:before="40" w:after="40" w:line="288" w:lineRule="auto"/>
              <w:jc w:val="right"/>
            </w:pPr>
            <w:r>
              <w:rPr>
                <w:rFonts w:ascii="맑은 고딕" w:hAnsi="맑은 고딕" w:eastAsia="맑은 고딕"/>
                <w:b/>
                <w:color w:val="5E6862"/>
                <w:sz w:val="19"/>
              </w:rPr>
              <w:t>0.25</w:t>
            </w:r>
          </w:p>
        </w:tc>
      </w:tr>
      <w:tr>
        <w:tc>
          <w:tcPr>
            <w:tcW w:type="dxa" w:w="3015"/>
          </w:tcPr>
          <w:p>
            <w:pPr>
              <w:spacing w:before="40" w:after="40" w:line="288" w:lineRule="auto"/>
              <w:jc w:val="left"/>
            </w:pPr>
            <w:r>
              <w:rPr>
                <w:rFonts w:ascii="맑은 고딕" w:hAnsi="맑은 고딕" w:eastAsia="맑은 고딕"/>
                <w:b w:val="0"/>
                <w:color w:val="1B2A24"/>
                <w:sz w:val="19"/>
              </w:rPr>
              <w:t>통과 청크 (평균)</w:t>
            </w:r>
          </w:p>
        </w:tc>
        <w:tc>
          <w:tcPr>
            <w:tcW w:type="dxa" w:w="1242"/>
          </w:tcPr>
          <w:p>
            <w:pPr>
              <w:spacing w:before="40" w:after="40" w:line="288" w:lineRule="auto"/>
              <w:jc w:val="right"/>
            </w:pPr>
            <w:r>
              <w:rPr>
                <w:rFonts w:ascii="맑은 고딕" w:hAnsi="맑은 고딕" w:eastAsia="맑은 고딕"/>
                <w:b w:val="0"/>
                <w:color w:val="1B2A24"/>
                <w:sz w:val="19"/>
              </w:rPr>
              <w:t>14.8</w:t>
            </w:r>
          </w:p>
        </w:tc>
        <w:tc>
          <w:tcPr>
            <w:tcW w:type="dxa" w:w="1242"/>
          </w:tcPr>
          <w:p>
            <w:pPr>
              <w:spacing w:before="40" w:after="40" w:line="288" w:lineRule="auto"/>
              <w:jc w:val="right"/>
            </w:pPr>
            <w:r>
              <w:rPr>
                <w:rFonts w:ascii="맑은 고딕" w:hAnsi="맑은 고딕" w:eastAsia="맑은 고딕"/>
                <w:b w:val="0"/>
                <w:color w:val="1B2A24"/>
                <w:sz w:val="19"/>
              </w:rPr>
              <w:t>10.7</w:t>
            </w:r>
          </w:p>
        </w:tc>
        <w:tc>
          <w:tcPr>
            <w:tcW w:type="dxa" w:w="1242"/>
          </w:tcPr>
          <w:p>
            <w:pPr>
              <w:spacing w:before="40" w:after="40" w:line="288" w:lineRule="auto"/>
              <w:jc w:val="right"/>
            </w:pPr>
            <w:r>
              <w:rPr>
                <w:rFonts w:ascii="맑은 고딕" w:hAnsi="맑은 고딕" w:eastAsia="맑은 고딕"/>
                <w:b w:val="0"/>
                <w:color w:val="1B2A24"/>
                <w:sz w:val="19"/>
              </w:rPr>
              <w:t>7.4</w:t>
            </w:r>
          </w:p>
        </w:tc>
        <w:tc>
          <w:tcPr>
            <w:tcW w:type="dxa" w:w="1242"/>
          </w:tcPr>
          <w:p>
            <w:pPr>
              <w:spacing w:before="40" w:after="40" w:line="288" w:lineRule="auto"/>
              <w:jc w:val="right"/>
            </w:pPr>
            <w:r>
              <w:rPr>
                <w:rFonts w:ascii="맑은 고딕" w:hAnsi="맑은 고딕" w:eastAsia="맑은 고딕"/>
                <w:b w:val="0"/>
                <w:color w:val="1B2A24"/>
                <w:sz w:val="19"/>
              </w:rPr>
              <w:t>4.9</w:t>
            </w:r>
          </w:p>
        </w:tc>
        <w:tc>
          <w:tcPr>
            <w:tcW w:type="dxa" w:w="1242"/>
          </w:tcPr>
          <w:p>
            <w:pPr>
              <w:spacing w:before="40" w:after="40" w:line="288" w:lineRule="auto"/>
              <w:jc w:val="right"/>
            </w:pPr>
            <w:r>
              <w:rPr>
                <w:rFonts w:ascii="맑은 고딕" w:hAnsi="맑은 고딕" w:eastAsia="맑은 고딕"/>
                <w:b w:val="0"/>
                <w:color w:val="1B2A24"/>
                <w:sz w:val="19"/>
              </w:rPr>
              <w:t>2.4</w:t>
            </w:r>
          </w:p>
        </w:tc>
        <w:tc>
          <w:tcPr>
            <w:tcW w:type="dxa" w:w="1242"/>
          </w:tcPr>
          <w:p>
            <w:pPr>
              <w:spacing w:before="40" w:after="40" w:line="288" w:lineRule="auto"/>
              <w:jc w:val="right"/>
            </w:pPr>
            <w:r>
              <w:rPr>
                <w:rFonts w:ascii="맑은 고딕" w:hAnsi="맑은 고딕" w:eastAsia="맑은 고딕"/>
                <w:b w:val="0"/>
                <w:color w:val="1B2A24"/>
                <w:sz w:val="19"/>
              </w:rPr>
              <w:t>1.5</w:t>
            </w:r>
          </w:p>
        </w:tc>
      </w:tr>
      <w:tr>
        <w:tc>
          <w:tcPr>
            <w:tcW w:type="dxa" w:w="3015"/>
          </w:tcPr>
          <w:p>
            <w:pPr>
              <w:spacing w:before="40" w:after="40" w:line="288" w:lineRule="auto"/>
              <w:jc w:val="left"/>
            </w:pPr>
            <w:r>
              <w:rPr>
                <w:rFonts w:ascii="맑은 고딕" w:hAnsi="맑은 고딕" w:eastAsia="맑은 고딕"/>
                <w:b w:val="0"/>
                <w:color w:val="1B2A24"/>
                <w:sz w:val="19"/>
              </w:rPr>
              <w:t>정답 통과 질문 수</w:t>
            </w:r>
          </w:p>
        </w:tc>
        <w:tc>
          <w:tcPr>
            <w:tcW w:type="dxa" w:w="1242"/>
          </w:tcPr>
          <w:p>
            <w:pPr>
              <w:spacing w:before="40" w:after="40" w:line="288" w:lineRule="auto"/>
              <w:jc w:val="right"/>
            </w:pPr>
            <w:r>
              <w:rPr>
                <w:rFonts w:ascii="맑은 고딕" w:hAnsi="맑은 고딕" w:eastAsia="맑은 고딕"/>
                <w:b w:val="0"/>
                <w:color w:val="1B2A24"/>
                <w:sz w:val="19"/>
              </w:rPr>
              <w:t>10</w:t>
            </w:r>
          </w:p>
        </w:tc>
        <w:tc>
          <w:tcPr>
            <w:tcW w:type="dxa" w:w="1242"/>
          </w:tcPr>
          <w:p>
            <w:pPr>
              <w:spacing w:before="40" w:after="40" w:line="288" w:lineRule="auto"/>
              <w:jc w:val="right"/>
            </w:pPr>
            <w:r>
              <w:rPr>
                <w:rFonts w:ascii="맑은 고딕" w:hAnsi="맑은 고딕" w:eastAsia="맑은 고딕"/>
                <w:b w:val="0"/>
                <w:color w:val="1B2A24"/>
                <w:sz w:val="19"/>
              </w:rPr>
              <w:t>10</w:t>
            </w:r>
          </w:p>
        </w:tc>
        <w:tc>
          <w:tcPr>
            <w:tcW w:type="dxa" w:w="1242"/>
          </w:tcPr>
          <w:p>
            <w:pPr>
              <w:spacing w:before="40" w:after="40" w:line="288" w:lineRule="auto"/>
              <w:jc w:val="right"/>
            </w:pPr>
            <w:r>
              <w:rPr>
                <w:rFonts w:ascii="맑은 고딕" w:hAnsi="맑은 고딕" w:eastAsia="맑은 고딕"/>
                <w:b w:val="0"/>
                <w:color w:val="1B2A24"/>
                <w:sz w:val="19"/>
              </w:rPr>
              <w:t>10</w:t>
            </w:r>
          </w:p>
        </w:tc>
        <w:tc>
          <w:tcPr>
            <w:tcW w:type="dxa" w:w="1242"/>
          </w:tcPr>
          <w:p>
            <w:pPr>
              <w:spacing w:before="40" w:after="40" w:line="288" w:lineRule="auto"/>
              <w:jc w:val="right"/>
            </w:pPr>
            <w:r>
              <w:rPr>
                <w:rFonts w:ascii="맑은 고딕" w:hAnsi="맑은 고딕" w:eastAsia="맑은 고딕"/>
                <w:b w:val="0"/>
                <w:color w:val="1B2A24"/>
                <w:sz w:val="19"/>
              </w:rPr>
              <w:t>10</w:t>
            </w:r>
          </w:p>
        </w:tc>
        <w:tc>
          <w:tcPr>
            <w:tcW w:type="dxa" w:w="1242"/>
          </w:tcPr>
          <w:p>
            <w:pPr>
              <w:spacing w:before="40" w:after="40" w:line="288" w:lineRule="auto"/>
              <w:jc w:val="right"/>
            </w:pPr>
            <w:r>
              <w:rPr>
                <w:rFonts w:ascii="맑은 고딕" w:hAnsi="맑은 고딕" w:eastAsia="맑은 고딕"/>
                <w:b w:val="0"/>
                <w:color w:val="1B2A24"/>
                <w:sz w:val="19"/>
              </w:rPr>
              <w:t>8</w:t>
            </w:r>
          </w:p>
        </w:tc>
        <w:tc>
          <w:tcPr>
            <w:tcW w:type="dxa" w:w="1242"/>
          </w:tcPr>
          <w:p>
            <w:pPr>
              <w:spacing w:before="40" w:after="40" w:line="288" w:lineRule="auto"/>
              <w:jc w:val="right"/>
            </w:pPr>
            <w:r>
              <w:rPr>
                <w:rFonts w:ascii="맑은 고딕" w:hAnsi="맑은 고딕" w:eastAsia="맑은 고딕"/>
                <w:b w:val="0"/>
                <w:color w:val="1B2A24"/>
                <w:sz w:val="19"/>
              </w:rPr>
              <w:t>7</w:t>
            </w:r>
          </w:p>
        </w:tc>
      </w:tr>
      <w:tr>
        <w:tc>
          <w:tcPr>
            <w:tcW w:type="dxa" w:w="3015"/>
          </w:tcPr>
          <w:p>
            <w:pPr>
              <w:spacing w:before="40" w:after="40" w:line="288" w:lineRule="auto"/>
              <w:jc w:val="left"/>
            </w:pPr>
            <w:r>
              <w:rPr>
                <w:rFonts w:ascii="맑은 고딕" w:hAnsi="맑은 고딕" w:eastAsia="맑은 고딕"/>
                <w:b w:val="0"/>
                <w:color w:val="1B2A24"/>
                <w:sz w:val="19"/>
              </w:rPr>
              <w:t>정답 차단 질문 수</w:t>
            </w:r>
          </w:p>
        </w:tc>
        <w:tc>
          <w:tcPr>
            <w:tcW w:type="dxa" w:w="1242"/>
          </w:tcPr>
          <w:p>
            <w:pPr>
              <w:spacing w:before="40" w:after="40" w:line="288" w:lineRule="auto"/>
              <w:jc w:val="right"/>
            </w:pPr>
            <w:r>
              <w:rPr>
                <w:rFonts w:ascii="맑은 고딕" w:hAnsi="맑은 고딕" w:eastAsia="맑은 고딕"/>
                <w:b w:val="0"/>
                <w:color w:val="1B2A24"/>
                <w:sz w:val="19"/>
              </w:rPr>
              <w:t>0</w:t>
            </w:r>
          </w:p>
        </w:tc>
        <w:tc>
          <w:tcPr>
            <w:tcW w:type="dxa" w:w="1242"/>
          </w:tcPr>
          <w:p>
            <w:pPr>
              <w:spacing w:before="40" w:after="40" w:line="288" w:lineRule="auto"/>
              <w:jc w:val="right"/>
            </w:pPr>
            <w:r>
              <w:rPr>
                <w:rFonts w:ascii="맑은 고딕" w:hAnsi="맑은 고딕" w:eastAsia="맑은 고딕"/>
                <w:b w:val="0"/>
                <w:color w:val="1B2A24"/>
                <w:sz w:val="19"/>
              </w:rPr>
              <w:t>0</w:t>
            </w:r>
          </w:p>
        </w:tc>
        <w:tc>
          <w:tcPr>
            <w:tcW w:type="dxa" w:w="1242"/>
          </w:tcPr>
          <w:p>
            <w:pPr>
              <w:spacing w:before="40" w:after="40" w:line="288" w:lineRule="auto"/>
              <w:jc w:val="right"/>
            </w:pPr>
            <w:r>
              <w:rPr>
                <w:rFonts w:ascii="맑은 고딕" w:hAnsi="맑은 고딕" w:eastAsia="맑은 고딕"/>
                <w:b w:val="0"/>
                <w:color w:val="1B2A24"/>
                <w:sz w:val="19"/>
              </w:rPr>
              <w:t>0</w:t>
            </w:r>
          </w:p>
        </w:tc>
        <w:tc>
          <w:tcPr>
            <w:tcW w:type="dxa" w:w="1242"/>
          </w:tcPr>
          <w:p>
            <w:pPr>
              <w:spacing w:before="40" w:after="40" w:line="288" w:lineRule="auto"/>
              <w:jc w:val="right"/>
            </w:pPr>
            <w:r>
              <w:rPr>
                <w:rFonts w:ascii="맑은 고딕" w:hAnsi="맑은 고딕" w:eastAsia="맑은 고딕"/>
                <w:b w:val="0"/>
                <w:color w:val="1B2A24"/>
                <w:sz w:val="19"/>
              </w:rPr>
              <w:t>0</w:t>
            </w:r>
          </w:p>
        </w:tc>
        <w:tc>
          <w:tcPr>
            <w:tcW w:type="dxa" w:w="1242"/>
          </w:tcPr>
          <w:p>
            <w:pPr>
              <w:spacing w:before="40" w:after="40" w:line="288" w:lineRule="auto"/>
              <w:jc w:val="right"/>
            </w:pPr>
            <w:r>
              <w:rPr>
                <w:rFonts w:ascii="맑은 고딕" w:hAnsi="맑은 고딕" w:eastAsia="맑은 고딕"/>
                <w:b/>
                <w:color w:val="A8452F"/>
                <w:sz w:val="19"/>
              </w:rPr>
              <w:t>2</w:t>
            </w:r>
          </w:p>
        </w:tc>
        <w:tc>
          <w:tcPr>
            <w:tcW w:type="dxa" w:w="1242"/>
          </w:tcPr>
          <w:p>
            <w:pPr>
              <w:spacing w:before="40" w:after="40" w:line="288" w:lineRule="auto"/>
              <w:jc w:val="right"/>
            </w:pPr>
            <w:r>
              <w:rPr>
                <w:rFonts w:ascii="맑은 고딕" w:hAnsi="맑은 고딕" w:eastAsia="맑은 고딕"/>
                <w:b/>
                <w:color w:val="A8452F"/>
                <w:sz w:val="19"/>
              </w:rPr>
              <w:t>3</w:t>
            </w:r>
          </w:p>
        </w:tc>
      </w:tr>
    </w:tbl>
    <w:p>
      <w:pPr>
        <w:spacing w:after="0"/>
      </w:pPr>
    </w:p>
    <w:p>
      <w:r>
        <w:rPr>
          <w:rFonts w:ascii="맑은 고딕" w:hAnsi="맑은 고딕" w:eastAsia="맑은 고딕"/>
          <w:b w:val="0"/>
          <w:i w:val="0"/>
        </w:rPr>
        <w:t>질문별로 1위 점수와 정답 점수의 차이는 대부분 0.00에서 0.02 사이에 있으며, 가장 벌어진 경우가 0.108이다. 점수의 동적 범위가 좁아 노이즈만 걸러내는 임계값이 존재하지 않는다.</w:t>
      </w:r>
    </w:p>
    <w:p>
      <w:pPr>
        <w:pStyle w:val="Heading2"/>
      </w:pPr>
      <w:r>
        <w:rPr>
          <w:rFonts w:ascii="맑은 고딕" w:hAnsi="맑은 고딕" w:eastAsia="맑은 고딕"/>
          <w:b w:val="0"/>
          <w:i w:val="0"/>
        </w:rPr>
        <w:t>7-3. 임계값과 k는 서로를 대체하지 않는다</w:t>
      </w:r>
    </w:p>
    <w:p>
      <w:r>
        <w:rPr>
          <w:rFonts w:ascii="맑은 고딕" w:hAnsi="맑은 고딕" w:eastAsia="맑은 고딕"/>
          <w:b w:val="0"/>
          <w:i w:val="0"/>
        </w:rPr>
        <w:t>threshold 0.15에서 평균 4.9개가 통과하고 정답은 10문항 모두 통과한다. 그러나 명찰 질문의 정답은 그 시점에도 6위이며 k=5에서 절단된다.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1744"/>
            <w:shd w:val="clear" w:fill="F1F4F0"/>
          </w:tcPr>
          <w:p>
            <w:pPr>
              <w:spacing w:before="40" w:after="40" w:line="288" w:lineRule="auto"/>
              <w:jc w:val="left"/>
            </w:pPr>
            <w:r>
              <w:rPr>
                <w:rFonts w:ascii="맑은 고딕" w:hAnsi="맑은 고딕" w:eastAsia="맑은 고딕"/>
                <w:b/>
                <w:color w:val="5E6862"/>
                <w:sz w:val="19"/>
              </w:rPr>
              <w:t>k</w:t>
            </w:r>
          </w:p>
        </w:tc>
        <w:tc>
          <w:tcPr>
            <w:tcW w:type="dxa" w:w="2093"/>
            <w:shd w:val="clear" w:fill="F1F4F0"/>
          </w:tcPr>
          <w:p>
            <w:pPr>
              <w:spacing w:before="40" w:after="40" w:line="288" w:lineRule="auto"/>
              <w:jc w:val="right"/>
            </w:pPr>
            <w:r>
              <w:rPr>
                <w:rFonts w:ascii="맑은 고딕" w:hAnsi="맑은 고딕" w:eastAsia="맑은 고딕"/>
                <w:b/>
                <w:color w:val="5E6862"/>
                <w:sz w:val="19"/>
              </w:rPr>
              <w:t>정답 포함</w:t>
            </w:r>
          </w:p>
        </w:tc>
        <w:tc>
          <w:tcPr>
            <w:tcW w:type="dxa" w:w="2616"/>
            <w:shd w:val="clear" w:fill="F1F4F0"/>
          </w:tcPr>
          <w:p>
            <w:pPr>
              <w:spacing w:before="40" w:after="40" w:line="288" w:lineRule="auto"/>
              <w:jc w:val="right"/>
            </w:pPr>
            <w:r>
              <w:rPr>
                <w:rFonts w:ascii="맑은 고딕" w:hAnsi="맑은 고딕" w:eastAsia="맑은 고딕"/>
                <w:b/>
                <w:color w:val="5E6862"/>
                <w:sz w:val="19"/>
              </w:rPr>
              <w:t>컨텍스트 길이</w:t>
            </w:r>
          </w:p>
        </w:tc>
        <w:tc>
          <w:tcPr>
            <w:tcW w:type="dxa" w:w="4012"/>
            <w:shd w:val="clear" w:fill="F1F4F0"/>
          </w:tcPr>
          <w:p>
            <w:pPr>
              <w:spacing w:before="40" w:after="40" w:line="288" w:lineRule="auto"/>
              <w:jc w:val="left"/>
            </w:pPr>
            <w:r>
              <w:rPr>
                <w:rFonts w:ascii="맑은 고딕" w:hAnsi="맑은 고딕" w:eastAsia="맑은 고딕"/>
                <w:b/>
                <w:color w:val="5E6862"/>
                <w:sz w:val="19"/>
              </w:rPr>
              <w:t>비고</w:t>
            </w:r>
          </w:p>
        </w:tc>
      </w:tr>
      <w:tr>
        <w:tc>
          <w:tcPr>
            <w:tcW w:type="dxa" w:w="1744"/>
          </w:tcPr>
          <w:p>
            <w:pPr>
              <w:spacing w:before="40" w:after="40" w:line="288" w:lineRule="auto"/>
              <w:jc w:val="left"/>
            </w:pPr>
            <w:r>
              <w:rPr>
                <w:rFonts w:ascii="맑은 고딕" w:hAnsi="맑은 고딕" w:eastAsia="맑은 고딕"/>
                <w:b w:val="0"/>
                <w:color w:val="1B2A24"/>
                <w:sz w:val="19"/>
              </w:rPr>
              <w:t>3</w:t>
            </w:r>
          </w:p>
        </w:tc>
        <w:tc>
          <w:tcPr>
            <w:tcW w:type="dxa" w:w="2093"/>
          </w:tcPr>
          <w:p>
            <w:pPr>
              <w:spacing w:before="40" w:after="40" w:line="288" w:lineRule="auto"/>
              <w:jc w:val="right"/>
            </w:pPr>
            <w:r>
              <w:rPr>
                <w:rFonts w:ascii="맑은 고딕" w:hAnsi="맑은 고딕" w:eastAsia="맑은 고딕"/>
                <w:b w:val="0"/>
                <w:color w:val="1B2A24"/>
                <w:sz w:val="19"/>
              </w:rPr>
              <w:t>8 / 10</w:t>
            </w:r>
          </w:p>
        </w:tc>
        <w:tc>
          <w:tcPr>
            <w:tcW w:type="dxa" w:w="2616"/>
          </w:tcPr>
          <w:p>
            <w:pPr>
              <w:spacing w:before="40" w:after="40" w:line="288" w:lineRule="auto"/>
              <w:jc w:val="right"/>
            </w:pPr>
            <w:r>
              <w:rPr>
                <w:rFonts w:ascii="맑은 고딕" w:hAnsi="맑은 고딕" w:eastAsia="맑은 고딕"/>
                <w:b w:val="0"/>
                <w:color w:val="1B2A24"/>
                <w:sz w:val="19"/>
              </w:rPr>
              <w:t>약 1,020자</w:t>
            </w:r>
          </w:p>
        </w:tc>
        <w:tc>
          <w:tcPr>
            <w:tcW w:type="dxa" w:w="4012"/>
          </w:tcPr>
          <w:p>
            <w:pPr>
              <w:spacing w:before="40" w:after="40" w:line="288" w:lineRule="auto"/>
              <w:jc w:val="left"/>
            </w:pPr>
            <w:r>
              <w:rPr>
                <w:rFonts w:ascii="맑은 고딕" w:hAnsi="맑은 고딕" w:eastAsia="맑은 고딕"/>
                <w:b w:val="0"/>
                <w:color w:val="1B2A24"/>
                <w:sz w:val="19"/>
              </w:rPr>
              <w:t>—</w:t>
            </w:r>
          </w:p>
        </w:tc>
      </w:tr>
      <w:tr>
        <w:tc>
          <w:tcPr>
            <w:tcW w:type="dxa" w:w="1744"/>
          </w:tcPr>
          <w:p>
            <w:pPr>
              <w:spacing w:before="40" w:after="40" w:line="288" w:lineRule="auto"/>
              <w:jc w:val="left"/>
            </w:pPr>
            <w:r>
              <w:rPr>
                <w:rFonts w:ascii="맑은 고딕" w:hAnsi="맑은 고딕" w:eastAsia="맑은 고딕"/>
                <w:b w:val="0"/>
                <w:color w:val="1B2A24"/>
                <w:sz w:val="19"/>
              </w:rPr>
              <w:t>5 (현행)</w:t>
            </w:r>
          </w:p>
        </w:tc>
        <w:tc>
          <w:tcPr>
            <w:tcW w:type="dxa" w:w="2093"/>
          </w:tcPr>
          <w:p>
            <w:pPr>
              <w:spacing w:before="40" w:after="40" w:line="288" w:lineRule="auto"/>
              <w:jc w:val="right"/>
            </w:pPr>
            <w:r>
              <w:rPr>
                <w:rFonts w:ascii="맑은 고딕" w:hAnsi="맑은 고딕" w:eastAsia="맑은 고딕"/>
                <w:b w:val="0"/>
                <w:color w:val="1B2A24"/>
                <w:sz w:val="19"/>
              </w:rPr>
              <w:t>9 / 10</w:t>
            </w:r>
          </w:p>
        </w:tc>
        <w:tc>
          <w:tcPr>
            <w:tcW w:type="dxa" w:w="2616"/>
          </w:tcPr>
          <w:p>
            <w:pPr>
              <w:spacing w:before="40" w:after="40" w:line="288" w:lineRule="auto"/>
              <w:jc w:val="right"/>
            </w:pPr>
            <w:r>
              <w:rPr>
                <w:rFonts w:ascii="맑은 고딕" w:hAnsi="맑은 고딕" w:eastAsia="맑은 고딕"/>
                <w:b w:val="0"/>
                <w:color w:val="1B2A24"/>
                <w:sz w:val="19"/>
              </w:rPr>
              <w:t>약 1,700자</w:t>
            </w:r>
          </w:p>
        </w:tc>
        <w:tc>
          <w:tcPr>
            <w:tcW w:type="dxa" w:w="4012"/>
          </w:tcPr>
          <w:p>
            <w:pPr>
              <w:spacing w:before="40" w:after="40" w:line="288" w:lineRule="auto"/>
              <w:jc w:val="left"/>
            </w:pPr>
            <w:r>
              <w:rPr>
                <w:rFonts w:ascii="맑은 고딕" w:hAnsi="맑은 고딕" w:eastAsia="맑은 고딕"/>
                <w:b w:val="0"/>
                <w:color w:val="1B2A24"/>
                <w:sz w:val="19"/>
              </w:rPr>
              <w:t>명찰 질문 누락</w:t>
            </w:r>
          </w:p>
        </w:tc>
      </w:tr>
      <w:tr>
        <w:tc>
          <w:tcPr>
            <w:tcW w:type="dxa" w:w="1744"/>
            <w:shd w:val="clear" w:fill="E6ECE8"/>
          </w:tcPr>
          <w:p>
            <w:pPr>
              <w:spacing w:before="40" w:after="40" w:line="288" w:lineRule="auto"/>
              <w:jc w:val="left"/>
            </w:pPr>
            <w:r>
              <w:rPr>
                <w:rFonts w:ascii="맑은 고딕" w:hAnsi="맑은 고딕" w:eastAsia="맑은 고딕"/>
                <w:b w:val="0"/>
                <w:color w:val="1B2A24"/>
                <w:sz w:val="19"/>
              </w:rPr>
              <w:t>8</w:t>
            </w:r>
          </w:p>
        </w:tc>
        <w:tc>
          <w:tcPr>
            <w:tcW w:type="dxa" w:w="2093"/>
            <w:shd w:val="clear" w:fill="E6ECE8"/>
          </w:tcPr>
          <w:p>
            <w:pPr>
              <w:spacing w:before="40" w:after="40" w:line="288" w:lineRule="auto"/>
              <w:jc w:val="right"/>
            </w:pPr>
            <w:r>
              <w:rPr>
                <w:rFonts w:ascii="맑은 고딕" w:hAnsi="맑은 고딕" w:eastAsia="맑은 고딕"/>
                <w:b/>
                <w:color w:val="0E6A57"/>
                <w:sz w:val="19"/>
              </w:rPr>
              <w:t>10 / 10</w:t>
            </w:r>
          </w:p>
        </w:tc>
        <w:tc>
          <w:tcPr>
            <w:tcW w:type="dxa" w:w="2616"/>
            <w:shd w:val="clear" w:fill="E6ECE8"/>
          </w:tcPr>
          <w:p>
            <w:pPr>
              <w:spacing w:before="40" w:after="40" w:line="288" w:lineRule="auto"/>
              <w:jc w:val="right"/>
            </w:pPr>
            <w:r>
              <w:rPr>
                <w:rFonts w:ascii="맑은 고딕" w:hAnsi="맑은 고딕" w:eastAsia="맑은 고딕"/>
                <w:b w:val="0"/>
                <w:color w:val="1B2A24"/>
                <w:sz w:val="19"/>
              </w:rPr>
              <w:t>약 2,720자</w:t>
            </w:r>
          </w:p>
        </w:tc>
        <w:tc>
          <w:tcPr>
            <w:tcW w:type="dxa" w:w="4012"/>
            <w:shd w:val="clear" w:fill="E6ECE8"/>
          </w:tcPr>
          <w:p>
            <w:pPr>
              <w:spacing w:before="40" w:after="40" w:line="288" w:lineRule="auto"/>
              <w:jc w:val="left"/>
            </w:pPr>
            <w:r>
              <w:rPr>
                <w:rFonts w:ascii="맑은 고딕" w:hAnsi="맑은 고딕" w:eastAsia="맑은 고딕"/>
                <w:b w:val="0"/>
                <w:color w:val="1B2A24"/>
                <w:sz w:val="19"/>
              </w:rPr>
              <w:t>노이즈 청크 증가</w:t>
            </w:r>
          </w:p>
        </w:tc>
      </w:tr>
      <w:tr>
        <w:tc>
          <w:tcPr>
            <w:tcW w:type="dxa" w:w="1744"/>
          </w:tcPr>
          <w:p>
            <w:pPr>
              <w:spacing w:before="40" w:after="40" w:line="288" w:lineRule="auto"/>
              <w:jc w:val="left"/>
            </w:pPr>
            <w:r>
              <w:rPr>
                <w:rFonts w:ascii="맑은 고딕" w:hAnsi="맑은 고딕" w:eastAsia="맑은 고딕"/>
                <w:b w:val="0"/>
                <w:color w:val="1B2A24"/>
                <w:sz w:val="19"/>
              </w:rPr>
              <w:t>10</w:t>
            </w:r>
          </w:p>
        </w:tc>
        <w:tc>
          <w:tcPr>
            <w:tcW w:type="dxa" w:w="2093"/>
          </w:tcPr>
          <w:p>
            <w:pPr>
              <w:spacing w:before="40" w:after="40" w:line="288" w:lineRule="auto"/>
              <w:jc w:val="right"/>
            </w:pPr>
            <w:r>
              <w:rPr>
                <w:rFonts w:ascii="맑은 고딕" w:hAnsi="맑은 고딕" w:eastAsia="맑은 고딕"/>
                <w:b/>
                <w:color w:val="0E6A57"/>
                <w:sz w:val="19"/>
              </w:rPr>
              <w:t>10 / 10</w:t>
            </w:r>
          </w:p>
        </w:tc>
        <w:tc>
          <w:tcPr>
            <w:tcW w:type="dxa" w:w="2616"/>
          </w:tcPr>
          <w:p>
            <w:pPr>
              <w:spacing w:before="40" w:after="40" w:line="288" w:lineRule="auto"/>
              <w:jc w:val="right"/>
            </w:pPr>
            <w:r>
              <w:rPr>
                <w:rFonts w:ascii="맑은 고딕" w:hAnsi="맑은 고딕" w:eastAsia="맑은 고딕"/>
                <w:b w:val="0"/>
                <w:color w:val="1B2A24"/>
                <w:sz w:val="19"/>
              </w:rPr>
              <w:t>약 3,400자</w:t>
            </w:r>
          </w:p>
        </w:tc>
        <w:tc>
          <w:tcPr>
            <w:tcW w:type="dxa" w:w="4012"/>
          </w:tcPr>
          <w:p>
            <w:pPr>
              <w:spacing w:before="40" w:after="40" w:line="288" w:lineRule="auto"/>
              <w:jc w:val="left"/>
            </w:pPr>
            <w:r>
              <w:rPr>
                <w:rFonts w:ascii="맑은 고딕" w:hAnsi="맑은 고딕" w:eastAsia="맑은 고딕"/>
                <w:b w:val="0"/>
                <w:color w:val="1B2A24"/>
                <w:sz w:val="19"/>
              </w:rPr>
              <w:t>노이즈 청크 증가</w:t>
            </w:r>
          </w:p>
        </w:tc>
      </w:tr>
    </w:tbl>
    <w:p>
      <w:pPr>
        <w:spacing w:after="0"/>
      </w:pPr>
    </w:p>
    <w:p>
      <w:r>
        <w:rPr>
          <w:rFonts w:ascii="맑은 고딕" w:hAnsi="맑은 고딕" w:eastAsia="맑은 고딕"/>
          <w:b w:val="0"/>
          <w:i w:val="0"/>
        </w:rPr>
        <w:t>임계값은 점수가 낮은 항목을 제거할 뿐 순위를 변경하지 못한다. 정답을 상위 k 안으로 이동시키는 일은 검색 방식이 담당해야 한다. 하이브리드는 k=5에서 이미 10/10을 달성하였다.</w:t>
      </w:r>
    </w:p>
    <w:p>
      <w:pPr>
        <w:pStyle w:val="Heading2"/>
      </w:pPr>
      <w:r>
        <w:rPr>
          <w:rFonts w:ascii="맑은 고딕" w:hAnsi="맑은 고딕" w:eastAsia="맑은 고딕"/>
          <w:b w:val="0"/>
          <w:i w:val="0"/>
        </w:rPr>
        <w:t>7-4. 분할 방식의 영향</w:t>
      </w:r>
    </w:p>
    <w:p>
      <w:r>
        <w:rPr>
          <w:rFonts w:ascii="맑은 고딕" w:hAnsi="맑은 고딕" w:eastAsia="맑은 고딕"/>
          <w:b w:val="0"/>
          <w:i w:val="0"/>
        </w:rPr>
        <w:t>3장에서 측정한 대로 청크 크기는 dense와 BM25에 반대 방향으로 작용한다. 현행 500자는 dense 단독으로는 최적이 아니지만(300자가 MRR 0.867로 더 우수함) 하이브리드 기준으로는 500자가 가장 우수하다(0.850). 분할 방식은 검색 방식과 분리하여 결정할 수 없다.</w:t>
      </w:r>
    </w:p>
    <w:p>
      <w:pPr>
        <w:pStyle w:val="Heading1"/>
      </w:pPr>
      <w:r>
        <w:rPr>
          <w:rFonts w:ascii="맑은 고딕" w:hAnsi="맑은 고딕" w:eastAsia="맑은 고딕"/>
          <w:b w:val="0"/>
          <w:i w:val="0"/>
        </w:rPr>
        <w:t>8. F208 ③ RAG 방식의 장점과 한계</w:t>
      </w:r>
    </w:p>
    <w:p>
      <w:r>
        <w:rPr>
          <w:rFonts w:ascii="맑은 고딕" w:hAnsi="맑은 고딕" w:eastAsia="맑은 고딕"/>
          <w:b w:val="0"/>
          <w:i w:val="0"/>
        </w:rPr>
        <w:t>이 프로젝트에서 실제로 관측한 것만 기술한다.</w:t>
      </w:r>
    </w:p>
    <w:p>
      <w:pPr>
        <w:pStyle w:val="Heading2"/>
      </w:pPr>
      <w:r>
        <w:rPr>
          <w:rFonts w:ascii="맑은 고딕" w:hAnsi="맑은 고딕" w:eastAsia="맑은 고딕"/>
          <w:b w:val="0"/>
          <w:i w:val="0"/>
        </w:rPr>
        <w:t>8-1. 장점</w:t>
      </w:r>
    </w:p>
    <w:p>
      <w:pPr>
        <w:pStyle w:val="ListBullet"/>
        <w:spacing w:after="60" w:line="336" w:lineRule="auto"/>
        <w:ind w:left="340"/>
      </w:pPr>
      <w:r>
        <w:rPr>
          <w:rFonts w:ascii="맑은 고딕" w:hAnsi="맑은 고딕" w:eastAsia="맑은 고딕"/>
          <w:sz w:val="21"/>
        </w:rPr>
        <w:t>모르는 것을 모른다고 답하게 만든다. S1에서 모델은 「3~6개월, 100만원대」라는 그럴듯한 오답을 냈으나 S2에서는 세 질문 모두 거절하였다.</w:t>
      </w:r>
    </w:p>
    <w:p>
      <w:pPr>
        <w:pStyle w:val="ListBullet"/>
        <w:spacing w:after="60" w:line="336" w:lineRule="auto"/>
        <w:ind w:left="340"/>
      </w:pPr>
      <w:r>
        <w:rPr>
          <w:rFonts w:ascii="맑은 고딕" w:hAnsi="맑은 고딕" w:eastAsia="맑은 고딕"/>
          <w:sz w:val="21"/>
        </w:rPr>
        <w:t>출처를 표시할 수 있다. 답변마다 어떤 파일에서 왔는지 붙일 수 있으며, 실제로 S3의 답변은 YOUTH_RENT_GUIDE.md를 출처로 표시하였다. 사용자가 검증할 수 있는 형태가 된다.</w:t>
      </w:r>
    </w:p>
    <w:p>
      <w:pPr>
        <w:pStyle w:val="ListBullet"/>
        <w:spacing w:after="60" w:line="336" w:lineRule="auto"/>
        <w:ind w:left="340"/>
      </w:pPr>
      <w:r>
        <w:rPr>
          <w:rFonts w:ascii="맑은 고딕" w:hAnsi="맑은 고딕" w:eastAsia="맑은 고딕"/>
          <w:sz w:val="21"/>
        </w:rPr>
        <w:t>문서 교체만으로 도메인이 바뀐다. 모델도 프롬프트도 코드도 그대로 두고 파일 하나를 업로드하자 답변이 「모른다」에서 정확한 수치로 바뀌었다.</w:t>
      </w:r>
    </w:p>
    <w:p>
      <w:pPr>
        <w:pStyle w:val="ListBullet"/>
        <w:spacing w:after="60" w:line="336" w:lineRule="auto"/>
        <w:ind w:left="340"/>
      </w:pPr>
      <w:r>
        <w:rPr>
          <w:rFonts w:ascii="맑은 고딕" w:hAnsi="맑은 고딕" w:eastAsia="맑은 고딕"/>
          <w:sz w:val="21"/>
        </w:rPr>
        <w:t>응답 지연과 출력 비용도 감소한다. 근거가 주어지면 모델이 짧고 확정적으로 답하므로 출력 토큰이 792에서 274로 줄었다.</w:t>
      </w:r>
    </w:p>
    <w:p>
      <w:pPr>
        <w:pStyle w:val="Heading2"/>
      </w:pPr>
      <w:r>
        <w:rPr>
          <w:rFonts w:ascii="맑은 고딕" w:hAnsi="맑은 고딕" w:eastAsia="맑은 고딕"/>
          <w:b w:val="0"/>
          <w:i w:val="0"/>
        </w:rPr>
        <w:t>8-2. 한계</w:t>
      </w:r>
    </w:p>
    <w:p>
      <w:pPr>
        <w:pStyle w:val="ListBullet"/>
        <w:spacing w:after="60" w:line="336" w:lineRule="auto"/>
        <w:ind w:left="340"/>
      </w:pPr>
      <w:r>
        <w:rPr>
          <w:rFonts w:ascii="맑은 고딕" w:hAnsi="맑은 고딕" w:eastAsia="맑은 고딕"/>
          <w:sz w:val="21"/>
        </w:rPr>
        <w:t>밀집 벡터는 고유 키워드의 변별력을 희석한다. 「명찰·재발급·16,500」이 정답 청크에만 있는데도 dense 검색은 6위로 밀어냈다. 상위에는 같은 단어를 공유하는 다른 규정이 올라왔다. 의미를 벡터로 압축하는 과정에서 특정 수치와 고유명사의 식별력이 사라진다.</w:t>
      </w:r>
    </w:p>
    <w:p>
      <w:pPr>
        <w:pStyle w:val="ListBullet"/>
        <w:spacing w:after="60" w:line="336" w:lineRule="auto"/>
        <w:ind w:left="340"/>
      </w:pPr>
      <w:r>
        <w:rPr>
          <w:rFonts w:ascii="맑은 고딕" w:hAnsi="맑은 고딕" w:eastAsia="맑은 고딕"/>
          <w:sz w:val="21"/>
        </w:rPr>
        <w:t>유사도 점수로 품질을 판정할 수 없다. 점수의 절반이 음수였고, 1위와 정답의 차이가 0.02 안에 들어오는 질문이 대부분이었다. 「유사도 0.7 이상이면 관련 있다」와 같은 규칙은 이 시스템에서 성립하지 않는다.</w:t>
      </w:r>
    </w:p>
    <w:p>
      <w:pPr>
        <w:pStyle w:val="ListBullet"/>
        <w:spacing w:after="60" w:line="336" w:lineRule="auto"/>
        <w:ind w:left="340"/>
      </w:pPr>
      <w:r>
        <w:rPr>
          <w:rFonts w:ascii="맑은 고딕" w:hAnsi="맑은 고딕" w:eastAsia="맑은 고딕"/>
          <w:sz w:val="21"/>
        </w:rPr>
        <w:t>함께 검색된 이웃이 답변을 오염시킨다. 인천 질문의 답변에 서울시 연락처가 딸려 들어왔다. 검색이 정답을 가져와도 함께 가져온 것들이 답을 오염시킬 수 있다.</w:t>
      </w:r>
    </w:p>
    <w:p>
      <w:pPr>
        <w:pStyle w:val="ListBullet"/>
        <w:spacing w:after="60" w:line="336" w:lineRule="auto"/>
        <w:ind w:left="340"/>
      </w:pPr>
      <w:r>
        <w:rPr>
          <w:rFonts w:ascii="맑은 고딕" w:hAnsi="맑은 고딕" w:eastAsia="맑은 고딕"/>
          <w:sz w:val="21"/>
        </w:rPr>
        <w:t>환각 방지 지시가 정상 답변을 훼손한다. 「문서에 없으면 없다고만 답하라」는 지시는 복합 질문에서 정상 답변 뒤에 거절 문구를 덧붙이게 만들었다(10문항 중 2건). 안전장치가 그 자체로 결함이 된 사례이다.</w:t>
      </w:r>
    </w:p>
    <w:p>
      <w:pPr>
        <w:pStyle w:val="ListBullet"/>
        <w:spacing w:after="60" w:line="336" w:lineRule="auto"/>
        <w:ind w:left="340"/>
      </w:pPr>
      <w:r>
        <w:rPr>
          <w:rFonts w:ascii="맑은 고딕" w:hAnsi="맑은 고딕" w:eastAsia="맑은 고딕"/>
          <w:sz w:val="21"/>
        </w:rPr>
        <w:t>더 좋은 모델이 항상 더 좋지는 않다. 임베딩을 large로 바꾸자 전체 MRR은 상승하였으나 명찰 질문은 6위에서 23위로 하락하였다. 평균만 보면 개선이지만 특정 질문에서는 파국이다.</w:t>
      </w:r>
    </w:p>
    <w:p>
      <w:pPr>
        <w:pStyle w:val="ListBullet"/>
        <w:spacing w:after="60" w:line="336" w:lineRule="auto"/>
        <w:ind w:left="340"/>
      </w:pPr>
      <w:r>
        <w:rPr>
          <w:rFonts w:ascii="맑은 고딕" w:hAnsi="맑은 고딕" w:eastAsia="맑은 고딕"/>
          <w:sz w:val="21"/>
        </w:rPr>
        <w:t>평가 도구도 조용히 틀린다. 청크를 이어붙여 전달하는 바람에 ContextPrecision이 순위를 전혀 감지하지 못하는 상태로 오래 동작하고 있었다. 지표가 값을 산출한다고 하여 그 값이 유효한 것은 아니다.</w:t>
      </w:r>
    </w:p>
    <w:p>
      <w:pPr>
        <w:pStyle w:val="Heading1"/>
      </w:pPr>
      <w:r>
        <w:rPr>
          <w:rFonts w:ascii="맑은 고딕" w:hAnsi="맑은 고딕" w:eastAsia="맑은 고딕"/>
          <w:b w:val="0"/>
          <w:i w:val="0"/>
        </w:rPr>
        <w:t>9. F208 ④ 추가로 개선 가능한 부분</w:t>
      </w:r>
    </w:p>
    <w:p>
      <w:r>
        <w:rPr>
          <w:rFonts w:ascii="맑은 고딕" w:hAnsi="맑은 고딕" w:eastAsia="맑은 고딕"/>
          <w:b w:val="0"/>
          <w:i w:val="0"/>
        </w:rPr>
        <w:t>시간 관계로 적용하지 않았으나 근거가 있는 것들을 기술한다.</w:t>
      </w:r>
    </w:p>
    <w:p>
      <w:pPr>
        <w:pStyle w:val="ListBullet"/>
        <w:spacing w:after="60" w:line="336" w:lineRule="auto"/>
        <w:ind w:left="340"/>
      </w:pPr>
      <w:r>
        <w:rPr>
          <w:rFonts w:ascii="맑은 고딕" w:hAnsi="맑은 고딕" w:eastAsia="맑은 고딕"/>
          <w:sz w:val="21"/>
        </w:rPr>
        <w:t>검색 실패 시 일반 응답으로 분기. F206은 검색 결과가 없으면 일반 AI 응답임을 명시하도록 요구한다. 7-2절에서 확인하였듯 점수 임계값으로는 판정할 수 없으므로, BM25 점수가 0이면서 상위 점수와의 격차가 작을 때를 실패로 보는 편이 낫다. LangGraph에 조건부 엣지 하나를 추가하면 구현된다.</w:t>
      </w:r>
    </w:p>
    <w:p>
      <w:pPr>
        <w:pStyle w:val="ListBullet"/>
        <w:spacing w:after="60" w:line="336" w:lineRule="auto"/>
        <w:ind w:left="340"/>
      </w:pPr>
      <w:r>
        <w:rPr>
          <w:rFonts w:ascii="맑은 고딕" w:hAnsi="맑은 고딕" w:eastAsia="맑은 고딕"/>
          <w:sz w:val="21"/>
        </w:rPr>
        <w:t>재순위화. 하이브리드로 Recall@5는 1.00이 되었으나 Recall@1은 0.70이다. 정답을 1위로 올리려면 cross-encoder 재순위화가 필요하다. 다만 CPU 환경에서 질문당 2초 내외의 지연이 예상되어 이번 범위에서는 보류하였다.</w:t>
      </w:r>
    </w:p>
    <w:p>
      <w:pPr>
        <w:pStyle w:val="ListBullet"/>
        <w:spacing w:after="60" w:line="336" w:lineRule="auto"/>
        <w:ind w:left="340"/>
      </w:pPr>
      <w:r>
        <w:rPr>
          <w:rFonts w:ascii="맑은 고딕" w:hAnsi="맑은 고딕" w:eastAsia="맑은 고딕"/>
          <w:sz w:val="21"/>
        </w:rPr>
        <w:t>응답 스트리밍. 현재는 생성이 끝날 때까지 화면이 멈춘다. StreamingResponse와 LangGraph의 .stream()으로 토큰 단위 출력이 가능하다. 5장에서 확인하였듯 지연의 91%가 생성 단계이므로 체감 응답성이 크게 달라진다.</w:t>
      </w:r>
    </w:p>
    <w:p>
      <w:pPr>
        <w:pStyle w:val="ListBullet"/>
        <w:spacing w:after="60" w:line="336" w:lineRule="auto"/>
        <w:ind w:left="340"/>
      </w:pPr>
      <w:r>
        <w:rPr>
          <w:rFonts w:ascii="맑은 고딕" w:hAnsi="맑은 고딕" w:eastAsia="맑은 고딕"/>
          <w:sz w:val="21"/>
        </w:rPr>
        <w:t>클라이언트 오류 처리. script.js가 response.ok를 확인하지 않아 서버가 4xx/5xx를 반환하면 data.answer가 undefined인 채 화면에 출력된다. .catch는 네트워크 단절만 포착한다. F201의 서버 오류 안내 요구를 충족하려면 상태 코드 분기가 필요하다.</w:t>
      </w:r>
    </w:p>
    <w:p>
      <w:pPr>
        <w:pStyle w:val="ListBullet"/>
        <w:spacing w:after="60" w:line="336" w:lineRule="auto"/>
        <w:ind w:left="340"/>
      </w:pPr>
      <w:r>
        <w:rPr>
          <w:rFonts w:ascii="맑은 고딕" w:hAnsi="맑은 고딕" w:eastAsia="맑은 고딕"/>
          <w:sz w:val="21"/>
        </w:rPr>
        <w:t>검색 근거의 UI 노출. 서버 콘솔에는 이미 검색된 청크와 점수가 출력된다. 이것을 화면에 접어서 보여주면 사용자가 AI가 무엇을 보고 답했는지 직접 확인할 수 있다. 이 프로젝트의 목적에 가장 부합하는 개선이다.</w:t>
      </w:r>
    </w:p>
    <w:p>
      <w:pPr>
        <w:pStyle w:val="ListBullet"/>
        <w:spacing w:after="60" w:line="336" w:lineRule="auto"/>
        <w:ind w:left="340"/>
      </w:pPr>
      <w:r>
        <w:rPr>
          <w:rFonts w:ascii="맑은 고딕" w:hAnsi="맑은 고딕" w:eastAsia="맑은 고딕"/>
          <w:sz w:val="21"/>
        </w:rPr>
        <w:t>관측 도구 도입. LangSmith는 이미 의존성으로 설치되어 있어 환경변수만으로 호출 트리와 단계별 지연, 토큰 수를 확인할 수 있다. 다만 문서 본문과 질문이 외부 서비스로 전송되므로 대외비 자료를 다룰 때에는 판단이 필요하다.</w:t>
      </w:r>
    </w:p>
    <w:p>
      <w:pPr>
        <w:pStyle w:val="Heading1"/>
      </w:pPr>
      <w:r>
        <w:rPr>
          <w:rFonts w:ascii="맑은 고딕" w:hAnsi="맑은 고딕" w:eastAsia="맑은 고딕"/>
          <w:b w:val="0"/>
          <w:i w:val="0"/>
        </w:rPr>
        <w:t>10. 재현 방법</w:t>
      </w:r>
    </w:p>
    <w:p>
      <w:pPr>
        <w:spacing w:before="120" w:after="200" w:line="300" w:lineRule="auto"/>
        <w:ind w:left="283"/>
        <w:shd w:val="clear" w:fill="F1F4F0"/>
      </w:pPr>
      <w:r>
        <w:rPr>
          <w:rFonts w:ascii="Consolas" w:hAnsi="Consolas" w:eastAsia="맑은 고딕"/>
          <w:color w:val="1B2A24"/>
          <w:sz w:val="18"/>
        </w:rPr>
        <w:t>experiments/</w:t>
        <w:br/>
        <w:t xml:space="preserve">  corpus/YOUTH_RENT_GUIDE.md        직접 수집한 두 번째 문서</w:t>
        <w:br/>
        <w:t xml:space="preserve">  corpus/SSAFY_GUIDE_normalized.md  정규화 실험 산출물</w:t>
        <w:br/>
        <w:t xml:space="preserve">  run_retrieval.py                  청킹·임베딩·검색 방식 격자 실험</w:t>
        <w:br/>
        <w:t xml:space="preserve">  run_threshold.py                  거리 척도, 임계값·k 스윕</w:t>
        <w:br/>
        <w:t xml:space="preserve">  run_extraction.py                 추출 방식 3종 비교</w:t>
        <w:br/>
        <w:t xml:space="preserve">  run_ragas_ab.py                   A/B/C 조건 Ragas 평가 (RUN_ID로 반복)</w:t>
        <w:br/>
        <w:t xml:space="preserve">  run_document_ab.py                문서 교체 전/후 응답 비교</w:t>
        <w:br/>
        <w:t xml:space="preserve">  trace_calls.py                    호출 트리 계측</w:t>
        <w:br/>
        <w:t xml:space="preserve">  aggregate.py                      3회 반복 평균±표준편차 집계</w:t>
        <w:br/>
        <w:t xml:space="preserve">  results/                          모든 측정 결과 (json/csv)</w:t>
      </w:r>
    </w:p>
    <w:p>
      <w:pPr>
        <w:spacing w:before="120" w:after="200" w:line="300" w:lineRule="auto"/>
        <w:ind w:left="283"/>
        <w:shd w:val="clear" w:fill="F1F4F0"/>
      </w:pPr>
      <w:r>
        <w:rPr>
          <w:rFonts w:ascii="Consolas" w:hAnsi="Consolas" w:eastAsia="맑은 고딕"/>
          <w:color w:val="1B2A24"/>
          <w:sz w:val="18"/>
        </w:rPr>
        <w:t>cd C:\SSAFY\chatbot-project_lab</w:t>
        <w:br/>
        <w:t>servers\.venv\Scripts\python.exe experiments\run_retrieval.py</w:t>
        <w:br/>
        <w:t>servers\.venv\Scripts\python.exe experiments\run_threshold.py</w:t>
        <w:br/>
        <w:t>servers\.venv\Scripts\python.exe experiments\run_extraction.py</w:t>
        <w:br/>
        <w:t>servers\.venv\Scripts\python.exe experiments\run_document_ab.py</w:t>
        <w:br/>
        <w:t>servers\.venv\Scripts\python.exe experiments\trace_calls.py</w:t>
        <w:br/>
        <w:t>for %R in (1 2 3) do set RUN_ID=%R &amp;&amp; servers\.venv\Scripts\python.exe experiments\run_ragas_ab.py</w:t>
        <w:br/>
        <w:t>servers\.venv\Scripts\python.exe experiments\aggregate.py</w:t>
      </w:r>
    </w:p>
    <w:p>
      <w:r>
        <w:rPr>
          <w:rFonts w:ascii="맑은 고딕" w:hAnsi="맑은 고딕" w:eastAsia="맑은 고딕"/>
          <w:b w:val="0"/>
          <w:i w:val="0"/>
        </w:rPr>
        <w:t>임베딩은 results/_emb_cache.json에 캐시되므로 재실행 시 추가 API 호출이 발생하지 않는다. Ragas 평가만 LLM을 호출하며 조건당 약 160초에서 310초가 소요된다.</w:t>
      </w:r>
    </w:p>
    <w:p>
      <w:pPr>
        <w:pStyle w:val="Heading1"/>
      </w:pPr>
      <w:r>
        <w:rPr>
          <w:rFonts w:ascii="맑은 고딕" w:hAnsi="맑은 고딕" w:eastAsia="맑은 고딕"/>
          <w:b w:val="0"/>
          <w:i w:val="0"/>
        </w:rPr>
        <w:t>11. 참고 자료</w:t>
      </w:r>
    </w:p>
    <w:tbl>
      <w:tblPr>
        <w:tblStyle w:val="TableGrid"/>
        <w:tblW w:type="auto" w:w="0"/>
        <w:jc w:val="center"/>
        <w:tblLayout w:type="fixed"/>
        <w:tblLook w:firstColumn="1" w:firstRow="1" w:lastColumn="0" w:lastRow="0" w:noHBand="0" w:noVBand="1" w:val="04A0"/>
      </w:tblPr>
      <w:tblGrid>
        <w:gridCol w:w="5233"/>
        <w:gridCol w:w="5233"/>
      </w:tblGrid>
      <w:tr>
        <w:tc>
          <w:tcPr>
            <w:tcW w:type="dxa" w:w="4709"/>
            <w:shd w:val="clear" w:fill="F1F4F0"/>
          </w:tcPr>
          <w:p>
            <w:pPr>
              <w:spacing w:before="40" w:after="40" w:line="288" w:lineRule="auto"/>
              <w:jc w:val="left"/>
            </w:pPr>
            <w:r>
              <w:rPr>
                <w:rFonts w:ascii="맑은 고딕" w:hAnsi="맑은 고딕" w:eastAsia="맑은 고딕"/>
                <w:b/>
                <w:color w:val="5E6862"/>
                <w:sz w:val="18"/>
              </w:rPr>
              <w:t>출처</w:t>
            </w:r>
          </w:p>
        </w:tc>
        <w:tc>
          <w:tcPr>
            <w:tcW w:type="dxa" w:w="5756"/>
            <w:shd w:val="clear" w:fill="F1F4F0"/>
          </w:tcPr>
          <w:p>
            <w:pPr>
              <w:spacing w:before="40" w:after="40" w:line="288" w:lineRule="auto"/>
              <w:jc w:val="left"/>
            </w:pPr>
            <w:r>
              <w:rPr>
                <w:rFonts w:ascii="맑은 고딕" w:hAnsi="맑은 고딕" w:eastAsia="맑은 고딕"/>
                <w:b/>
                <w:color w:val="5E6862"/>
                <w:sz w:val="18"/>
              </w:rPr>
              <w:t>주소</w:t>
            </w:r>
          </w:p>
        </w:tc>
      </w:tr>
      <w:tr>
        <w:tc>
          <w:tcPr>
            <w:tcW w:type="dxa" w:w="4709"/>
          </w:tcPr>
          <w:p>
            <w:pPr>
              <w:spacing w:before="40" w:after="40" w:line="288" w:lineRule="auto"/>
              <w:jc w:val="left"/>
            </w:pPr>
            <w:r>
              <w:rPr>
                <w:rFonts w:ascii="맑은 고딕" w:hAnsi="맑은 고딕" w:eastAsia="맑은 고딕"/>
                <w:b w:val="0"/>
                <w:color w:val="1B2A24"/>
                <w:sz w:val="18"/>
              </w:rPr>
              <w:t>인천광역시 청년포털 청년월세 지원사업</w:t>
            </w:r>
          </w:p>
        </w:tc>
        <w:tc>
          <w:tcPr>
            <w:tcW w:type="dxa" w:w="5756"/>
          </w:tcPr>
          <w:p>
            <w:pPr>
              <w:spacing w:before="40" w:after="40" w:line="288" w:lineRule="auto"/>
              <w:jc w:val="left"/>
            </w:pPr>
            <w:r>
              <w:rPr>
                <w:rFonts w:ascii="맑은 고딕" w:hAnsi="맑은 고딕" w:eastAsia="맑은 고딕"/>
                <w:b w:val="0"/>
                <w:color w:val="1B2A24"/>
                <w:sz w:val="18"/>
              </w:rPr>
              <w:t>https://youth.incheon.go.kr/dwelling/monthly.jsp</w:t>
            </w:r>
          </w:p>
        </w:tc>
      </w:tr>
      <w:tr>
        <w:tc>
          <w:tcPr>
            <w:tcW w:type="dxa" w:w="4709"/>
          </w:tcPr>
          <w:p>
            <w:pPr>
              <w:spacing w:before="40" w:after="40" w:line="288" w:lineRule="auto"/>
              <w:jc w:val="left"/>
            </w:pPr>
            <w:r>
              <w:rPr>
                <w:rFonts w:ascii="맑은 고딕" w:hAnsi="맑은 고딕" w:eastAsia="맑은 고딕"/>
                <w:b w:val="0"/>
                <w:color w:val="1B2A24"/>
                <w:sz w:val="18"/>
              </w:rPr>
              <w:t>서울주거포털 청년월세지원 사업개요</w:t>
            </w:r>
          </w:p>
        </w:tc>
        <w:tc>
          <w:tcPr>
            <w:tcW w:type="dxa" w:w="5756"/>
          </w:tcPr>
          <w:p>
            <w:pPr>
              <w:spacing w:before="40" w:after="40" w:line="288" w:lineRule="auto"/>
              <w:jc w:val="left"/>
            </w:pPr>
            <w:r>
              <w:rPr>
                <w:rFonts w:ascii="맑은 고딕" w:hAnsi="맑은 고딕" w:eastAsia="맑은 고딕"/>
                <w:b w:val="0"/>
                <w:color w:val="1B2A24"/>
                <w:sz w:val="18"/>
              </w:rPr>
              <w:t>https://housing.seoul.go.kr/site/main/content/sh01_060513</w:t>
            </w:r>
          </w:p>
        </w:tc>
      </w:tr>
      <w:tr>
        <w:tc>
          <w:tcPr>
            <w:tcW w:type="dxa" w:w="4709"/>
          </w:tcPr>
          <w:p>
            <w:pPr>
              <w:spacing w:before="40" w:after="40" w:line="288" w:lineRule="auto"/>
              <w:jc w:val="left"/>
            </w:pPr>
            <w:r>
              <w:rPr>
                <w:rFonts w:ascii="맑은 고딕" w:hAnsi="맑은 고딕" w:eastAsia="맑은 고딕"/>
                <w:b w:val="0"/>
                <w:color w:val="1B2A24"/>
                <w:sz w:val="18"/>
              </w:rPr>
              <w:t>토스피드 청년월세 특별지원 조건과 신청방법</w:t>
            </w:r>
          </w:p>
        </w:tc>
        <w:tc>
          <w:tcPr>
            <w:tcW w:type="dxa" w:w="5756"/>
          </w:tcPr>
          <w:p>
            <w:pPr>
              <w:spacing w:before="40" w:after="40" w:line="288" w:lineRule="auto"/>
              <w:jc w:val="left"/>
            </w:pPr>
            <w:r>
              <w:rPr>
                <w:rFonts w:ascii="맑은 고딕" w:hAnsi="맑은 고딕" w:eastAsia="맑은 고딕"/>
                <w:b w:val="0"/>
                <w:color w:val="1B2A24"/>
                <w:sz w:val="18"/>
              </w:rPr>
              <w:t>https://toss.im/tossfeed/article/rent-support-policy</w:t>
            </w:r>
          </w:p>
        </w:tc>
      </w:tr>
      <w:tr>
        <w:tc>
          <w:tcPr>
            <w:tcW w:type="dxa" w:w="4709"/>
          </w:tcPr>
          <w:p>
            <w:pPr>
              <w:spacing w:before="40" w:after="40" w:line="288" w:lineRule="auto"/>
              <w:jc w:val="left"/>
            </w:pPr>
            <w:r>
              <w:rPr>
                <w:rFonts w:ascii="맑은 고딕" w:hAnsi="맑은 고딕" w:eastAsia="맑은 고딕"/>
                <w:b w:val="0"/>
                <w:color w:val="1B2A24"/>
                <w:sz w:val="18"/>
              </w:rPr>
              <w:t>경기도 청년월세 한시 특별지원</w:t>
            </w:r>
          </w:p>
        </w:tc>
        <w:tc>
          <w:tcPr>
            <w:tcW w:type="dxa" w:w="5756"/>
          </w:tcPr>
          <w:p>
            <w:pPr>
              <w:spacing w:before="40" w:after="40" w:line="288" w:lineRule="auto"/>
              <w:jc w:val="left"/>
            </w:pPr>
            <w:r>
              <w:rPr>
                <w:rFonts w:ascii="맑은 고딕" w:hAnsi="맑은 고딕" w:eastAsia="맑은 고딕"/>
                <w:b w:val="0"/>
                <w:color w:val="1B2A24"/>
                <w:sz w:val="18"/>
              </w:rPr>
              <w:t>https://www.gg.go.kr/contents/contents.do?ciIdx=1366&amp;menuId=3171</w:t>
            </w:r>
          </w:p>
        </w:tc>
      </w:tr>
    </w:tbl>
    <w:p>
      <w:pPr>
        <w:spacing w:after="0"/>
      </w:pPr>
    </w:p>
    <w:p>
      <w:r>
        <w:br w:type="page"/>
      </w:r>
    </w:p>
    <w:p>
      <w:pPr>
        <w:pStyle w:val="Heading1"/>
      </w:pPr>
      <w:r>
        <w:rPr>
          <w:rFonts w:ascii="맑은 고딕" w:hAnsi="맑은 고딕" w:eastAsia="맑은 고딕"/>
          <w:b w:val="0"/>
          <w:i w:val="0"/>
        </w:rPr>
        <w:t>부록 A. 이 보고서에 쓰인 개념과 지표</w:t>
      </w:r>
    </w:p>
    <w:p>
      <w:r>
        <w:rPr>
          <w:rFonts w:ascii="맑은 고딕" w:hAnsi="맑은 고딕" w:eastAsia="맑은 고딕"/>
          <w:b w:val="0"/>
          <w:i w:val="0"/>
        </w:rPr>
        <w:t>본문에 나오는 검색 방식과 평가 지표를 정리한다. 이미 아는 내용이면 건너뛰어도 좋다.</w:t>
      </w:r>
    </w:p>
    <w:p>
      <w:pPr>
        <w:pStyle w:val="Heading2"/>
      </w:pPr>
      <w:r>
        <w:rPr>
          <w:rFonts w:ascii="맑은 고딕" w:hAnsi="맑은 고딕" w:eastAsia="맑은 고딕"/>
          <w:b w:val="0"/>
          <w:i w:val="0"/>
        </w:rPr>
        <w:t>A-1. 두 가지 검색 방식과 그 결합</w:t>
      </w:r>
    </w:p>
    <w:p>
      <w:pPr>
        <w:pStyle w:val="Heading3"/>
      </w:pPr>
      <w:r>
        <w:rPr>
          <w:rFonts w:ascii="맑은 고딕" w:hAnsi="맑은 고딕" w:eastAsia="맑은 고딕"/>
          <w:b w:val="0"/>
          <w:i w:val="0"/>
        </w:rPr>
        <w:t>밀집 검색 (dense retrieval)</w:t>
      </w:r>
    </w:p>
    <w:p>
      <w:r>
        <w:rPr>
          <w:rFonts w:ascii="맑은 고딕" w:hAnsi="맑은 고딕" w:eastAsia="맑은 고딕"/>
          <w:b w:val="0"/>
          <w:i w:val="0"/>
        </w:rPr>
        <w:t>문장을 1,536개의 숫자로 된 벡터 하나로 바꾼다. 뜻이 비슷한 문장은 벡터의 방향도 비슷해진다. 질문을 같은 방식으로 벡터로 바꾼 뒤, 방향이 가까운 청크부터 골라 온다.</w:t>
      </w:r>
    </w:p>
    <w:p>
      <w:pPr>
        <w:pStyle w:val="ListBullet"/>
        <w:spacing w:after="60" w:line="336" w:lineRule="auto"/>
        <w:ind w:left="340"/>
      </w:pPr>
      <w:r>
        <w:rPr>
          <w:rFonts w:ascii="맑은 고딕" w:hAnsi="맑은 고딕" w:eastAsia="맑은 고딕"/>
          <w:sz w:val="21"/>
        </w:rPr>
        <w:t>낱말이 달라도 뜻이 통하면 찾아낸다. '연차'로 물어도 '휴가' 조항을 가져온다.</w:t>
      </w:r>
    </w:p>
    <w:p>
      <w:pPr>
        <w:pStyle w:val="ListBullet"/>
        <w:spacing w:after="60" w:line="336" w:lineRule="auto"/>
        <w:ind w:left="340"/>
      </w:pPr>
      <w:r>
        <w:rPr>
          <w:rFonts w:ascii="맑은 고딕" w:hAnsi="맑은 고딕" w:eastAsia="맑은 고딕"/>
          <w:sz w:val="21"/>
        </w:rPr>
        <w:t>문장 전체를 벡터 하나에 눌러 담는 탓에, 그 안의 특정 숫자나 고유명사가 갖는 변별력이 흐려진다. 본문 4-1절의 명찰 사례가 여기에 해당한다.</w:t>
      </w:r>
    </w:p>
    <w:p>
      <w:pPr>
        <w:pStyle w:val="Heading3"/>
      </w:pPr>
      <w:r>
        <w:rPr>
          <w:rFonts w:ascii="맑은 고딕" w:hAnsi="맑은 고딕" w:eastAsia="맑은 고딕"/>
          <w:b w:val="0"/>
          <w:i w:val="0"/>
        </w:rPr>
        <w:t>어휘 검색 (BM25)</w:t>
      </w:r>
    </w:p>
    <w:p>
      <w:r>
        <w:rPr>
          <w:rFonts w:ascii="맑은 고딕" w:hAnsi="맑은 고딕" w:eastAsia="맑은 고딕"/>
          <w:b w:val="0"/>
          <w:i w:val="0"/>
        </w:rPr>
        <w:t>질문에 나온 낱말이 각 청크에 몇 번 나오는지 센다. 다만 그냥 세지 않고 세 가지를 함께 본다.</w:t>
      </w:r>
    </w:p>
    <w:p>
      <w:pPr>
        <w:pStyle w:val="ListBullet"/>
        <w:spacing w:after="60" w:line="336" w:lineRule="auto"/>
        <w:ind w:left="340"/>
      </w:pPr>
      <w:r>
        <w:rPr>
          <w:rFonts w:ascii="맑은 고딕" w:hAnsi="맑은 고딕" w:eastAsia="맑은 고딕"/>
          <w:sz w:val="21"/>
        </w:rPr>
        <w:t>자주 나올수록 점수를 올리되 무한정 올리지는 않는다. 열 번 나온 낱말이 다섯 번 나온 낱말보다 두 배로 중요하지는 않기 때문이다.</w:t>
      </w:r>
    </w:p>
    <w:p>
      <w:pPr>
        <w:pStyle w:val="ListBullet"/>
        <w:spacing w:after="60" w:line="336" w:lineRule="auto"/>
        <w:ind w:left="340"/>
      </w:pPr>
      <w:r>
        <w:rPr>
          <w:rFonts w:ascii="맑은 고딕" w:hAnsi="맑은 고딕" w:eastAsia="맑은 고딕"/>
          <w:sz w:val="21"/>
        </w:rPr>
        <w:t>문서 전체에서 흔한 낱말은 가중치를 낮춘다. '경우', '및' 같은 말은 어느 청크에나 있어 변별에 쓸모가 없다.</w:t>
      </w:r>
    </w:p>
    <w:p>
      <w:pPr>
        <w:pStyle w:val="ListBullet"/>
        <w:spacing w:after="60" w:line="336" w:lineRule="auto"/>
        <w:ind w:left="340"/>
      </w:pPr>
      <w:r>
        <w:rPr>
          <w:rFonts w:ascii="맑은 고딕" w:hAnsi="맑은 고딕" w:eastAsia="맑은 고딕"/>
          <w:sz w:val="21"/>
        </w:rPr>
        <w:t>긴 청크는 낱말이 많이 들어 있는 것이 당연하므로 길이로 나눠 보정한다.</w:t>
      </w:r>
    </w:p>
    <w:p>
      <w:r>
        <w:rPr>
          <w:rFonts w:ascii="맑은 고딕" w:hAnsi="맑은 고딕" w:eastAsia="맑은 고딕"/>
          <w:b w:val="0"/>
          <w:i w:val="0"/>
        </w:rPr>
        <w:t>뜻은 전혀 모르지만 글자는 확실히 본다. '16,500'이나 '재발급'처럼 정답에만 있는 낱말에 강하고, 표현이 다르면 놓친다.</w:t>
      </w:r>
    </w:p>
    <w:p>
      <w:pPr>
        <w:pStyle w:val="Heading3"/>
      </w:pPr>
      <w:r>
        <w:rPr>
          <w:rFonts w:ascii="맑은 고딕" w:hAnsi="맑은 고딕" w:eastAsia="맑은 고딕"/>
          <w:b w:val="0"/>
          <w:i w:val="0"/>
        </w:rPr>
        <w:t>두 결과의 결합 (RRF)</w:t>
      </w:r>
    </w:p>
    <w:p>
      <w:r>
        <w:rPr>
          <w:rFonts w:ascii="맑은 고딕" w:hAnsi="맑은 고딕" w:eastAsia="맑은 고딕"/>
          <w:b w:val="0"/>
          <w:i w:val="0"/>
        </w:rPr>
        <w:t>두 방식이 내놓는 점수는 단위가 서로 달라 그대로 더할 수 없다. 그래서 점수 대신 순위만 쓴다. 각 검색기에서 얻은 순위 r을 1/(60+r)로 바꾼 뒤 가중치를 곱해 더한다. 60은 상위권의 격차를 완만하게 만드는 상수로, 1위와 2위의 차이가 지나치게 벌어지지 않게 한다.</w:t>
      </w:r>
    </w:p>
    <w:p>
      <w:pPr>
        <w:spacing w:before="120" w:after="200" w:line="300" w:lineRule="auto"/>
        <w:ind w:left="283"/>
        <w:shd w:val="clear" w:fill="F1F4F0"/>
      </w:pPr>
      <w:r>
        <w:rPr>
          <w:rFonts w:ascii="Consolas" w:hAnsi="Consolas" w:eastAsia="맑은 고딕"/>
          <w:color w:val="1B2A24"/>
          <w:sz w:val="18"/>
        </w:rPr>
        <w:t>명찰 질문의 정답 청크 — dense 6위, BM25 1위</w:t>
        <w:br/>
        <w:br/>
        <w:t xml:space="preserve">  0.5 / (60 + 6)  +  0.5 / (60 + 1)</w:t>
        <w:br/>
        <w:t>= 0.00758        +  0.00820</w:t>
        <w:br/>
        <w:t>= 0.01578</w:t>
        <w:br/>
        <w:br/>
        <w:t>dense 1위지만 BM25 순위가 낮은 청크의 0.00820 보다 크므로 위로 올라온다.</w:t>
      </w:r>
    </w:p>
    <w:p>
      <w:pPr>
        <w:pStyle w:val="Heading2"/>
      </w:pPr>
      <w:r>
        <w:rPr>
          <w:rFonts w:ascii="맑은 고딕" w:hAnsi="맑은 고딕" w:eastAsia="맑은 고딕"/>
          <w:b w:val="0"/>
          <w:i w:val="0"/>
        </w:rPr>
        <w:t>A-2. Recall@k 와 MRR</w:t>
      </w:r>
    </w:p>
    <w:p>
      <w:r>
        <w:rPr>
          <w:rFonts w:ascii="맑은 고딕" w:hAnsi="맑은 고딕" w:eastAsia="맑은 고딕"/>
          <w:b w:val="0"/>
          <w:i w:val="0"/>
        </w:rPr>
        <w:t>두 지표 모두 '정답 청크가 몇 위에 왔는가'를 재지만 보는 각도가 다르다.</w:t>
      </w:r>
    </w:p>
    <w:p>
      <w:pPr>
        <w:pStyle w:val="Heading3"/>
      </w:pPr>
      <w:r>
        <w:rPr>
          <w:rFonts w:ascii="맑은 고딕" w:hAnsi="맑은 고딕" w:eastAsia="맑은 고딕"/>
          <w:b w:val="0"/>
          <w:i w:val="0"/>
        </w:rPr>
        <w:t>Recall@k</w:t>
      </w:r>
    </w:p>
    <w:p>
      <w:r>
        <w:rPr>
          <w:rFonts w:ascii="맑은 고딕" w:hAnsi="맑은 고딕" w:eastAsia="맑은 고딕"/>
          <w:b w:val="0"/>
          <w:i w:val="0"/>
        </w:rPr>
        <w:t>10개 질문 가운데 정답 청크가 상위 k개 안에 들어온 질문의 비율이다. Recall@5 = 0.90이면 10문항 중 9문항에서 정답이 상위 5개 안에 있었다는 뜻이다. 들어왔는지 아닌지만 보고, 1위였는지 5위였는지는 구분하지 않는다.</w:t>
      </w:r>
    </w:p>
    <w:p>
      <w:pPr>
        <w:pStyle w:val="Heading3"/>
      </w:pPr>
      <w:r>
        <w:rPr>
          <w:rFonts w:ascii="맑은 고딕" w:hAnsi="맑은 고딕" w:eastAsia="맑은 고딕"/>
          <w:b w:val="0"/>
          <w:i w:val="0"/>
        </w:rPr>
        <w:t>MRR (평균 역순위)</w:t>
      </w:r>
    </w:p>
    <w:p>
      <w:r>
        <w:rPr>
          <w:rFonts w:ascii="맑은 고딕" w:hAnsi="맑은 고딕" w:eastAsia="맑은 고딕"/>
          <w:b w:val="0"/>
          <w:i w:val="0"/>
        </w:rPr>
        <w:t>각 질문에서 정답의 순위 r을 1/r로 바꿔 평균을 낸다. 1위면 1.000, 2위면 0.500, 4위면 0.250, 6위면 0.167이다.</w:t>
      </w:r>
    </w:p>
    <w:p>
      <w:pPr>
        <w:spacing w:before="120" w:after="200" w:line="300" w:lineRule="auto"/>
        <w:ind w:left="283"/>
        <w:shd w:val="clear" w:fill="F1F4F0"/>
      </w:pPr>
      <w:r>
        <w:rPr>
          <w:rFonts w:ascii="Consolas" w:hAnsi="Consolas" w:eastAsia="맑은 고딕"/>
          <w:color w:val="1B2A24"/>
          <w:sz w:val="18"/>
        </w:rPr>
        <w:t>현행 dense 검색의 10문항 정답 순위</w:t>
        <w:br/>
        <w:t xml:space="preserve">  [ 1, 2, 4, 1, 1, 6, 1, 2, 1, 1 ]</w:t>
        <w:br/>
        <w:br/>
        <w:t xml:space="preserve">  (1 + 0.5 + 0.25 + 1 + 1 + 0.167 + 1 + 0.5 + 1 + 1) / 10  =  0.742</w:t>
      </w:r>
    </w:p>
    <w:p>
      <w:r>
        <w:rPr>
          <w:rFonts w:ascii="맑은 고딕" w:hAnsi="맑은 고딕" w:eastAsia="맑은 고딕"/>
          <w:b w:val="0"/>
          <w:i w:val="0"/>
        </w:rPr>
        <w:t>정답이 위쪽에 몰릴수록 1에 가까워진다. k=5에서 잘라 쓰는 이 시스템에서는 Recall@5가 성패를 가르고, MRR은 그 안에서 얼마나 위에 있는지를 보여준다. 그래서 둘을 함께 본다.</w:t>
      </w:r>
    </w:p>
    <w:p>
      <w:pPr>
        <w:pStyle w:val="Heading2"/>
      </w:pPr>
      <w:r>
        <w:rPr>
          <w:rFonts w:ascii="맑은 고딕" w:hAnsi="맑은 고딕" w:eastAsia="맑은 고딕"/>
          <w:b w:val="0"/>
          <w:i w:val="0"/>
        </w:rPr>
        <w:t>A-3. Ragas 네 지표</w:t>
      </w:r>
    </w:p>
    <w:p>
      <w:r>
        <w:rPr>
          <w:rFonts w:ascii="맑은 고딕" w:hAnsi="맑은 고딕" w:eastAsia="맑은 고딕"/>
          <w:b w:val="0"/>
          <w:i w:val="0"/>
        </w:rPr>
        <w:t>Ragas는 RAG 시스템을 채점하는 도구다. 사람이 아니라 LLM이 심사하므로 같은 입력에도 실행마다 점수가 흔들린다. 이 보고서가 조건마다 3회씩 돌린 이유가 그것이다.</w:t>
      </w:r>
    </w:p>
    <w:p>
      <w:pPr>
        <w:spacing w:before="200" w:after="60"/>
        <w:jc w:val="center"/>
      </w:pPr>
      <w:r>
        <w:drawing>
          <wp:inline xmlns:a="http://schemas.openxmlformats.org/drawingml/2006/main" xmlns:pic="http://schemas.openxmlformats.org/drawingml/2006/picture">
            <wp:extent cx="6263999" cy="2957763"/>
            <wp:docPr id="6" name="Picture 6"/>
            <wp:cNvGraphicFramePr>
              <a:graphicFrameLocks noChangeAspect="1"/>
            </wp:cNvGraphicFramePr>
            <a:graphic>
              <a:graphicData uri="http://schemas.openxmlformats.org/drawingml/2006/picture">
                <pic:pic>
                  <pic:nvPicPr>
                    <pic:cNvPr id="0" name="fig2_ragas_metrics.png"/>
                    <pic:cNvPicPr/>
                  </pic:nvPicPr>
                  <pic:blipFill>
                    <a:blip r:embed="rId14"/>
                    <a:stretch>
                      <a:fillRect/>
                    </a:stretch>
                  </pic:blipFill>
                  <pic:spPr>
                    <a:xfrm>
                      <a:off x="0" y="0"/>
                      <a:ext cx="6263999" cy="2957763"/>
                    </a:xfrm>
                    <a:prstGeom prst="rect"/>
                  </pic:spPr>
                </pic:pic>
              </a:graphicData>
            </a:graphic>
          </wp:inline>
        </w:drawing>
      </w:r>
    </w:p>
    <w:p>
      <w:pPr>
        <w:spacing w:before="0" w:after="280"/>
        <w:jc w:val="center"/>
      </w:pPr>
      <w:r>
        <w:rPr>
          <w:rFonts w:ascii="맑은 고딕" w:hAnsi="맑은 고딕" w:eastAsia="맑은 고딕"/>
          <w:b w:val="0"/>
          <w:i w:val="0"/>
          <w:color w:val="5E6862"/>
          <w:sz w:val="18"/>
        </w:rPr>
        <w:t>[그림 6]  네 지표가 각각 무엇과 무엇을 견주는지. 앞의 둘은 생성을, 뒤의 둘은 검색을 잰다.</w:t>
      </w:r>
    </w:p>
    <w:tbl>
      <w:tblPr>
        <w:tblStyle w:val="TableGrid"/>
        <w:tblW w:type="auto" w:w="0"/>
        <w:jc w:val="center"/>
        <w:tblLayout w:type="fixed"/>
        <w:tblLook w:firstColumn="1" w:firstRow="1" w:lastColumn="0" w:lastRow="0" w:noHBand="0" w:noVBand="1" w:val="04A0"/>
      </w:tblPr>
      <w:tblGrid>
        <w:gridCol w:w="2616"/>
        <w:gridCol w:w="2616"/>
        <w:gridCol w:w="2616"/>
        <w:gridCol w:w="2616"/>
      </w:tblGrid>
      <w:tr>
        <w:tc>
          <w:tcPr>
            <w:tcW w:type="dxa" w:w="1962"/>
            <w:shd w:val="clear" w:fill="F1F4F0"/>
          </w:tcPr>
          <w:p>
            <w:pPr>
              <w:spacing w:before="40" w:after="40" w:line="288" w:lineRule="auto"/>
              <w:jc w:val="left"/>
            </w:pPr>
            <w:r>
              <w:rPr>
                <w:rFonts w:ascii="맑은 고딕" w:hAnsi="맑은 고딕" w:eastAsia="맑은 고딕"/>
                <w:b/>
                <w:color w:val="5E6862"/>
                <w:sz w:val="19"/>
              </w:rPr>
              <w:t>지표</w:t>
            </w:r>
          </w:p>
        </w:tc>
        <w:tc>
          <w:tcPr>
            <w:tcW w:type="dxa" w:w="3532"/>
            <w:shd w:val="clear" w:fill="F1F4F0"/>
          </w:tcPr>
          <w:p>
            <w:pPr>
              <w:spacing w:before="40" w:after="40" w:line="288" w:lineRule="auto"/>
              <w:jc w:val="left"/>
            </w:pPr>
            <w:r>
              <w:rPr>
                <w:rFonts w:ascii="맑은 고딕" w:hAnsi="맑은 고딕" w:eastAsia="맑은 고딕"/>
                <w:b/>
                <w:color w:val="5E6862"/>
                <w:sz w:val="19"/>
              </w:rPr>
              <w:t>무엇과 무엇을 견주나</w:t>
            </w:r>
          </w:p>
        </w:tc>
        <w:tc>
          <w:tcPr>
            <w:tcW w:type="dxa" w:w="3663"/>
            <w:shd w:val="clear" w:fill="F1F4F0"/>
          </w:tcPr>
          <w:p>
            <w:pPr>
              <w:spacing w:before="40" w:after="40" w:line="288" w:lineRule="auto"/>
              <w:jc w:val="left"/>
            </w:pPr>
            <w:r>
              <w:rPr>
                <w:rFonts w:ascii="맑은 고딕" w:hAnsi="맑은 고딕" w:eastAsia="맑은 고딕"/>
                <w:b/>
                <w:color w:val="5E6862"/>
                <w:sz w:val="19"/>
              </w:rPr>
              <w:t>낮으면</w:t>
            </w:r>
          </w:p>
        </w:tc>
        <w:tc>
          <w:tcPr>
            <w:tcW w:type="dxa" w:w="1308"/>
            <w:shd w:val="clear" w:fill="F1F4F0"/>
          </w:tcPr>
          <w:p>
            <w:pPr>
              <w:spacing w:before="40" w:after="40" w:line="288" w:lineRule="auto"/>
              <w:jc w:val="right"/>
            </w:pPr>
            <w:r>
              <w:rPr>
                <w:rFonts w:ascii="맑은 고딕" w:hAnsi="맑은 고딕" w:eastAsia="맑은 고딕"/>
                <w:b/>
                <w:color w:val="5E6862"/>
                <w:sz w:val="19"/>
              </w:rPr>
              <w:t>A 조건 값</w:t>
            </w:r>
          </w:p>
        </w:tc>
      </w:tr>
      <w:tr>
        <w:tc>
          <w:tcPr>
            <w:tcW w:type="dxa" w:w="1962"/>
          </w:tcPr>
          <w:p>
            <w:pPr>
              <w:spacing w:before="40" w:after="40" w:line="288" w:lineRule="auto"/>
              <w:jc w:val="left"/>
            </w:pPr>
            <w:r>
              <w:rPr>
                <w:rFonts w:ascii="맑은 고딕" w:hAnsi="맑은 고딕" w:eastAsia="맑은 고딕"/>
                <w:b w:val="0"/>
                <w:color w:val="1B2A24"/>
                <w:sz w:val="19"/>
              </w:rPr>
              <w:t>Faithfulness</w:t>
            </w:r>
          </w:p>
        </w:tc>
        <w:tc>
          <w:tcPr>
            <w:tcW w:type="dxa" w:w="3532"/>
          </w:tcPr>
          <w:p>
            <w:pPr>
              <w:spacing w:before="40" w:after="40" w:line="288" w:lineRule="auto"/>
              <w:jc w:val="left"/>
            </w:pPr>
            <w:r>
              <w:rPr>
                <w:rFonts w:ascii="맑은 고딕" w:hAnsi="맑은 고딕" w:eastAsia="맑은 고딕"/>
                <w:b w:val="0"/>
                <w:color w:val="1B2A24"/>
                <w:sz w:val="19"/>
              </w:rPr>
              <w:t>생성된 답변 ↔ 검색된 컨텍스트</w:t>
            </w:r>
          </w:p>
        </w:tc>
        <w:tc>
          <w:tcPr>
            <w:tcW w:type="dxa" w:w="3663"/>
          </w:tcPr>
          <w:p>
            <w:pPr>
              <w:spacing w:before="40" w:after="40" w:line="288" w:lineRule="auto"/>
              <w:jc w:val="left"/>
            </w:pPr>
            <w:r>
              <w:rPr>
                <w:rFonts w:ascii="맑은 고딕" w:hAnsi="맑은 고딕" w:eastAsia="맑은 고딕"/>
                <w:b w:val="0"/>
                <w:color w:val="1B2A24"/>
                <w:sz w:val="19"/>
              </w:rPr>
              <w:t>답변이 문서에 없는 말을 지어냈다</w:t>
            </w:r>
          </w:p>
        </w:tc>
        <w:tc>
          <w:tcPr>
            <w:tcW w:type="dxa" w:w="1308"/>
          </w:tcPr>
          <w:p>
            <w:pPr>
              <w:spacing w:before="40" w:after="40" w:line="288" w:lineRule="auto"/>
              <w:jc w:val="right"/>
            </w:pPr>
            <w:r>
              <w:rPr>
                <w:rFonts w:ascii="맑은 고딕" w:hAnsi="맑은 고딕" w:eastAsia="맑은 고딕"/>
                <w:b w:val="0"/>
                <w:color w:val="1B2A24"/>
                <w:sz w:val="19"/>
              </w:rPr>
              <w:t>0.954</w:t>
            </w:r>
          </w:p>
        </w:tc>
      </w:tr>
      <w:tr>
        <w:tc>
          <w:tcPr>
            <w:tcW w:type="dxa" w:w="1962"/>
          </w:tcPr>
          <w:p>
            <w:pPr>
              <w:spacing w:before="40" w:after="40" w:line="288" w:lineRule="auto"/>
              <w:jc w:val="left"/>
            </w:pPr>
            <w:r>
              <w:rPr>
                <w:rFonts w:ascii="맑은 고딕" w:hAnsi="맑은 고딕" w:eastAsia="맑은 고딕"/>
                <w:b w:val="0"/>
                <w:color w:val="1B2A24"/>
                <w:sz w:val="19"/>
              </w:rPr>
              <w:t>AnswerRelevancy</w:t>
            </w:r>
          </w:p>
        </w:tc>
        <w:tc>
          <w:tcPr>
            <w:tcW w:type="dxa" w:w="3532"/>
          </w:tcPr>
          <w:p>
            <w:pPr>
              <w:spacing w:before="40" w:after="40" w:line="288" w:lineRule="auto"/>
              <w:jc w:val="left"/>
            </w:pPr>
            <w:r>
              <w:rPr>
                <w:rFonts w:ascii="맑은 고딕" w:hAnsi="맑은 고딕" w:eastAsia="맑은 고딕"/>
                <w:b w:val="0"/>
                <w:color w:val="1B2A24"/>
                <w:sz w:val="19"/>
              </w:rPr>
              <w:t>생성된 답변 ↔ 질문</w:t>
            </w:r>
          </w:p>
        </w:tc>
        <w:tc>
          <w:tcPr>
            <w:tcW w:type="dxa" w:w="3663"/>
          </w:tcPr>
          <w:p>
            <w:pPr>
              <w:spacing w:before="40" w:after="40" w:line="288" w:lineRule="auto"/>
              <w:jc w:val="left"/>
            </w:pPr>
            <w:r>
              <w:rPr>
                <w:rFonts w:ascii="맑은 고딕" w:hAnsi="맑은 고딕" w:eastAsia="맑은 고딕"/>
                <w:b w:val="0"/>
                <w:color w:val="1B2A24"/>
                <w:sz w:val="19"/>
              </w:rPr>
              <w:t>동문서답이거나 답이 지나치게 짧다</w:t>
            </w:r>
          </w:p>
        </w:tc>
        <w:tc>
          <w:tcPr>
            <w:tcW w:type="dxa" w:w="1308"/>
          </w:tcPr>
          <w:p>
            <w:pPr>
              <w:spacing w:before="40" w:after="40" w:line="288" w:lineRule="auto"/>
              <w:jc w:val="right"/>
            </w:pPr>
            <w:r>
              <w:rPr>
                <w:rFonts w:ascii="맑은 고딕" w:hAnsi="맑은 고딕" w:eastAsia="맑은 고딕"/>
                <w:b/>
                <w:color w:val="A8452F"/>
                <w:sz w:val="19"/>
              </w:rPr>
              <w:t>0.537</w:t>
            </w:r>
          </w:p>
        </w:tc>
      </w:tr>
      <w:tr>
        <w:tc>
          <w:tcPr>
            <w:tcW w:type="dxa" w:w="1962"/>
          </w:tcPr>
          <w:p>
            <w:pPr>
              <w:spacing w:before="40" w:after="40" w:line="288" w:lineRule="auto"/>
              <w:jc w:val="left"/>
            </w:pPr>
            <w:r>
              <w:rPr>
                <w:rFonts w:ascii="맑은 고딕" w:hAnsi="맑은 고딕" w:eastAsia="맑은 고딕"/>
                <w:b w:val="0"/>
                <w:color w:val="1B2A24"/>
                <w:sz w:val="19"/>
              </w:rPr>
              <w:t>ContextRecall</w:t>
            </w:r>
          </w:p>
        </w:tc>
        <w:tc>
          <w:tcPr>
            <w:tcW w:type="dxa" w:w="3532"/>
          </w:tcPr>
          <w:p>
            <w:pPr>
              <w:spacing w:before="40" w:after="40" w:line="288" w:lineRule="auto"/>
              <w:jc w:val="left"/>
            </w:pPr>
            <w:r>
              <w:rPr>
                <w:rFonts w:ascii="맑은 고딕" w:hAnsi="맑은 고딕" w:eastAsia="맑은 고딕"/>
                <w:b w:val="0"/>
                <w:color w:val="1B2A24"/>
                <w:sz w:val="19"/>
              </w:rPr>
              <w:t>검색된 컨텍스트 ↔ 정답</w:t>
            </w:r>
          </w:p>
        </w:tc>
        <w:tc>
          <w:tcPr>
            <w:tcW w:type="dxa" w:w="3663"/>
          </w:tcPr>
          <w:p>
            <w:pPr>
              <w:spacing w:before="40" w:after="40" w:line="288" w:lineRule="auto"/>
              <w:jc w:val="left"/>
            </w:pPr>
            <w:r>
              <w:rPr>
                <w:rFonts w:ascii="맑은 고딕" w:hAnsi="맑은 고딕" w:eastAsia="맑은 고딕"/>
                <w:b w:val="0"/>
                <w:color w:val="1B2A24"/>
                <w:sz w:val="19"/>
              </w:rPr>
              <w:t>검색이 필요한 근거를 놓쳤다</w:t>
            </w:r>
          </w:p>
        </w:tc>
        <w:tc>
          <w:tcPr>
            <w:tcW w:type="dxa" w:w="1308"/>
          </w:tcPr>
          <w:p>
            <w:pPr>
              <w:spacing w:before="40" w:after="40" w:line="288" w:lineRule="auto"/>
              <w:jc w:val="right"/>
            </w:pPr>
            <w:r>
              <w:rPr>
                <w:rFonts w:ascii="맑은 고딕" w:hAnsi="맑은 고딕" w:eastAsia="맑은 고딕"/>
                <w:b w:val="0"/>
                <w:color w:val="1B2A24"/>
                <w:sz w:val="19"/>
              </w:rPr>
              <w:t>0.900</w:t>
            </w:r>
          </w:p>
        </w:tc>
      </w:tr>
      <w:tr>
        <w:tc>
          <w:tcPr>
            <w:tcW w:type="dxa" w:w="1962"/>
          </w:tcPr>
          <w:p>
            <w:pPr>
              <w:spacing w:before="40" w:after="40" w:line="288" w:lineRule="auto"/>
              <w:jc w:val="left"/>
            </w:pPr>
            <w:r>
              <w:rPr>
                <w:rFonts w:ascii="맑은 고딕" w:hAnsi="맑은 고딕" w:eastAsia="맑은 고딕"/>
                <w:b w:val="0"/>
                <w:color w:val="1B2A24"/>
                <w:sz w:val="19"/>
              </w:rPr>
              <w:t>ContextPrecision</w:t>
            </w:r>
          </w:p>
        </w:tc>
        <w:tc>
          <w:tcPr>
            <w:tcW w:type="dxa" w:w="3532"/>
          </w:tcPr>
          <w:p>
            <w:pPr>
              <w:spacing w:before="40" w:after="40" w:line="288" w:lineRule="auto"/>
              <w:jc w:val="left"/>
            </w:pPr>
            <w:r>
              <w:rPr>
                <w:rFonts w:ascii="맑은 고딕" w:hAnsi="맑은 고딕" w:eastAsia="맑은 고딕"/>
                <w:b w:val="0"/>
                <w:color w:val="1B2A24"/>
                <w:sz w:val="19"/>
              </w:rPr>
              <w:t>검색 순위 ↔ 정답</w:t>
            </w:r>
          </w:p>
        </w:tc>
        <w:tc>
          <w:tcPr>
            <w:tcW w:type="dxa" w:w="3663"/>
          </w:tcPr>
          <w:p>
            <w:pPr>
              <w:spacing w:before="40" w:after="40" w:line="288" w:lineRule="auto"/>
              <w:jc w:val="left"/>
            </w:pPr>
            <w:r>
              <w:rPr>
                <w:rFonts w:ascii="맑은 고딕" w:hAnsi="맑은 고딕" w:eastAsia="맑은 고딕"/>
                <w:b w:val="0"/>
                <w:color w:val="1B2A24"/>
                <w:sz w:val="19"/>
              </w:rPr>
              <w:t>관련 없는 청크가 위쪽에 섞였다</w:t>
            </w:r>
          </w:p>
        </w:tc>
        <w:tc>
          <w:tcPr>
            <w:tcW w:type="dxa" w:w="1308"/>
          </w:tcPr>
          <w:p>
            <w:pPr>
              <w:spacing w:before="40" w:after="40" w:line="288" w:lineRule="auto"/>
              <w:jc w:val="right"/>
            </w:pPr>
            <w:r>
              <w:rPr>
                <w:rFonts w:ascii="맑은 고딕" w:hAnsi="맑은 고딕" w:eastAsia="맑은 고딕"/>
                <w:b w:val="0"/>
                <w:color w:val="1B2A24"/>
                <w:sz w:val="19"/>
              </w:rPr>
              <w:t>0.671</w:t>
            </w:r>
          </w:p>
        </w:tc>
      </w:tr>
    </w:tbl>
    <w:p>
      <w:pPr>
        <w:spacing w:after="0"/>
      </w:pPr>
    </w:p>
    <w:p>
      <w:r>
        <w:rPr>
          <w:rFonts w:ascii="맑은 고딕" w:hAnsi="맑은 고딕" w:eastAsia="맑은 고딕"/>
          <w:b w:val="0"/>
          <w:i w:val="0"/>
        </w:rPr>
        <w:t>앞의 두 지표는 프롬프트를 고치면 움직이고, 뒤의 두 지표는 검색을 고치면 움직인다. 본문 4-5절에서 확인한 대응이 바로 이 구조에서 나온다.</w:t>
      </w:r>
    </w:p>
    <w:p>
      <w:pPr>
        <w:pStyle w:val="Heading2"/>
      </w:pPr>
      <w:r>
        <w:rPr>
          <w:rFonts w:ascii="맑은 고딕" w:hAnsi="맑은 고딕" w:eastAsia="맑은 고딕"/>
          <w:b w:val="0"/>
          <w:i w:val="0"/>
        </w:rPr>
        <w:t>A-4. 코사인 유사도와 L2 거리, 그리고 음수 점수</w:t>
      </w:r>
    </w:p>
    <w:p>
      <w:r>
        <w:rPr>
          <w:rFonts w:ascii="맑은 고딕" w:hAnsi="맑은 고딕" w:eastAsia="맑은 고딕"/>
          <w:b w:val="0"/>
          <w:i w:val="0"/>
        </w:rPr>
        <w:t>본문 7-1절에서 점수의 절반이 음수였다고 밝혔다. 어떻게 그런 일이 생기는지 단계별로 짚는다.</w:t>
      </w:r>
    </w:p>
    <w:p>
      <w:pPr>
        <w:pStyle w:val="ListBullet"/>
        <w:spacing w:after="60" w:line="336" w:lineRule="auto"/>
        <w:ind w:left="340"/>
      </w:pPr>
      <w:r>
        <w:rPr>
          <w:rFonts w:ascii="맑은 고딕" w:hAnsi="맑은 고딕" w:eastAsia="맑은 고딕"/>
          <w:sz w:val="21"/>
        </w:rPr>
        <w:t>임베딩 벡터는 길이가 1로 맞춰져 있다. 방향만 남고 크기는 없다.</w:t>
      </w:r>
    </w:p>
    <w:p>
      <w:pPr>
        <w:pStyle w:val="ListBullet"/>
        <w:spacing w:after="60" w:line="336" w:lineRule="auto"/>
        <w:ind w:left="340"/>
      </w:pPr>
      <w:r>
        <w:rPr>
          <w:rFonts w:ascii="맑은 고딕" w:hAnsi="맑은 고딕" w:eastAsia="맑은 고딕"/>
          <w:sz w:val="21"/>
        </w:rPr>
        <w:t>두 벡터가 얼마나 같은 방향인지를 코사인으로 잰다. 1이면 같은 방향, 0이면 직각(관련 없음), -1이면 정반대다.</w:t>
      </w:r>
    </w:p>
    <w:p>
      <w:pPr>
        <w:pStyle w:val="ListBullet"/>
        <w:spacing w:after="60" w:line="336" w:lineRule="auto"/>
        <w:ind w:left="340"/>
      </w:pPr>
      <w:r>
        <w:rPr>
          <w:rFonts w:ascii="맑은 고딕" w:hAnsi="맑은 고딕" w:eastAsia="맑은 고딕"/>
          <w:sz w:val="21"/>
        </w:rPr>
        <w:t>길이가 1인 두 벡터 사이의 유클리드 거리 d와 코사인 사이에는 아래 관계가 성립한다.</w:t>
      </w:r>
    </w:p>
    <w:p>
      <w:pPr>
        <w:spacing w:before="120" w:after="200" w:line="300" w:lineRule="auto"/>
        <w:ind w:left="283"/>
        <w:shd w:val="clear" w:fill="F1F4F0"/>
      </w:pPr>
      <w:r>
        <w:rPr>
          <w:rFonts w:ascii="Consolas" w:hAnsi="Consolas" w:eastAsia="맑은 고딕"/>
          <w:color w:val="1B2A24"/>
          <w:sz w:val="18"/>
        </w:rPr>
        <w:t>d²  =  |u - v|²  =  |u|² + |v|² - 2(u·v)  =  1 + 1 - 2cos  =  2 - 2cos</w:t>
        <w:br/>
        <w:br/>
        <w:t xml:space="preserve">  cos =  1  (같은 방향)  -&gt;  d² = 0</w:t>
        <w:br/>
        <w:t xml:space="preserve">  cos =  0  (직각)      -&gt;  d² = 2</w:t>
        <w:br/>
        <w:t xml:space="preserve">  cos = -1  (정반대)    -&gt;  d² = 4</w:t>
      </w:r>
    </w:p>
    <w:p>
      <w:pPr>
        <w:pStyle w:val="ListBullet"/>
        <w:spacing w:after="60" w:line="336" w:lineRule="auto"/>
        <w:ind w:left="340"/>
      </w:pPr>
      <w:r>
        <w:rPr>
          <w:rFonts w:ascii="맑은 고딕" w:hAnsi="맑은 고딕" w:eastAsia="맑은 고딕"/>
          <w:sz w:val="21"/>
        </w:rPr>
        <w:t>Chroma는 hnsw:space를 지정하지 않으면 L2를 쓰고, 계산을 아끼려 제곱근을 씌우지 않은 d²를 그대로 돌려준다.</w:t>
      </w:r>
    </w:p>
    <w:p>
      <w:pPr>
        <w:pStyle w:val="ListBullet"/>
        <w:spacing w:after="60" w:line="336" w:lineRule="auto"/>
        <w:ind w:left="340"/>
      </w:pPr>
      <w:r>
        <w:rPr>
          <w:rFonts w:ascii="맑은 고딕" w:hAnsi="맑은 고딕" w:eastAsia="맑은 고딕"/>
          <w:sz w:val="21"/>
        </w:rPr>
        <w:t>langchain-chroma는 이 거리를 0~1 점수로 바꾸려고 1 - d/√2 를 적용한다. d가 0이면 1, d가 √2면 0이 되도록 만든 식이다.</w:t>
      </w:r>
    </w:p>
    <w:p>
      <w:pPr>
        <w:pStyle w:val="ListBullet"/>
        <w:spacing w:after="60" w:line="336" w:lineRule="auto"/>
        <w:ind w:left="340"/>
      </w:pPr>
      <w:r>
        <w:rPr>
          <w:rFonts w:ascii="맑은 고딕" w:hAnsi="맑은 고딕" w:eastAsia="맑은 고딕"/>
          <w:sz w:val="21"/>
        </w:rPr>
        <w:t>여기서 어긋난다. 이 식은 d의 최대값을 √2로 가정하는데 실제 d²는 4까지 간다. 코사인이 0.293보다 작으면 d가 √2를 넘고, 점수는 음수로 떨어진다.</w:t>
      </w:r>
    </w:p>
    <w:p>
      <w:r>
        <w:rPr>
          <w:rFonts w:ascii="맑은 고딕" w:hAnsi="맑은 고딕" w:eastAsia="맑은 고딕"/>
          <w:b w:val="0"/>
          <w:i w:val="0"/>
        </w:rPr>
        <w:t>관련 없는 청크의 코사인은 대개 0.05에서 0.25 사이에 있다. 전체 점수의 절반이 음수였던 이유가 이것이다. 관측값을 거꾸로 풀어 보면 앞뒤가 맞는다.</w:t>
      </w:r>
    </w:p>
    <w:p>
      <w:pPr>
        <w:spacing w:before="120" w:after="200" w:line="300" w:lineRule="auto"/>
        <w:ind w:left="283"/>
        <w:shd w:val="clear" w:fill="F1F4F0"/>
      </w:pPr>
      <w:r>
        <w:rPr>
          <w:rFonts w:ascii="Consolas" w:hAnsi="Consolas" w:eastAsia="맑은 고딕"/>
          <w:color w:val="1B2A24"/>
          <w:sz w:val="18"/>
        </w:rPr>
        <w:t>관측 최고  0.397  -&gt;  d = 0.853  -&gt;  코사인 0.573   (제법 비슷한 문장)</w:t>
        <w:br/>
        <w:t>관측 최저 -0.307  -&gt;  d = 1.848  -&gt;  코사인 0.076   (거의 직각, 무관한 문장)</w:t>
      </w:r>
    </w:p>
    <w:p>
      <w:r>
        <w:rPr>
          <w:rFonts w:ascii="맑은 고딕" w:hAnsi="맑은 고딕" w:eastAsia="맑은 고딕"/>
          <w:b w:val="0"/>
          <w:i w:val="0"/>
        </w:rPr>
        <w:t>정리하면, 이 숫자는 0~1 범위를 전제로 만든 변환식을 그 범위 밖의 값에 그대로 적용한 결과다. 이름에 유사도가 붙어 있을 뿐 유사도가 아니다. 거리 척도를 cosine으로 바꾸면 점수는 제자리를 찾지만 순위는 한 건도 달라지지 않는다.</w:t>
      </w:r>
    </w:p>
    <w:sectPr w:rsidR="00FC693F" w:rsidRPr="0006063C" w:rsidSect="00034616">
      <w:footerReference w:type="default" r:id="rId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5E6862"/>
        <w:sz w:val="18"/>
      </w:rPr>
      <w:fldChar w:fldCharType="begin"/>
    </w:r>
    <w:r>
      <w:rPr>
        <w:rFonts w:ascii="맑은 고딕" w:hAnsi="맑은 고딕"/>
        <w:color w:val="5E6862"/>
        <w:sz w:val="18"/>
      </w:rPr>
      <w:instrText xml:space="preserve">PAGE</w:instrText>
    </w:r>
    <w:r>
      <w:rPr>
        <w:rFonts w:ascii="맑은 고딕" w:hAnsi="맑은 고딕"/>
        <w:color w:val="5E6862"/>
        <w:sz w:val="18"/>
      </w:rPr>
      <w:fldChar w:fldCharType="separate"/>
    </w:r>
    <w:r>
      <w:rPr>
        <w:rFonts w:ascii="맑은 고딕" w:hAnsi="맑은 고딕"/>
        <w:color w:val="5E6862"/>
        <w:sz w:val="18"/>
      </w:rPr>
      <w:t>…</w:t>
    </w:r>
    <w:r>
      <w:rPr>
        <w:rFonts w:ascii="맑은 고딕" w:hAnsi="맑은 고딕"/>
        <w:color w:val="5E6862"/>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맑은 고딕" w:hAnsi="맑은 고딕" w:eastAsia="맑은 고딕"/>
      <w:b w:val="0"/>
      <w:color w:val="1B2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00"/>
      <w:outlineLvl w:val="0"/>
    </w:pPr>
    <w:rPr>
      <w:rFonts w:asciiTheme="majorHAnsi" w:eastAsiaTheme="majorEastAsia" w:hAnsiTheme="majorHAnsi" w:cstheme="majorBidi" w:ascii="맑은 고딕" w:hAnsi="맑은 고딕" w:eastAsia="맑은 고딕"/>
      <w:b/>
      <w:bCs/>
      <w:color w:val="1B2A24"/>
      <w:sz w:val="34"/>
      <w:szCs w:val="28"/>
    </w:rPr>
  </w:style>
  <w:style w:type="paragraph" w:styleId="Heading2">
    <w:name w:val="heading 2"/>
    <w:basedOn w:val="Normal"/>
    <w:next w:val="Normal"/>
    <w:link w:val="Heading2Char"/>
    <w:uiPriority w:val="9"/>
    <w:unhideWhenUsed/>
    <w:qFormat/>
    <w:rsid w:val="00FC693F"/>
    <w:pPr>
      <w:keepNext/>
      <w:keepLines/>
      <w:spacing w:before="400" w:after="140"/>
      <w:outlineLvl w:val="1"/>
    </w:pPr>
    <w:rPr>
      <w:rFonts w:asciiTheme="majorHAnsi" w:eastAsiaTheme="majorEastAsia" w:hAnsiTheme="majorHAnsi" w:cstheme="majorBidi" w:ascii="맑은 고딕" w:hAnsi="맑은 고딕" w:eastAsia="맑은 고딕"/>
      <w:b/>
      <w:bCs/>
      <w:color w:val="1B2A24"/>
      <w:sz w:val="26"/>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맑은 고딕" w:hAnsi="맑은 고딕" w:eastAsia="맑은 고딕"/>
      <w:b/>
      <w:bCs/>
      <w:color w:val="0E6A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