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bidi w:val="0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rtl w:val="0"/>
          <w:lang w:val="en-US" w:eastAsia="zh-CN"/>
        </w:rPr>
        <w:t>实验</w:t>
      </w: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rtl w:val="0"/>
        </w:rPr>
        <w:t>1：PyTorch 的基本操作 实验报告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jc w:val="center"/>
        <w:rPr>
          <w:rFonts w:ascii="Google Sans" w:hAnsi="Google Sans" w:eastAsia="Google Sans" w:cs="Google Sans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rtl w:val="0"/>
        </w:rPr>
        <w:t>姓名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rtl w:val="0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>李韶庸</w:t>
      </w:r>
      <w:r>
        <w:rPr>
          <w:rFonts w:hint="eastAsia" w:asciiTheme="minorEastAsia" w:hAnsiTheme="minorEastAsia" w:eastAsiaTheme="minorEastAsia" w:cstheme="minorEastAsia"/>
          <w:color w:val="1F1F1F"/>
          <w:rtl w:val="0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rtl w:val="0"/>
        </w:rPr>
        <w:t>班级：</w:t>
      </w: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 xml:space="preserve"> 2024215122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rtl w:val="0"/>
        </w:rPr>
        <w:t>学号：</w:t>
      </w:r>
      <w:r>
        <w:rPr>
          <w:rFonts w:hint="eastAsia" w:asciiTheme="minorEastAsia" w:hAnsiTheme="minorEastAsia" w:eastAsiaTheme="minorEastAsia" w:cstheme="minorEastAsia"/>
          <w:color w:val="1F1F1F"/>
          <w:rtl w:val="0"/>
        </w:rPr>
        <w:t xml:space="preserve"> 2024213672</w:t>
      </w: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b w:val="0"/>
          <w:color w:val="1F1F1F"/>
          <w:sz w:val="30"/>
          <w:szCs w:val="30"/>
        </w:rPr>
      </w:pPr>
      <w:r>
        <w:rPr>
          <w:rFonts w:hint="eastAsia" w:ascii="黑体" w:hAnsi="黑体" w:eastAsia="黑体" w:cs="黑体"/>
          <w:b w:val="0"/>
          <w:color w:val="1F1F1F"/>
          <w:sz w:val="30"/>
          <w:szCs w:val="30"/>
          <w:rtl w:val="0"/>
        </w:rPr>
        <w:t>一、 实验目的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熟悉 PyTorch 的 Tensor 基本操作及数据类型转换。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理解 Autograd 自动求导机制（如 requires_grad、backward()、zero_grad() 等）。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掌握使用 TensorDataset 和 DataLoader 进行批量数据组织与加载。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能够编写规范的深度学习训练循环，包括 train/eval 模式切换、Loss 记录、指标计算以及模型的保存与加载。</w:t>
      </w:r>
    </w:p>
    <w:p w14:paraId="0000000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</w:rPr>
      </w:pPr>
      <w:r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</w:rPr>
        <w:t>二、 实验数据与网络结构</w:t>
      </w:r>
    </w:p>
    <w:p w14:paraId="0000000C">
      <w:pPr>
        <w:numPr>
          <w:ilvl w:val="0"/>
          <w:numId w:val="0"/>
        </w:numPr>
        <w:bidi w:val="0"/>
        <w:ind w:left="105" w:leftChars="0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实验数据：</w:t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 xml:space="preserve"> 采用 sklearn 自带的小型图像数据集 load_digits()。输入数据 </w:t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</w:rPr>
        <w:drawing>
          <wp:inline distT="19050" distB="19050" distL="19050" distR="19050">
            <wp:extent cx="167005" cy="2241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4" cy="2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 xml:space="preserve"> 为 64 维特征，标签 </w:t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</w:rPr>
        <w:drawing>
          <wp:inline distT="19050" distB="19050" distL="19050" distR="19050">
            <wp:extent cx="96520" cy="24511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86" cy="2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 xml:space="preserve"> 为 10 类（0-9 的手写数字）。</w:t>
      </w:r>
    </w:p>
    <w:p w14:paraId="000000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网络结构：</w:t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 xml:space="preserve"> 构建了一个简单的两层多层感知机（MLP），网络特征维度变化为 </w:t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</w:rPr>
        <w:drawing>
          <wp:inline distT="19050" distB="19050" distL="19050" distR="19050">
            <wp:extent cx="1218565" cy="21717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819" cy="2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，隐藏层使用 ReLU 激活函数。损失函数采用 CrossEntropyLoss，优化器采用 Adam。</w:t>
      </w:r>
    </w:p>
    <w:p w14:paraId="0000000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</w:rPr>
      </w:pPr>
      <w:r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</w:rPr>
        <w:t>三、 实验步骤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数据预处理：</w:t>
      </w:r>
    </w:p>
    <w:p w14:paraId="00000010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读取数据后，按比例划分为训练集(约70%)、验证集(约15%)和测试集(约15%)。</w:t>
      </w:r>
    </w:p>
    <w:p w14:paraId="0000001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使用 StandardScaler 在训练集上拟合特征分布，并对所有子集进行标准化处理。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数据封装与加载：</w:t>
      </w:r>
    </w:p>
    <w:p w14:paraId="00000013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将特征矩阵转换为 torch.float32 类型的 Tensor，将标签转换为 torch.long 类型的 Tensor（以符合 CrossEntropyLoss 的输入要求）。</w:t>
      </w:r>
    </w:p>
    <w:p w14:paraId="00000014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使用 TensorDataset 将特征和标签组合，并用 DataLoader 进行封装。训练集设置 batch_size=64 且打乱数据（shuffle=True），验证集和测试集设置 batch_size=256 且不打乱。</w:t>
      </w:r>
    </w:p>
    <w:p w14:paraId="0000001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模型训练与验证：</w:t>
      </w:r>
    </w:p>
    <w:p w14:paraId="00000016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共进行 20 个 Epoch 的训练。在每次训练迭代中，依次执行：optimizer.zero_grad()（清空梯度）、前向传播计算输出、计算 Loss、loss.backward()（反向传播计算梯度）以及 optimizer.step()（更新权重）。</w:t>
      </w:r>
    </w:p>
    <w:p w14:paraId="00000017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每个 Epoch 结束后，通过 model.eval() 切换至评估模式，在 torch.no_grad() 上下文中计算验证集准确率并打印。</w:t>
      </w:r>
    </w:p>
    <w:p w14:paraId="0000001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测试与模型保存加载：</w:t>
      </w:r>
    </w:p>
    <w:p w14:paraId="00000019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训练结束后，在测试集上评估最终的 Test Accuracy。</w:t>
      </w:r>
    </w:p>
    <w:p w14:paraId="0000001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使用 torch.save() 将模型的 state_dict 权重保存为 mlp_model.pth 文件。</w:t>
      </w:r>
    </w:p>
    <w:p w14:paraId="0000001B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新建一个相同结构的 SimpleMLP 模型，利用 load_state_dict() 加载刚刚保存的权重，再次在测试集上进行验证，对比两次 Accuracy 是否完全一致。</w:t>
      </w: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</w:rPr>
      </w:pPr>
      <w:r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</w:rPr>
        <w:t>四、 实验结果与分析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1. 训练损失曲线 (Training Loss Curve)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F1F1F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在训练过程中，记录每个 Epoch 的平均训练损失，并绘制成如下曲线：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F1F1F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分析：</w:t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 xml:space="preserve"> 从曲线上可以看出，模型在最初的几个 Epoch 内 Loss 下降迅速（从 2.0 骤降至 0.5 以下），随后逐渐平缓并收敛至接近 0.05 左右。这说明网络学习状态良好，优化器参数设置合理，未出现明显的梯度消失或爆炸现象。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2. 模型一致性验证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</w:pP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在加载保存的模型权重后，得到的 Test Accuracy 与直接使用训练完的模型得出的准确率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sz w:val="21"/>
          <w:szCs w:val="21"/>
          <w:rtl w:val="0"/>
        </w:rPr>
        <w:t>完全一致</w:t>
      </w:r>
      <w:r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  <w:t>。这验证了 PyTorch 中 state_dict 可以完整保留当前网络的所有参数状态，且在推断前正确使用了 model.eval() 固定了网络行为，去除了训练时的随机性。</w:t>
      </w:r>
    </w:p>
    <w:p w14:paraId="5E74C75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  <w:lang w:val="en-US" w:eastAsia="zh-CN"/>
        </w:rPr>
      </w:pPr>
      <w:r>
        <w:rPr>
          <w:rFonts w:hint="eastAsia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  <w:lang w:val="en-US" w:eastAsia="zh-CN"/>
        </w:rPr>
        <w:t>实验结果图像</w:t>
      </w:r>
    </w:p>
    <w:p w14:paraId="03F4D79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firstLine="720" w:firstLineChars="0"/>
        <w:rPr>
          <w:rFonts w:hint="default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  <w:lang w:val="en-US" w:eastAsia="zh-CN"/>
        </w:rPr>
      </w:pPr>
      <w:r>
        <w:rPr>
          <w:rFonts w:hint="default" w:ascii="黑体" w:hAnsi="黑体" w:eastAsia="黑体" w:cs="黑体"/>
          <w:b w:val="0"/>
          <w:i w:val="0"/>
          <w:iCs w:val="0"/>
          <w:color w:val="1F1F1F"/>
          <w:sz w:val="30"/>
          <w:szCs w:val="30"/>
          <w:rtl w:val="0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967105</wp:posOffset>
            </wp:positionH>
            <wp:positionV relativeFrom="paragraph">
              <wp:posOffset>160020</wp:posOffset>
            </wp:positionV>
            <wp:extent cx="4015105" cy="3011805"/>
            <wp:effectExtent l="0" t="0" r="0" b="0"/>
            <wp:wrapTight wrapText="bothSides">
              <wp:wrapPolygon>
                <wp:start x="0" y="0"/>
                <wp:lineTo x="0" y="21495"/>
                <wp:lineTo x="21453" y="21495"/>
                <wp:lineTo x="21453" y="0"/>
                <wp:lineTo x="0" y="0"/>
              </wp:wrapPolygon>
            </wp:wrapTight>
            <wp:docPr id="4" name="图片 4" descr="training_loss_curve—l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raining_loss_curve—la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25B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F1F1F"/>
          <w:sz w:val="21"/>
          <w:szCs w:val="21"/>
          <w:rtl w:val="0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1" w:fontKey="{6C47A762-DFE6-0D21-222E-AE6964EB6447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62ADB"/>
    <w:multiLevelType w:val="singleLevel"/>
    <w:tmpl w:val="A7F62ADB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AFBEC791"/>
    <w:multiLevelType w:val="multilevel"/>
    <w:tmpl w:val="AFBEC791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DEDEAC50"/>
    <w:multiLevelType w:val="multilevel"/>
    <w:tmpl w:val="DEDEAC5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EDF225C2"/>
    <w:multiLevelType w:val="multilevel"/>
    <w:tmpl w:val="EDF225C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D695469"/>
    <w:multiLevelType w:val="multilevel"/>
    <w:tmpl w:val="FD69546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FAB8985"/>
    <w:multiLevelType w:val="multilevel"/>
    <w:tmpl w:val="FFAB898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7D9E2701"/>
    <w:multiLevelType w:val="multilevel"/>
    <w:tmpl w:val="7D9E2701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EDFD4EA"/>
    <w:rsid w:val="FFFF7D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2026-03-09T17:27:00Z</dcterms:created>
  <dc:creator>Data</dc:creator>
  <cp:lastModifiedBy>无丝无牵挂</cp:lastModifiedBy>
  <dcterms:modified xsi:type="dcterms:W3CDTF">2026-03-09T10:19:14Z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6A1F9AC5C7A11A94D823AE691C76F0E1_42</vt:lpwstr>
  </property>
</Properties>
</file>