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实验06：搭建 LeNet-5 分类器 实验报告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姓名：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李韶庸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中方学号：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2024213672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班级：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2024215122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实验目的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熟练掌握 PyTorch 中深度学习卷积神经网络（CNN）的核心组件，包括二维卷积层 nn.Conv2d、最大池化层 nn.MaxPool2d 以及展平层 nn.Flatten。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深刻理解并掌握卷积特征图的维度变化规律，能够独立手动计算并推导每一层 Tensor 的 (N, C, H, W) 形状变换，特别是从卷积特征图过渡到全连接层时的节点数对应关系。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掌握规范的 PyTorch 训练流水线（Pipeline）编写，包括硬件设备（Device）的自动检测与迁移。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实验数据与网络架构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采用 torchvision.datasets.FashionMNIST，包含 10 类不同服装的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4072" cy="21943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2" cy="219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灰度图像。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数据预处理：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transforms.Compose 将图像转换为 Tensor，并使用 transforms.Normalize((0.5,), (0.5,)) 将像素值归一化至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2299" cy="21653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299" cy="216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的区间。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LeNet-5 网络架构：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Layer 1 (卷积+池化):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Conv2d(1, 6, 5, stride=1, padding=2)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381" cy="22234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81" cy="22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ReLU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381" cy="22234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81" cy="22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MaxPool2d(2, 2)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Layer 2 (卷积+池化):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Conv2d(6, 16, 5, stride=1, padding=0)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381" cy="22234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81" cy="22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ReLU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381" cy="222342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81" cy="22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MaxPool2d(2, 2)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Layer 3 (展平):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Flatten()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Layer 4 (全连接分类器):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Linear(400, 120)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381" cy="22234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81" cy="22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ReLU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381" cy="222342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81" cy="22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Linear(120, 84)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381" cy="222342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81" cy="22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ReLU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381" cy="222342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81" cy="22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Linear(84, 10)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实验步骤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维度手工推导与自检 (check_shape)：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给定初始输入尺寸为 (1, 1, 28, 28)。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第一层卷积后尺寸为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76288" cy="217473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288" cy="217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，输出通道为 6，经过池化减半变为 (1, 6, 14, 14)。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第二层卷积后尺寸为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58791" cy="217553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8791" cy="217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，输出通道为 16，经过池化减半变为 (1, 16, 5, 5)。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展平层将 16 * 5 * 5 的特征图拉平，维度变为 (1, 400)。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实验通过 torch.randn 生成随机张量并逐层传入，利用 assert 断言严格验证了上述推导的正确性。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构建训练 Pipeline：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使用 if __name__ == '__main__': 保护主进程入口，避免多进程 DataLoader 产生循环调用报错。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添加设备检测代码，自动将模型和数据迁移至 MPS (Mac 硬件加速) 或 CUDA 显存中。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定义 CrossEntropyLoss 作为损失函数，采用 Adam 优化器（学习率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0026" cy="217988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26" cy="21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执行 10 个 Epoch 的训练，在每个 Epoch 内部完成“梯度清零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381" cy="222342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81" cy="22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前向传播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381" cy="222342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81" cy="22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计算 Loss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381" cy="222342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81" cy="22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反向传播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381" cy="222342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81" cy="22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参数更新”的标准闭环，并记录损失和准确率。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实验结果与分析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维度自检输出结果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在模型开始训练前，check_shape 函数打印了如下日志：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初始输入 Input shape:      [1, 1, 28, 28]</w:t>
        <w:br w:type="textWrapping"/>
        <w:t xml:space="preserve">Layer 1 - Conv2d:        [1, 6, 28, 28]</w:t>
        <w:br w:type="textWrapping"/>
        <w:t xml:space="preserve">Layer 1 - MaxPool:       [1, 6, 14, 14]</w:t>
        <w:br w:type="textWrapping"/>
        <w:t xml:space="preserve">Layer 2 - Conv2d:        [1, 16, 10, 10]</w:t>
        <w:br w:type="textWrapping"/>
        <w:t xml:space="preserve">Layer 2 - MaxPool:       [1, 16, 5, 5]</w:t>
        <w:br w:type="textWrapping"/>
        <w:t xml:space="preserve">Layer 3 - Flatten:       [1, 400]</w:t>
        <w:br w:type="textWrapping"/>
        <w:t xml:space="preserve">Layer 4 - Output:        [1, 10]</w:t>
        <w:br w:type="textWrapping"/>
        <w:t xml:space="preserve">&gt;&gt;&gt; 维度自检全部通过！(Shape check passed!) &lt;&lt;&lt;</w:t>
        <w:br w:type="textWrapping"/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该输出证明了我们搭建的经典 LeNet-5 网络内部维度的传递与理论计算完全一致。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训练过程可视化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模型在 FashionMNIST 数据集上训练 10 轮后的 Loss 与 Accuracy 曲线如下：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结果分析：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模型收敛性：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从左侧的 Train Loss 曲线可见，损失值在第一个 Epoch 就发生显著下降，随后呈现出非常平滑的收敛趋势，没有出现剧烈的震荡，证明 Adam 优化器及其学习率设置合理。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拟合能力：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从右侧的 Train Accuracy 曲线可以看出，分类准确率从初始的不到 80% 快速攀升，并在第 10 轮时稳定在 92% 以上。这充分展示了即使是早期非常经典的 LeNet-5 卷积结构，在处理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4072" cy="219432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2" cy="219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级别的灰度图像识别任务时，依然具备强悍且高效的特征提取与分类能力。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