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27C8" w14:textId="77777777" w:rsidR="00F70B7F" w:rsidRPr="00F70B7F" w:rsidRDefault="00F70B7F" w:rsidP="00F70B7F">
      <w:pPr>
        <w:spacing w:after="0" w:line="560" w:lineRule="exact"/>
        <w:ind w:firstLineChars="200" w:firstLine="640"/>
        <w:rPr>
          <w:rFonts w:ascii="方正楷体_GBK" w:eastAsia="方正楷体_GBK" w:hint="eastAsia"/>
          <w:sz w:val="32"/>
          <w:szCs w:val="32"/>
          <w:lang w:eastAsia="zh-CN"/>
        </w:rPr>
      </w:pPr>
      <w:r w:rsidRPr="00F70B7F">
        <w:rPr>
          <w:rFonts w:ascii="方正楷体_GBK" w:eastAsia="方正楷体_GBK" w:hint="eastAsia"/>
          <w:sz w:val="32"/>
          <w:szCs w:val="32"/>
          <w:lang w:eastAsia="zh-CN"/>
        </w:rPr>
        <w:t xml:space="preserve">（三）系统及电气二次部分  </w:t>
      </w:r>
    </w:p>
    <w:p w14:paraId="280EF33B" w14:textId="77777777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 xml:space="preserve">1. 系统继电保护  船闸变配置故障录波器系统1套。  2. 调度自动化  </w:t>
      </w:r>
    </w:p>
    <w:p w14:paraId="0D0F30D6" w14:textId="77777777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 xml:space="preserve">（1）电能量计量系统  船闸变主变各侧配置0.2S级数字量单表，10kV按间隔配置0.5S级模拟量单表，前期已配置电能量终端服务器，本期维持现状。3. 电气二次</w:t>
      </w:r>
    </w:p>
    <w:p w14:paraId="2E4F715B" w14:textId="7D038AFF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>（</w:t>
      </w:r>
      <w:r>
        <w:rPr>
          <w:rFonts w:ascii="方正仿宋_GBK" w:eastAsia="方正仿宋_GBK" w:hint="eastAsia"/>
          <w:sz w:val="32"/>
          <w:szCs w:val="32"/>
          <w:lang w:eastAsia="zh-CN"/>
        </w:rPr>
        <w:t>1</w:t>
      </w:r>
      <w:r w:rsidRPr="00F70B7F">
        <w:rPr>
          <w:rFonts w:ascii="方正仿宋_GBK" w:eastAsia="方正仿宋_GBK" w:hint="eastAsia"/>
          <w:sz w:val="32"/>
          <w:szCs w:val="32"/>
          <w:lang w:eastAsia="zh-CN"/>
        </w:rPr>
        <w:t>）计算机监控系统</w:t>
      </w:r>
    </w:p>
    <w:p w14:paraId="38BC864D" w14:textId="0BF84A9B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 xml:space="preserve">船闸变计算机监控系统本期扩容，扩建间隔测控装置单套配置。完善间隔层、过程层交换机。</w:t>
      </w:r>
    </w:p>
    <w:p w14:paraId="4711C5B5" w14:textId="4F52DA6C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>（</w:t>
      </w:r>
      <w:r>
        <w:rPr>
          <w:rFonts w:ascii="方正仿宋_GBK" w:eastAsia="方正仿宋_GBK" w:hint="eastAsia"/>
          <w:sz w:val="32"/>
          <w:szCs w:val="32"/>
          <w:lang w:eastAsia="zh-CN"/>
        </w:rPr>
        <w:t xml:space="preserve">2</w:t>
      </w:r>
      <w:r w:rsidRPr="00F70B7F">
        <w:rPr>
          <w:rFonts w:ascii="方正仿宋_GBK" w:eastAsia="方正仿宋_GBK" w:hint="eastAsia"/>
          <w:sz w:val="32"/>
          <w:szCs w:val="32"/>
          <w:lang w:eastAsia="zh-CN"/>
        </w:rPr>
        <w:t xml:space="preserve">）元件保护 </w:t>
      </w:r>
    </w:p>
    <w:p w14:paraId="0FDA935D" w14:textId="38925154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 xml:space="preserve">船闸变 本期新增3号主变电气量保护双重化配置，非电量保护单套配置，每套电气量保护均具有完整的主、后备保护功能。 船闸变本期10kV线路、分段、无功补偿装置及接地变采用保护测控集成装置，单套配置。。</w:t>
      </w:r>
    </w:p>
    <w:p w14:paraId="2A39E32A" w14:textId="018AD188" w:rsidR="00F70B7F" w:rsidRPr="00F70B7F" w:rsidRDefault="00F70B7F" w:rsidP="00F70B7F">
      <w:pPr>
        <w:spacing w:after="0" w:line="560" w:lineRule="exact"/>
        <w:ind w:firstLineChars="200" w:firstLine="640"/>
        <w:rPr>
          <w:rFonts w:ascii="方正仿宋_GBK" w:eastAsia="方正仿宋_GBK" w:hint="eastAsia"/>
          <w:sz w:val="32"/>
          <w:szCs w:val="32"/>
          <w:lang w:eastAsia="zh-CN"/>
        </w:rPr>
      </w:pPr>
      <w:r w:rsidRPr="00F70B7F">
        <w:rPr>
          <w:rFonts w:ascii="方正仿宋_GBK" w:eastAsia="方正仿宋_GBK" w:hint="eastAsia"/>
          <w:sz w:val="32"/>
          <w:szCs w:val="32"/>
          <w:lang w:eastAsia="zh-CN"/>
        </w:rPr>
        <w:t>（</w:t>
      </w:r>
      <w:r>
        <w:rPr>
          <w:rFonts w:ascii="方正仿宋_GBK" w:eastAsia="方正仿宋_GBK" w:hint="eastAsia"/>
          <w:sz w:val="32"/>
          <w:szCs w:val="32"/>
          <w:lang w:eastAsia="zh-CN"/>
        </w:rPr>
        <w:t>3</w:t>
      </w:r>
      <w:r w:rsidRPr="00F70B7F">
        <w:rPr>
          <w:rFonts w:ascii="方正仿宋_GBK" w:eastAsia="方正仿宋_GBK" w:hint="eastAsia"/>
          <w:sz w:val="32"/>
          <w:szCs w:val="32"/>
          <w:lang w:eastAsia="zh-CN"/>
        </w:rPr>
        <w:t>）其他：船闸变配置主变油色谱在线监测系统1套，一次设备在线监测系统（避雷器在线监测）。  </w:t>
      </w:r>
    </w:p>
    <w:sectPr w:rsidR="0020649A" w:rsidRPr="00F70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CF09D" w14:textId="77777777" w:rsidR="00686287" w:rsidRDefault="00686287" w:rsidP="009A37E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6B240C" w14:textId="77777777" w:rsidR="00686287" w:rsidRDefault="00686287" w:rsidP="009A37E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777B4" w14:textId="77777777" w:rsidR="00686287" w:rsidRDefault="00686287" w:rsidP="009A37E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870593" w14:textId="77777777" w:rsidR="00686287" w:rsidRDefault="00686287" w:rsidP="009A37E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109089">
    <w:abstractNumId w:val="8"/>
  </w:num>
  <w:num w:numId="2" w16cid:durableId="1734739658">
    <w:abstractNumId w:val="6"/>
  </w:num>
  <w:num w:numId="3" w16cid:durableId="2017344090">
    <w:abstractNumId w:val="5"/>
  </w:num>
  <w:num w:numId="4" w16cid:durableId="2039114175">
    <w:abstractNumId w:val="4"/>
  </w:num>
  <w:num w:numId="5" w16cid:durableId="1066227543">
    <w:abstractNumId w:val="7"/>
  </w:num>
  <w:num w:numId="6" w16cid:durableId="1009062527">
    <w:abstractNumId w:val="3"/>
  </w:num>
  <w:num w:numId="7" w16cid:durableId="1076392622">
    <w:abstractNumId w:val="2"/>
  </w:num>
  <w:num w:numId="8" w16cid:durableId="1664047602">
    <w:abstractNumId w:val="1"/>
  </w:num>
  <w:num w:numId="9" w16cid:durableId="12955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1DB"/>
    <w:rsid w:val="0015074B"/>
    <w:rsid w:val="001F1C34"/>
    <w:rsid w:val="001F29DF"/>
    <w:rsid w:val="0020649A"/>
    <w:rsid w:val="0029639D"/>
    <w:rsid w:val="00326F90"/>
    <w:rsid w:val="003A7821"/>
    <w:rsid w:val="003C0943"/>
    <w:rsid w:val="00686287"/>
    <w:rsid w:val="007D0F5E"/>
    <w:rsid w:val="0097432D"/>
    <w:rsid w:val="009A37EA"/>
    <w:rsid w:val="00A63F7C"/>
    <w:rsid w:val="00AA1D8D"/>
    <w:rsid w:val="00B47730"/>
    <w:rsid w:val="00CB0664"/>
    <w:rsid w:val="00CD6A9E"/>
    <w:rsid w:val="00F70B7F"/>
    <w:rsid w:val="00FC0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E5657C"/>
  <w14:defaultImageDpi w14:val="300"/>
  <w15:docId w15:val="{FA49DC6D-C28A-4C7D-9B9E-256D8313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D6A9E"/>
    <w:rPr>
      <w:rFonts w:ascii="仿宋_GB2312" w:eastAsia="仿宋_GB2312" w:hAnsi="仿宋_GB2312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175</Words>
  <Characters>642</Characters>
  <Application>Microsoft Office Word</Application>
  <DocSecurity>0</DocSecurity>
  <Lines>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 z</cp:lastModifiedBy>
  <cp:revision>8</cp:revision>
  <dcterms:created xsi:type="dcterms:W3CDTF">2025-07-19T02:45:00Z</dcterms:created>
  <dcterms:modified xsi:type="dcterms:W3CDTF">2025-07-19T07:47:00Z</dcterms:modified>
  <cp:category/>
  <dc:identifier/>
  <dc:language/>
</cp:coreProperties>
</file>