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https://www.ibm.com/support/knowledgecenter/en/ssw_ibm_i_73/sqlp/rbafyarray.htm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