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INGReturnValue BOOLEAN;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 Number(10,0);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RESULT Number(10,0);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INGReturnValue := Show_lOV('VIEW_PRO_INGREDIENT');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Go_BLOCK ('VIEW_PRODUCT_INGREDIENT_2');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 :=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SELECT COUNT(ING_NAME) INTO RESULT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FROM INGREDIENT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WHERE :VIEW_PRODUCT_INGREDIENT_S.PRODUCT_ID = INGREDIENT.PRODUCT_ID;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Go_BLOCK ('VIEW_PRODUCT_INGREDIENT_2');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i IN 1..RESULT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SELECT INVENTORY_ID, ING_NAME, ING_QUANTITY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INTO :VIEW_PRODUCT_INGREDIENT_2.INVENTORY_ID, :VIEW_PRODUCT_INGREDIENT_2.ING_NAME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,:VIEW_PRODUCT_INGREDIENT_2.ING_QUANTITY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FROM (SELECT INVENTORY_ID, ING_NAME, ING_QUANTITY, rownum RN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FROM INGREDIENT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WHERE :VIEW_PRODUCT_INGREDIENT_S.PRODUCT_ID = INGREDIENT.PRODUCT_ID)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WHERE RN = 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GROUP BY INVENTORY_ID, ING_NAME, ING_QUANTITY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ORDER BY  INVENTORY_ID  ASC;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--WHERE :VIEW_PRODUCT_INGREDIENT.PRODUCT_ID = INGREDIENT.PRODUCT_ID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--GROUP BY INVENTORY_ID, ING_NAME, ING_QUANTITY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</w:t>
        <w:tab/>
        <w:t xml:space="preserve">ORDER BY  INVENTORY_ID  ASC;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--NEXT_RECORD;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--END LOOP;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