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-------------R2 Show sales order of today/specific date (And be able to view detail of each sales)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ordercount NUMBER (3);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 (3);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CR_ORD NUMBER(16);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retrievedate DATE;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retrievedate:= TO_DATE(:DASHBOARD.MD_RETRIEVE_DATE, 'DD/MM/YYYY');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SELECT COUNT(ORDID)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INTO ordercount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FROM (SELECT ORDERS.ORD_ID ORDID, CUSTOMER.CUS_ID CUSID, ROWNUM RN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FROM ORDERS, CUSTOMER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WHERE TO_DATE(ORD_DATE, 'DD/MON/YYYY') = TO_DATE(retrievedate, 'DD/MON/YYYY')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AND ORDERS.CUS_ID = CUSTOMER.CUS_ID);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IF ordercount = 0 THEN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MESSAGE('Sales amount on ' || :DASHBOARD.MD_RETRIEVE_DATE || ' is retrieved. There is no sales order on ' || :DASHBOARD.MD_RETRIEVE_DATE || ' .');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i:= 1;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FOR i IN 1..ordercount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SELECT  ORDID,ORDID,CUSID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INTO  </w:t>
        <w:tab/>
        <w:t xml:space="preserve">CR_ORD,:SALES_ORDER_OF_THE_DAY.ORD_ID, :SALES_ORDER_OF_THE_DAY.CUS_ID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FROM (SELECT ORDERS.ORD_ID ORDID, CUSTOMER.CUS_ID CUSID, ROWNUM RN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FROM ORDERS, CUSTOMER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WHERE TO_DATE(ORD_DATE, 'DD/MON/YYYY') = TO_DATE(retrievedate, 'DD/MON/YYYY')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AND ORDERS.CUS_ID = CUSTOMER.CUS_ID)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MESSAGE('Sales amount and sales order on ' || :DASHBOARD.MD_RETRIEVE_DATE || ' is retrieved.');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----------(then group data from SALES_LINE according to O_ID)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