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1)BACK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GO_BLOCK ('WELCOME');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2)LOGIN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IF :LOGIN_S.SL_USERNAME IS NULL THEN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show_alert('NULL_USERNAME')=alert_button1 THEN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username.');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IF :LOGIN_S.SL_PASSWORD IS NULL THEN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show_alert('NULL_PW')=alert_button1 THEN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password.');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STAFF_COUNT NUMBER(3,0);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correct_pw varchar2(20);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position varchar2(20);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---Check if wrong username is entered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STAFF_COUNT FROM STAFF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STA_USERNAME = LOWER :LOGIN_S.SL_USERNAME;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STAFF_COUNT = 0 THEN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MESSAGE('This username is not registered. Maybe you type the wrong username.');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--Retrieve the correct password from the database, based on the ID , into a declared variable - correct_pw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STA_PASSWORD INTO correct_pw FROM STAFF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STA_USERNAME=:LOGIN_S.SL_USERNAME;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--Compare the password that user types into :LOGIN.PASSWORD textbox with correct_pw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--If the password matches then go to student_retrieve datablock, if not, show a message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correct_pw=:LOGIN_S.SL_PASSWORD THEN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STA_POSITION INTO position FROM STAFF WHERE STA_USERNAME=:LOGIN_S.SL_USERNAME;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position = 'staff' THEN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GO_BLOCK ('STAFFPAGE');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position = 'manager' THEN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GO_BLOCK ('MANAGERPAGE');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show_alert('WRONG_PW')=alert_button1 THEN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message('Wrong password');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