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1)UPDATE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:STAFFUPDATE.SU_PRO_ID IS NULL  THEN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MESSAGE('Please Enter Product ID');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UPDATE PRODUCT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PROD_NAME=:STAFFUPDATE.SU_PRO_NAME,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PROD_REGION=:STAFFUPDATE.SU_PRO_BRAND,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PROD_COUNTRY=:STAFFUPDATE.SU_PRO_ORIGIN,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PROD_DESC=:STAFFUPDATE.SU_PRO_DESCRIPTION,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PROD_SWEET=:STAFFUPDATE.SU_PRO_SWEETNESS,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PROD_VOLUME=:STAFFUPDATE.SU_PRO_VOLUME,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PROD_PRICE=:STAFFUPDATE.SU_PRO_PRICE,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PROD_QUANTITY=:STAFFUPDATE.SU_PRO_STOCK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WHERE PROD_ID=:STAFFUPDATE.SU_PRO_ID;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MESSAGE('Product successfully updated!!!');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