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CUS_ID_SC number (11) 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PROD_ID_SC number (11);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ShoppincartCount number (3);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 NUMBER (3);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CUS_CURRENT number (11)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PROD_CURRENT number (11) 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CURR_QTY NUMBER (3);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CUS_USERNAME = :LOGIN_C.CL_USERNAME;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PROD_ID INTO</w:t>
        <w:tab/>
        <w:t xml:space="preserve">PROD_ID_SC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PROD_NAME = :PRODUCTDETAILS.PD_PRO_NAME;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COUNT(CUS_ID)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INTO ShoppincartCount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 shopping_cart;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:=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i IN 1..ShoppincartCount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select CUS_ID,PROD_ID INTO </w:t>
        <w:tab/>
        <w:t xml:space="preserve">CUS_CURRENT,</w:t>
        <w:tab/>
        <w:t xml:space="preserve">PROD_CURRENT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FROM (SELECT CUS_ID,PROD_ID,ROWNUM RN FROM shopping_cart)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WHERE RN = i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CUS_CURRENT = CUS_ID_SC and </w:t>
        <w:tab/>
        <w:t xml:space="preserve">PROD_CURRENT  = PROD_ID_SC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SELECT SHOP_QUANTITY INTO CURR_QTY FROM SHOPPING_CART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WHERE  PROD_ID_SC = SHOPPING_CART.PROD_ID  AND CUS_ID = CUS_ID_SC;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IF</w:t>
        <w:tab/>
        <w:t xml:space="preserve">CURR_QTY + :PRODUCTDETAILS.PD_QTY</w:t>
        <w:tab/>
        <w:t xml:space="preserve">&gt; 99 THEN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IF show_alert('SC_REACH_MAX')=alert_button1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GO_BLOCK('CONTACTUS');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UPDATE shopping_cart SET SHOP_QUANTITY = SHOP_QUANTITY + :PRODUCTDETAILS.PD_QTY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where CUS_ID = CUS_ID_SC and PROD_ID  =</w:t>
        <w:tab/>
        <w:t xml:space="preserve">PROD_ID_SC;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GOTO OTHERCASE;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LENGTH (TRIM(TRANSLATE(:PRODUCTDETAILS.PD_QTY, '0123456789', ' '))) IS NOT NULL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THEN message('Quantity should not contain any non-numeric value.');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:PRODUCTDETAILS.PD_QTY IS NULL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MESSAGE('Please fill in the quantity.');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:PRODUCTDETAILS.PD_QTY &lt;=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THEN message('Quantity should be larger than 0.');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:PRODUCTDETAILS.PD_QTY &gt; 99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THEN message('Quantity should not be larger than 99.');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SHOPPING_CART(CUS_ID,PROD_ID,SHOP_QUANTITY )VALUES</w:t>
        <w:tab/>
        <w:t xml:space="preserve">(CUS_ID_SC,PROD_ID_SC ,:PRODUCTDETAILS.PD_QTY);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&lt;&lt;OTHERCASE&gt;&gt;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return_value number;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set_alert_property('SUCCESSFUL_INSERT', alert_message_text, 'Successfully added ' || :PRODUCTDETAILS.PD_QTY || ' ' || :PRODUCTDETAILS.PD_PRO_NAME || ' to your shopping cart!');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return_value := show_alert('SUCCESSFUL_INSERT');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IF return_value= alert_button1 THEN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null;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