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**CASHIER ORDER PAGE ADD BUTTON**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LOVReturnValue BOOLEAN;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return_value NUMBER(10);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pro_name varchar2(50);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pro_status varchar2(20);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LOVReturnValue := SHOW_lov('LOV494');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:QUANTITY_S.DETAIL_TEMPERATURE := 'ICED';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:QUANTITY_S.DETAIL_COLDNESS := 'ORIGINAL';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:QUANTITY_S.DETAIL_SWEETNESS := 'ORIGINAL';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pro_name:=</w:t>
        <w:tab/>
        <w:t xml:space="preserve">:QUANTITY_S.PRODUCT_NAME;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select PRODUCT_STATUS into pro_status from PRODUCT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WHERE LOWER(PRODUCT_NAME) = LOWER(pro_name);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</w:t>
        <w:tab/>
        <w:t xml:space="preserve">pro_status = 'unavailable'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SET_ALERT_PROPERTY('ALERT_MEM_ID_FOR_STAR', alert_message_text,'The product ' ||pro_name||' is not available ');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return_value:=show_alert('ALERT_MEM_ID_FOR_STAR');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:QUANTITY_S.PRODUCT_NAME:='';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:QUANTITY_S.DETAIL_TEMPERATURE := '';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:QUANTITY_S.DETAIL_COLDNESS := '';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:QUANTITY_S.DETAIL_SWEETNESS := '';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