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Canvas: MD_SALES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New data block: MD_DAILY_SALES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Daily sales button: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Begining_date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Begining_date := :MD_DAILY_SALES.DATE_SELECTED;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GO_BLOCK('MD_DAILY_SALES');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INTO :MD_DAILY_SALES.DAILY_SALES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TO_CHAR(ORDERS_DATE, 'DD/MM/YYYY')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= TO_CHAR(Begining_date, 'DD/MM/YYYY');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:MD_DAILY_SALES.DAILY_SALES IS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THEN :MD_DAILY_SALES.DAILY_SALES :=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Monthly sales: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Begining_date date;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-- -sales amount of the month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INTO :MD_DAILY_SALES.MONTHLY_SALES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TO_CHAR(ORDERS_DATE, 'MM')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= TO_CHAR( Begining_date, 'MM');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:MD_DAILY_SALES.MONTHLY_SALES IS NULL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:MD_DAILY_SALES.MONTHLY_SALES :=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Clear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GO_BLOCK('MD_DAILY_SALES');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