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Created</w:t>
        <w:tab/>
        <w:tab/>
        <w:t xml:space="preserve">3/10/2018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Modified</w:t>
        <w:tab/>
        <w:tab/>
        <w:t xml:space="preserve">3/14/2018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</w:t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Model</w:t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Company</w:t>
        <w:tab/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</w:t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Version</w:t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Database</w:t>
        <w:tab/>
        <w:tab/>
        <w:t xml:space="preserve">Oracle 10g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Create Types section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Create Tables section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"MEMBER"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"MEM_ID" Number(20,0) NOT NULL 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"MEM_NAME" Varchar2 (50) NOT NULL 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"MEM_UNAME" Varchar2 (50) NOT NULL 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"MEM_PW" Number(38,0) NOT NULL 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"MEM_ADDRESS" Varchar2 (200),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"MEM_EMAIL" Varchar2 (100),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"MEM_PHONE" Number(30,0) NOT NULL 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primary key ("MEM_ID")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"STAFF" 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"STAFF_ID" Number(20,0) NOT NULL 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"STAFF_UNAME" Varchar2 (50) NOT NULL 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"STAFF_PW" Number(38,0) NOT NULL 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"STAFF_STATUS" Varchar2 (20) NOT NULL 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"MEM_ID" Number(20,0) NOT NULL 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"STAFF_PHONE" Varchar2 (30),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"STAFF_EMAIL" Varchar2 (100),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"STAFF_ADDRESS" Varchar2 (200),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"STAFF_TYPE" Varchar2 (20),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primary key ("STAFF_ID")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table "REWARD" 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"REWARD_ID" Number(20,0) NOT NULL 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"REWARD_ReqStar" Number(10,0) NOT NULL 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"REWARD_STOCK" Number(30,0) NOT NULL 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"REWARD_NAME" Varchar2 (20),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primary key ("REWARD_ID")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table "REDEEM" 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"REWARD_ID" Number(20,0) NOT NULL 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"MEM_ID" Number(20,0) NOT NULL 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"REDEEM_ID" Number(20,0) NOT NULL 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"REDEEM_DATE" Date NOT NULL 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"REDEEM_QUANTITY" Number(10,0) NOT NULL 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"STAFF_ID" Number(20,0) NOT NULL 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primary key ("REWARD_ID","MEM_ID","REDEEM_ID")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table "ORDERS" 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"ORDERS_ID" Number(20,0) NOT NULL 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"ORDERS_DATE" Date NOT NULL 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"ORDERS_TIME" Timestamp(6) with local time zone NOT NULL 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"ORDERS_STATUS" Varchar2 (30) NOT NULL 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"STAFF_ID" Number(20,0) NOT NULL 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primary key ("ORDERS_ID")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table "PRODUCT" 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"PRODUCT_ID" Number(20,0) NOT NULL 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"PRODUCT_DESCRIPTION" Varchar2 (100),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"PRODUCT_STATUS" Varchar2 (20) NOT NULL 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"PRODUCT_PRICE" Number(5,0),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"PRODUCT_NAME" Varchar2 (30) NOT NULL 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primary key ("PRODUCT_ID")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Create table "INVENTORY" 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"INVENTORY_ID" Number(20,0) NOT NULL 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"INVENTORY_NAME" Varchar2 (30) NOT NULL 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"INVENTORY_QUANTITY" Number(20,0) NOT NULL 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"INVENTORY_COST" Number(20,0) NOT NULL 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"INVENTORY_STATUS" Varchar2 (20) NOT NULL 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primary key ("INVENTORY_ID")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Create table "DETAIL" (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"ORDERS_ID" Number(20,0) NOT NULL 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"PRODUCT_ID" Number(20,0) NOT NULL 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"DETAIL_ID" Number(20,0) NOT NULL 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"DETAIL_QUANTITY" Number(20,0) NOT NULL 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"DETAIL_SWEETNESS" Varchar2 (20) NOT NULL  Check (0%, 30%, 50%, 70%, 100% ) 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"DETAIL_COLDNESS" Varchar2 (20) NOT NULL  Check (0%, 30%, 50%, 70%, 100% ) 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"DETAIL_ADDPARTS" Varchar2 (30) NOT NULL 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"DETAIL_STATUS" Varchar2 (30) NOT NULL 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primary key ("ORDERS_ID","PRODUCT_ID","DETAIL_ID")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Create table "INGREDIENT" 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"INVENTORY_ID" Number(20,0) NOT NULL 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"PRODUCT_ID" Number(20,0) NOT NULL 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"ING_ID" Number(20,0) NOT NULL 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"ING_NAME" Varchar2 (30) NOT NULL 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"ING_QUANTITY" Number(30,0) NOT NULL 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primary key ("INVENTORY_ID","PRODUCT_ID","ING_ID")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 Create section for PKs, AKs and Unique constraints, which have to be generated after Indexes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 Create Foreign keys section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Alter table "STAFF" add  foreign key ("MEM_ID") references "MEMBER" ("MEM_ID")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Alter table "REDEEM" add  foreign key ("MEM_ID") references "MEMBER" ("MEM_ID")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Alter table "REDEEM" add  foreign key ("STAFF_ID") references "STAFF" ("STAFF_ID")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Alter table "ORDERS" add  foreign key ("STAFF_ID") references "STAFF" ("STAFF_ID")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Alter table "REDEEM" add  foreign key ("REWARD_ID") references "REWARD" ("REWARD_ID")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Alter table "DETAIL" add  foreign key ("ORDERS_ID") references "ORDERS" ("ORDERS_ID")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Alter table "DETAIL" add  foreign key ("PRODUCT_ID") references "PRODUCT" ("PRODUCT_ID")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Alter table "INGREDIENT" add  foreign key ("PRODUCT_ID") references "PRODUCT" ("PRODUCT_ID")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Alter table "INGREDIENT" add  foreign key ("INVENTORY_ID") references "INVENTORY" ("INVENTORY_ID")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 Create Object Tables section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 Create XMLType Tables section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-- Create Functions section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 Create Sequences section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 Create Packages section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 Create Synonyms section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 Create Table comments section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-- Create Attribute comments section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