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08" w:rsidRPr="008269F7" w:rsidRDefault="00243308" w:rsidP="00243308">
      <w:pPr>
        <w:adjustRightInd w:val="0"/>
        <w:snapToGrid w:val="0"/>
        <w:spacing w:line="660" w:lineRule="exact"/>
        <w:ind w:firstLine="420"/>
        <w:jc w:val="center"/>
        <w:rPr>
          <w:rFonts w:ascii="黑体" w:eastAsia="黑体" w:hAnsi="黑体" w:cs="Arial Unicode MS"/>
          <w:b/>
          <w:bCs/>
          <w:sz w:val="44"/>
          <w:szCs w:val="44"/>
        </w:rPr>
      </w:pPr>
      <w:r w:rsidRPr="008269F7">
        <w:rPr>
          <w:rFonts w:ascii="黑体" w:eastAsia="黑体" w:hAnsi="黑体" w:cs="Arial Unicode MS" w:hint="eastAsia"/>
          <w:b/>
          <w:bCs/>
          <w:sz w:val="44"/>
          <w:szCs w:val="44"/>
        </w:rPr>
        <w:t>民事起诉状</w:t>
      </w:r>
    </w:p>
    <w:p w:rsidR="00243308" w:rsidRPr="002B0AD2" w:rsidRDefault="00243308" w:rsidP="00243308">
      <w:pPr>
        <w:adjustRightInd w:val="0"/>
        <w:snapToGrid w:val="0"/>
        <w:spacing w:line="660" w:lineRule="exact"/>
        <w:jc w:val="center"/>
        <w:rPr>
          <w:rFonts w:ascii="黑体" w:eastAsia="黑体" w:hAnsi="黑体" w:cs="仿宋_GB2312"/>
          <w:b/>
          <w:bCs/>
          <w:sz w:val="30"/>
          <w:szCs w:val="44"/>
        </w:rPr>
      </w:pP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ind w:firstLineChars="200" w:firstLine="480"/>
        <w:rPr>
          <w:rFonts w:ascii="微软雅黑" w:eastAsia="微软雅黑" w:hAnsi="微软雅黑" w:cs="仿宋_GB2312"/>
          <w:sz w:val="24"/>
          <w:szCs w:val="28"/>
        </w:rPr>
      </w:pPr>
      <w:r w:rsidRPr="002B0AD2">
        <w:rPr>
          <w:rFonts w:ascii="微软雅黑" w:eastAsia="微软雅黑" w:hAnsi="微软雅黑" w:cs="仿宋_GB2312" w:hint="eastAsia"/>
          <w:sz w:val="24"/>
          <w:szCs w:val="28"/>
        </w:rPr>
        <w:t>原告：</w:t>
      </w:r>
      <w:r w:rsidR="0091447A">
        <w:rPr>
          <w:rFonts w:ascii="微软雅黑" w:eastAsia="微软雅黑" w:hAnsi="微软雅黑" w:cs="仿宋_GB2312" w:hint="eastAsia"/>
          <w:sz w:val="24"/>
          <w:szCs w:val="28"/>
        </w:rPr>
        <w:t>${param1</w:t>
      </w:r>
      <w:bookmarkStart w:id="0" w:name="_GoBack"/>
      <w:bookmarkEnd w:id="0"/>
      <w:r w:rsidR="0091447A">
        <w:rPr>
          <w:rFonts w:ascii="微软雅黑" w:eastAsia="微软雅黑" w:hAnsi="微软雅黑" w:cs="仿宋_GB2312" w:hint="eastAsia"/>
          <w:sz w:val="24"/>
          <w:szCs w:val="28"/>
        </w:rPr>
        <w:t>}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，住所地：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ＸＸＸＸＸ</w:t>
      </w: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ind w:firstLineChars="200" w:firstLine="480"/>
        <w:rPr>
          <w:rFonts w:ascii="微软雅黑" w:eastAsia="微软雅黑" w:hAnsi="微软雅黑" w:cs="仿宋_GB2312"/>
          <w:sz w:val="24"/>
          <w:szCs w:val="28"/>
        </w:rPr>
      </w:pPr>
      <w:r w:rsidRPr="002B0AD2">
        <w:rPr>
          <w:rFonts w:ascii="微软雅黑" w:eastAsia="微软雅黑" w:hAnsi="微软雅黑" w:cs="仿宋_GB2312" w:hint="eastAsia"/>
          <w:sz w:val="24"/>
          <w:szCs w:val="28"/>
        </w:rPr>
        <w:t>法定代表人：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。</w:t>
      </w: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ind w:firstLineChars="200" w:firstLine="480"/>
        <w:jc w:val="left"/>
        <w:rPr>
          <w:rFonts w:ascii="微软雅黑" w:eastAsia="微软雅黑" w:hAnsi="微软雅黑" w:cs="仿宋_GB2312"/>
          <w:sz w:val="24"/>
          <w:szCs w:val="30"/>
        </w:rPr>
      </w:pPr>
      <w:r w:rsidRPr="002B0AD2">
        <w:rPr>
          <w:rFonts w:ascii="微软雅黑" w:eastAsia="微软雅黑" w:hAnsi="微软雅黑" w:cs="仿宋_GB2312" w:hint="eastAsia"/>
          <w:sz w:val="24"/>
          <w:szCs w:val="30"/>
        </w:rPr>
        <w:t>被告：</w:t>
      </w:r>
      <w:r w:rsidRPr="002B0AD2">
        <w:rPr>
          <w:rFonts w:ascii="微软雅黑" w:eastAsia="微软雅黑" w:hAnsi="微软雅黑" w:cs="仿宋_GB2312"/>
          <w:sz w:val="24"/>
          <w:szCs w:val="30"/>
        </w:rPr>
        <w:t>XXX，</w:t>
      </w:r>
      <w:r w:rsidRPr="002B0AD2">
        <w:rPr>
          <w:rFonts w:ascii="微软雅黑" w:eastAsia="微软雅黑" w:hAnsi="微软雅黑" w:cs="仿宋_GB2312" w:hint="eastAsia"/>
          <w:sz w:val="24"/>
          <w:szCs w:val="30"/>
        </w:rPr>
        <w:t>住所地：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ＸＸＸＸＸ</w:t>
      </w: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ind w:firstLineChars="200" w:firstLine="480"/>
        <w:jc w:val="left"/>
        <w:rPr>
          <w:rFonts w:ascii="微软雅黑" w:eastAsia="微软雅黑" w:hAnsi="微软雅黑" w:cs="仿宋_GB2312"/>
          <w:sz w:val="24"/>
          <w:szCs w:val="30"/>
        </w:rPr>
      </w:pPr>
      <w:r w:rsidRPr="002B0AD2">
        <w:rPr>
          <w:rFonts w:ascii="微软雅黑" w:eastAsia="微软雅黑" w:hAnsi="微软雅黑" w:cs="仿宋_GB2312" w:hint="eastAsia"/>
          <w:sz w:val="24"/>
          <w:szCs w:val="30"/>
        </w:rPr>
        <w:t>法定代表人</w:t>
      </w:r>
      <w:r w:rsidRPr="002B0AD2">
        <w:rPr>
          <w:rFonts w:ascii="微软雅黑" w:eastAsia="微软雅黑" w:hAnsi="微软雅黑" w:cs="仿宋_GB2312"/>
          <w:sz w:val="24"/>
          <w:szCs w:val="30"/>
        </w:rPr>
        <w:t>：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ＸＸＸＸＸ。</w:t>
      </w: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ind w:firstLineChars="200" w:firstLine="480"/>
        <w:rPr>
          <w:rFonts w:ascii="微软雅黑" w:eastAsia="微软雅黑" w:hAnsi="微软雅黑" w:cs="仿宋_GB2312"/>
          <w:sz w:val="24"/>
          <w:szCs w:val="28"/>
        </w:rPr>
      </w:pP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ind w:firstLineChars="200" w:firstLine="480"/>
        <w:rPr>
          <w:rFonts w:ascii="微软雅黑" w:eastAsia="微软雅黑" w:hAnsi="微软雅黑" w:cs="仿宋_GB2312"/>
          <w:sz w:val="24"/>
          <w:szCs w:val="28"/>
        </w:rPr>
      </w:pPr>
      <w:r w:rsidRPr="002B0AD2">
        <w:rPr>
          <w:rFonts w:ascii="微软雅黑" w:eastAsia="微软雅黑" w:hAnsi="微软雅黑" w:cs="仿宋_GB2312" w:hint="eastAsia"/>
          <w:sz w:val="24"/>
          <w:szCs w:val="28"/>
        </w:rPr>
        <w:t>诉讼请求：</w:t>
      </w: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ind w:firstLineChars="200" w:firstLine="480"/>
        <w:rPr>
          <w:rFonts w:ascii="微软雅黑" w:eastAsia="微软雅黑" w:hAnsi="微软雅黑" w:cs="仿宋_GB2312"/>
          <w:sz w:val="24"/>
          <w:szCs w:val="28"/>
        </w:rPr>
      </w:pPr>
      <w:r w:rsidRPr="002B0AD2">
        <w:rPr>
          <w:rFonts w:ascii="微软雅黑" w:eastAsia="微软雅黑" w:hAnsi="微软雅黑" w:cs="仿宋_GB2312" w:hint="eastAsia"/>
          <w:sz w:val="24"/>
          <w:szCs w:val="28"/>
        </w:rPr>
        <w:t>1、判令被告向原告支付截至2015年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月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止的混凝土货款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元；</w:t>
      </w: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ind w:firstLineChars="200" w:firstLine="480"/>
        <w:rPr>
          <w:rFonts w:ascii="微软雅黑" w:eastAsia="微软雅黑" w:hAnsi="微软雅黑" w:cs="仿宋_GB2312"/>
          <w:sz w:val="24"/>
          <w:szCs w:val="28"/>
        </w:rPr>
      </w:pPr>
      <w:r w:rsidRPr="002B0AD2">
        <w:rPr>
          <w:rFonts w:ascii="微软雅黑" w:eastAsia="微软雅黑" w:hAnsi="微软雅黑" w:cs="仿宋_GB2312" w:hint="eastAsia"/>
          <w:sz w:val="24"/>
          <w:szCs w:val="28"/>
        </w:rPr>
        <w:t>2、判令被告向原告支付截至2015年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月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日止的违约金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元，并支付自2015年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月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日起至货款付清之日止的后续违约金；</w:t>
      </w: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ind w:firstLineChars="200" w:firstLine="480"/>
        <w:rPr>
          <w:rFonts w:ascii="微软雅黑" w:eastAsia="微软雅黑" w:hAnsi="微软雅黑" w:cs="仿宋_GB2312"/>
          <w:sz w:val="24"/>
          <w:szCs w:val="28"/>
        </w:rPr>
      </w:pPr>
      <w:r w:rsidRPr="002B0AD2">
        <w:rPr>
          <w:rFonts w:ascii="微软雅黑" w:eastAsia="微软雅黑" w:hAnsi="微软雅黑" w:cs="仿宋_GB2312" w:hint="eastAsia"/>
          <w:sz w:val="24"/>
          <w:szCs w:val="28"/>
        </w:rPr>
        <w:t>3、判令被告承担原告为实现债权而支出的律师代理费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元。</w:t>
      </w: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rPr>
          <w:rFonts w:ascii="微软雅黑" w:eastAsia="微软雅黑" w:hAnsi="微软雅黑" w:cs="仿宋_GB2312"/>
          <w:sz w:val="24"/>
          <w:szCs w:val="28"/>
        </w:rPr>
      </w:pPr>
      <w:r w:rsidRPr="002B0AD2">
        <w:rPr>
          <w:rFonts w:ascii="微软雅黑" w:eastAsia="微软雅黑" w:hAnsi="微软雅黑" w:cs="仿宋_GB2312" w:hint="eastAsia"/>
          <w:sz w:val="24"/>
          <w:szCs w:val="28"/>
        </w:rPr>
        <w:t xml:space="preserve">    4、判令被告承担本案全部诉讼费用。</w:t>
      </w: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ind w:firstLineChars="200" w:firstLine="480"/>
        <w:rPr>
          <w:rFonts w:ascii="微软雅黑" w:eastAsia="微软雅黑" w:hAnsi="微软雅黑" w:cs="仿宋_GB2312"/>
          <w:sz w:val="24"/>
          <w:szCs w:val="28"/>
        </w:rPr>
      </w:pP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ind w:firstLineChars="200" w:firstLine="480"/>
        <w:rPr>
          <w:rFonts w:ascii="微软雅黑" w:eastAsia="微软雅黑" w:hAnsi="微软雅黑" w:cs="仿宋_GB2312"/>
          <w:sz w:val="24"/>
          <w:szCs w:val="28"/>
        </w:rPr>
      </w:pPr>
      <w:r w:rsidRPr="002B0AD2">
        <w:rPr>
          <w:rFonts w:ascii="微软雅黑" w:eastAsia="微软雅黑" w:hAnsi="微软雅黑" w:cs="仿宋_GB2312" w:hint="eastAsia"/>
          <w:sz w:val="24"/>
          <w:szCs w:val="28"/>
        </w:rPr>
        <w:t>事实与理由：</w:t>
      </w:r>
    </w:p>
    <w:p w:rsidR="00243308" w:rsidRPr="002B0AD2" w:rsidRDefault="00243308" w:rsidP="00243308">
      <w:pPr>
        <w:tabs>
          <w:tab w:val="left" w:pos="1624"/>
        </w:tabs>
        <w:spacing w:line="660" w:lineRule="exact"/>
        <w:ind w:firstLineChars="200" w:firstLine="480"/>
        <w:rPr>
          <w:rFonts w:ascii="微软雅黑" w:eastAsia="微软雅黑" w:hAnsi="微软雅黑" w:cs="仿宋_GB2312"/>
          <w:sz w:val="24"/>
          <w:szCs w:val="28"/>
        </w:rPr>
      </w:pPr>
      <w:r w:rsidRPr="002B0AD2">
        <w:rPr>
          <w:rFonts w:ascii="微软雅黑" w:eastAsia="微软雅黑" w:hAnsi="微软雅黑" w:cs="仿宋_GB2312" w:hint="eastAsia"/>
          <w:sz w:val="24"/>
          <w:szCs w:val="28"/>
        </w:rPr>
        <w:t>被告因“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”项目工程的需要，与原告签订《预拌混凝土购销合同》。合同约定被告购买原告混凝土，并对混凝土价格、货款结算及支付方式、违约金等进行了约定。</w:t>
      </w:r>
    </w:p>
    <w:p w:rsidR="00243308" w:rsidRPr="002B0AD2" w:rsidRDefault="00243308" w:rsidP="00243308">
      <w:pPr>
        <w:tabs>
          <w:tab w:val="left" w:pos="1624"/>
        </w:tabs>
        <w:spacing w:line="660" w:lineRule="exact"/>
        <w:ind w:firstLineChars="200" w:firstLine="480"/>
        <w:rPr>
          <w:rFonts w:ascii="微软雅黑" w:eastAsia="微软雅黑" w:hAnsi="微软雅黑" w:cs="仿宋_GB2312"/>
          <w:sz w:val="24"/>
          <w:szCs w:val="28"/>
        </w:rPr>
      </w:pPr>
      <w:r w:rsidRPr="002B0AD2">
        <w:rPr>
          <w:rFonts w:ascii="微软雅黑" w:eastAsia="微软雅黑" w:hAnsi="微软雅黑" w:cs="仿宋_GB2312" w:hint="eastAsia"/>
          <w:sz w:val="24"/>
          <w:szCs w:val="28"/>
        </w:rPr>
        <w:t>合同签订后，原告按合同约定供应混凝土，认真履行合同，但被告却未按合同约定及时支付货款。截至2015年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月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日，被告尚须依约向原告支付混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lastRenderedPageBreak/>
        <w:t>凝土货款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元。被告拖欠货款的行为已构成严重违约，应依约向原告支付截至2015年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月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日止的违约金共计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ＸＸＸＸ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元，</w:t>
      </w:r>
      <w:r w:rsidRPr="002B0AD2">
        <w:rPr>
          <w:rFonts w:ascii="微软雅黑" w:eastAsia="微软雅黑" w:hAnsi="微软雅黑" w:cs="仿宋" w:hint="eastAsia"/>
          <w:sz w:val="24"/>
          <w:szCs w:val="30"/>
        </w:rPr>
        <w:t>另，根据合同约定，原告为实现债权支付的律师代理费</w:t>
      </w:r>
      <w:r w:rsidRPr="002B0AD2">
        <w:rPr>
          <w:rFonts w:ascii="微软雅黑" w:eastAsia="微软雅黑" w:hAnsi="微软雅黑" w:cs="仿宋_GB2312"/>
          <w:sz w:val="24"/>
          <w:szCs w:val="28"/>
        </w:rPr>
        <w:t>ＸＸＸＸ</w:t>
      </w:r>
      <w:r w:rsidRPr="002B0AD2">
        <w:rPr>
          <w:rFonts w:ascii="微软雅黑" w:eastAsia="微软雅黑" w:hAnsi="微软雅黑" w:cs="仿宋" w:hint="eastAsia"/>
          <w:sz w:val="24"/>
          <w:szCs w:val="30"/>
        </w:rPr>
        <w:t>元，依约应由被告承担。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。</w:t>
      </w:r>
    </w:p>
    <w:p w:rsidR="00243308" w:rsidRPr="0096778A" w:rsidRDefault="00243308" w:rsidP="00243308">
      <w:pPr>
        <w:tabs>
          <w:tab w:val="left" w:pos="1624"/>
        </w:tabs>
        <w:spacing w:line="660" w:lineRule="exact"/>
        <w:ind w:firstLineChars="200" w:firstLine="480"/>
        <w:rPr>
          <w:rFonts w:ascii="微软雅黑" w:eastAsia="微软雅黑" w:hAnsi="微软雅黑" w:cs="仿宋_GB2312"/>
          <w:sz w:val="24"/>
          <w:szCs w:val="28"/>
          <w:highlight w:val="yellow"/>
        </w:rPr>
      </w:pPr>
      <w:r w:rsidRPr="0096778A">
        <w:rPr>
          <w:rFonts w:ascii="微软雅黑" w:eastAsia="微软雅黑" w:hAnsi="微软雅黑" w:cs="仿宋_GB2312" w:hint="eastAsia"/>
          <w:sz w:val="24"/>
          <w:szCs w:val="28"/>
          <w:highlight w:val="yellow"/>
        </w:rPr>
        <w:t>综上，截至2015年</w:t>
      </w:r>
      <w:r w:rsidRPr="0096778A">
        <w:rPr>
          <w:rFonts w:ascii="微软雅黑" w:eastAsia="微软雅黑" w:hAnsi="微软雅黑" w:cs="仿宋_GB2312"/>
          <w:sz w:val="24"/>
          <w:szCs w:val="28"/>
          <w:highlight w:val="yellow"/>
        </w:rPr>
        <w:t>ＸＸ</w:t>
      </w:r>
      <w:r w:rsidRPr="0096778A">
        <w:rPr>
          <w:rFonts w:ascii="微软雅黑" w:eastAsia="微软雅黑" w:hAnsi="微软雅黑" w:cs="仿宋_GB2312" w:hint="eastAsia"/>
          <w:sz w:val="24"/>
          <w:szCs w:val="28"/>
          <w:highlight w:val="yellow"/>
        </w:rPr>
        <w:t>月</w:t>
      </w:r>
      <w:r w:rsidRPr="0096778A">
        <w:rPr>
          <w:rFonts w:ascii="微软雅黑" w:eastAsia="微软雅黑" w:hAnsi="微软雅黑" w:cs="仿宋_GB2312"/>
          <w:sz w:val="24"/>
          <w:szCs w:val="28"/>
          <w:highlight w:val="yellow"/>
        </w:rPr>
        <w:t>ＸＸ</w:t>
      </w:r>
      <w:r w:rsidRPr="0096778A">
        <w:rPr>
          <w:rFonts w:ascii="微软雅黑" w:eastAsia="微软雅黑" w:hAnsi="微软雅黑" w:cs="仿宋_GB2312" w:hint="eastAsia"/>
          <w:sz w:val="24"/>
          <w:szCs w:val="28"/>
          <w:highlight w:val="yellow"/>
        </w:rPr>
        <w:t>日止，被告累计欠付原告款项共计</w:t>
      </w:r>
      <w:r w:rsidRPr="0096778A">
        <w:rPr>
          <w:rFonts w:ascii="微软雅黑" w:eastAsia="微软雅黑" w:hAnsi="微软雅黑" w:cs="仿宋_GB2312"/>
          <w:sz w:val="24"/>
          <w:szCs w:val="28"/>
          <w:highlight w:val="yellow"/>
        </w:rPr>
        <w:t>ＸＸＸＸ</w:t>
      </w:r>
      <w:r w:rsidRPr="0096778A">
        <w:rPr>
          <w:rFonts w:ascii="微软雅黑" w:eastAsia="微软雅黑" w:hAnsi="微软雅黑" w:cs="仿宋_GB2312" w:hint="eastAsia"/>
          <w:sz w:val="24"/>
          <w:szCs w:val="28"/>
          <w:highlight w:val="yellow"/>
        </w:rPr>
        <w:t>元，并应向原告支付自2015年</w:t>
      </w:r>
      <w:r w:rsidRPr="0096778A">
        <w:rPr>
          <w:rFonts w:ascii="微软雅黑" w:eastAsia="微软雅黑" w:hAnsi="微软雅黑" w:cs="仿宋_GB2312"/>
          <w:sz w:val="24"/>
          <w:szCs w:val="28"/>
          <w:highlight w:val="yellow"/>
        </w:rPr>
        <w:t>ＸＸ</w:t>
      </w:r>
      <w:r w:rsidRPr="0096778A">
        <w:rPr>
          <w:rFonts w:ascii="微软雅黑" w:eastAsia="微软雅黑" w:hAnsi="微软雅黑" w:cs="仿宋_GB2312" w:hint="eastAsia"/>
          <w:sz w:val="24"/>
          <w:szCs w:val="28"/>
          <w:highlight w:val="yellow"/>
        </w:rPr>
        <w:t>月</w:t>
      </w:r>
      <w:r w:rsidRPr="0096778A">
        <w:rPr>
          <w:rFonts w:ascii="微软雅黑" w:eastAsia="微软雅黑" w:hAnsi="微软雅黑" w:cs="仿宋_GB2312"/>
          <w:sz w:val="24"/>
          <w:szCs w:val="28"/>
          <w:highlight w:val="yellow"/>
        </w:rPr>
        <w:t>ＸＸ</w:t>
      </w:r>
      <w:r w:rsidRPr="0096778A">
        <w:rPr>
          <w:rFonts w:ascii="微软雅黑" w:eastAsia="微软雅黑" w:hAnsi="微软雅黑" w:cs="仿宋_GB2312" w:hint="eastAsia"/>
          <w:sz w:val="24"/>
          <w:szCs w:val="28"/>
          <w:highlight w:val="yellow"/>
        </w:rPr>
        <w:t>日起至全部货款实际付清之日止的后续违约金。</w:t>
      </w:r>
    </w:p>
    <w:p w:rsidR="00243308" w:rsidRPr="0096778A" w:rsidRDefault="00243308" w:rsidP="00243308">
      <w:pPr>
        <w:pStyle w:val="a3"/>
        <w:adjustRightInd w:val="0"/>
        <w:snapToGrid w:val="0"/>
        <w:spacing w:line="660" w:lineRule="exact"/>
        <w:ind w:firstLineChars="200" w:firstLine="480"/>
        <w:rPr>
          <w:rFonts w:ascii="微软雅黑" w:eastAsia="微软雅黑" w:hAnsi="微软雅黑" w:cs="仿宋_GB2312"/>
          <w:sz w:val="24"/>
          <w:szCs w:val="28"/>
          <w:highlight w:val="yellow"/>
        </w:rPr>
      </w:pPr>
      <w:r w:rsidRPr="0096778A">
        <w:rPr>
          <w:rFonts w:ascii="微软雅黑" w:eastAsia="微软雅黑" w:hAnsi="微软雅黑" w:cs="仿宋_GB2312" w:hint="eastAsia"/>
          <w:sz w:val="24"/>
          <w:szCs w:val="28"/>
          <w:highlight w:val="yellow"/>
        </w:rPr>
        <w:t>对于上述款项，原告多次催要，被告都不予支付。鉴此，为维护原告的合法权益，依据我国有关法律，特具状贵院，恳请支持。</w:t>
      </w: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ind w:firstLineChars="200" w:firstLine="480"/>
        <w:rPr>
          <w:rFonts w:ascii="微软雅黑" w:eastAsia="微软雅黑" w:hAnsi="微软雅黑" w:cs="仿宋_GB2312"/>
          <w:sz w:val="24"/>
          <w:szCs w:val="28"/>
        </w:rPr>
      </w:pPr>
      <w:r w:rsidRPr="0096778A">
        <w:rPr>
          <w:rFonts w:ascii="微软雅黑" w:eastAsia="微软雅黑" w:hAnsi="微软雅黑" w:cs="仿宋_GB2312" w:hint="eastAsia"/>
          <w:sz w:val="24"/>
          <w:szCs w:val="28"/>
          <w:highlight w:val="yellow"/>
        </w:rPr>
        <w:t>此    致</w:t>
      </w: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rPr>
          <w:rFonts w:ascii="微软雅黑" w:eastAsia="微软雅黑" w:hAnsi="微软雅黑" w:cs="仿宋_GB2312"/>
          <w:sz w:val="24"/>
          <w:szCs w:val="28"/>
        </w:rPr>
      </w:pPr>
      <w:r w:rsidRPr="002B0AD2">
        <w:rPr>
          <w:rFonts w:ascii="微软雅黑" w:eastAsia="微软雅黑" w:hAnsi="微软雅黑" w:cs="仿宋_GB2312" w:hint="eastAsia"/>
          <w:sz w:val="24"/>
          <w:szCs w:val="28"/>
          <w:u w:val="single"/>
        </w:rPr>
        <w:t xml:space="preserve">            </w:t>
      </w:r>
      <w:r w:rsidRPr="002B0AD2">
        <w:rPr>
          <w:rFonts w:ascii="微软雅黑" w:eastAsia="微软雅黑" w:hAnsi="微软雅黑" w:cs="仿宋_GB2312" w:hint="eastAsia"/>
          <w:sz w:val="24"/>
          <w:szCs w:val="28"/>
        </w:rPr>
        <w:t>人民法院</w:t>
      </w: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rPr>
          <w:rFonts w:ascii="微软雅黑" w:eastAsia="微软雅黑" w:hAnsi="微软雅黑" w:cs="仿宋_GB2312"/>
          <w:sz w:val="24"/>
          <w:szCs w:val="28"/>
        </w:rPr>
      </w:pPr>
      <w:r w:rsidRPr="002B0AD2">
        <w:rPr>
          <w:rFonts w:ascii="微软雅黑" w:eastAsia="微软雅黑" w:hAnsi="微软雅黑" w:cs="仿宋_GB2312" w:hint="eastAsia"/>
          <w:sz w:val="24"/>
          <w:szCs w:val="28"/>
        </w:rPr>
        <w:t xml:space="preserve">                                </w:t>
      </w: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ind w:right="561"/>
        <w:rPr>
          <w:rFonts w:ascii="微软雅黑" w:eastAsia="微软雅黑" w:hAnsi="微软雅黑" w:cs="仿宋_GB2312"/>
          <w:sz w:val="24"/>
          <w:szCs w:val="28"/>
        </w:rPr>
      </w:pPr>
      <w:r w:rsidRPr="002B0AD2">
        <w:rPr>
          <w:rFonts w:ascii="微软雅黑" w:eastAsia="微软雅黑" w:hAnsi="微软雅黑" w:cs="仿宋_GB2312" w:hint="eastAsia"/>
          <w:sz w:val="24"/>
          <w:szCs w:val="28"/>
        </w:rPr>
        <w:t xml:space="preserve">                                        具状人：</w:t>
      </w:r>
      <w:r>
        <w:rPr>
          <w:rFonts w:ascii="微软雅黑" w:eastAsia="微软雅黑" w:hAnsi="微软雅黑" w:cs="仿宋_GB2312" w:hint="eastAsia"/>
          <w:sz w:val="24"/>
          <w:szCs w:val="28"/>
        </w:rPr>
        <w:t>X</w:t>
      </w:r>
      <w:r>
        <w:rPr>
          <w:rFonts w:ascii="微软雅黑" w:eastAsia="微软雅黑" w:hAnsi="微软雅黑" w:cs="仿宋_GB2312"/>
          <w:sz w:val="24"/>
          <w:szCs w:val="28"/>
        </w:rPr>
        <w:t>XX</w:t>
      </w:r>
    </w:p>
    <w:p w:rsidR="00243308" w:rsidRPr="002B0AD2" w:rsidRDefault="00243308" w:rsidP="00243308">
      <w:pPr>
        <w:pStyle w:val="a3"/>
        <w:adjustRightInd w:val="0"/>
        <w:snapToGrid w:val="0"/>
        <w:spacing w:line="660" w:lineRule="exact"/>
        <w:ind w:right="561" w:firstLineChars="1950" w:firstLine="4680"/>
        <w:jc w:val="center"/>
        <w:rPr>
          <w:rFonts w:ascii="微软雅黑" w:eastAsia="微软雅黑" w:hAnsi="微软雅黑" w:cs="仿宋_GB2312"/>
          <w:sz w:val="24"/>
          <w:szCs w:val="28"/>
        </w:rPr>
      </w:pPr>
      <w:r w:rsidRPr="002B0AD2">
        <w:rPr>
          <w:rFonts w:ascii="微软雅黑" w:eastAsia="微软雅黑" w:hAnsi="微软雅黑" w:cs="仿宋_GB2312" w:hint="eastAsia"/>
          <w:sz w:val="24"/>
          <w:szCs w:val="28"/>
        </w:rPr>
        <w:t xml:space="preserve">     年   月   日</w:t>
      </w:r>
    </w:p>
    <w:p w:rsidR="00E97075" w:rsidRDefault="00E97075"/>
    <w:sectPr w:rsidR="00E9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7C6" w:rsidRDefault="000277C6" w:rsidP="008269F7">
      <w:r>
        <w:separator/>
      </w:r>
    </w:p>
  </w:endnote>
  <w:endnote w:type="continuationSeparator" w:id="0">
    <w:p w:rsidR="000277C6" w:rsidRDefault="000277C6" w:rsidP="0082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7C6" w:rsidRDefault="000277C6" w:rsidP="008269F7">
      <w:r>
        <w:separator/>
      </w:r>
    </w:p>
  </w:footnote>
  <w:footnote w:type="continuationSeparator" w:id="0">
    <w:p w:rsidR="000277C6" w:rsidRDefault="000277C6" w:rsidP="00826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308"/>
    <w:rsid w:val="000277C6"/>
    <w:rsid w:val="00243308"/>
    <w:rsid w:val="008269F7"/>
    <w:rsid w:val="0091447A"/>
    <w:rsid w:val="00E9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3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433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4">
    <w:name w:val="annotation reference"/>
    <w:basedOn w:val="a0"/>
    <w:uiPriority w:val="99"/>
    <w:semiHidden/>
    <w:unhideWhenUsed/>
    <w:rsid w:val="002433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2433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243308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24330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43308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826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269F7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26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269F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3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433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4">
    <w:name w:val="annotation reference"/>
    <w:basedOn w:val="a0"/>
    <w:uiPriority w:val="99"/>
    <w:semiHidden/>
    <w:unhideWhenUsed/>
    <w:rsid w:val="002433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2433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243308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24330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43308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826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269F7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26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269F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631</Characters>
  <Application>Microsoft Office Word</Application>
  <DocSecurity>0</DocSecurity>
  <Lines>5</Lines>
  <Paragraphs>1</Paragraphs>
  <ScaleCrop>false</ScaleCrop>
  <Company>Microsoft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2015-08-18T01:37:00Z</dcterms:created>
  <dcterms:modified xsi:type="dcterms:W3CDTF">2015-08-18T01:40:00Z</dcterms:modified>
</cp:coreProperties>
</file>