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47F8" w14:textId="77777777" w:rsidR="00C94D9A" w:rsidRDefault="00C94D9A" w:rsidP="00C94D9A">
      <w:pPr>
        <w:spacing w:after="120"/>
        <w:jc w:val="center"/>
        <w:rPr>
          <w:b/>
          <w:sz w:val="32"/>
          <w:lang w:val="es-CL"/>
        </w:rPr>
      </w:pPr>
    </w:p>
    <w:p w14:paraId="5EA40CD3" w14:textId="269B1E33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sz w:val="32"/>
          <w:lang w:val="es-CL"/>
        </w:rPr>
        <w:t>DISEÑO DE BASE DE DATOS Y PROPUESTA DE SEGURIDAD</w:t>
      </w:r>
    </w:p>
    <w:p w14:paraId="568CDED5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754D6598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sz w:val="28"/>
          <w:lang w:val="es-CL"/>
        </w:rPr>
        <w:t>Proyecto APT - Avance 2</w:t>
      </w:r>
    </w:p>
    <w:p w14:paraId="353F7EB7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5FED0E1E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2443745C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4AD3B0A2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sz w:val="26"/>
          <w:lang w:val="es-CL"/>
        </w:rPr>
        <w:t>Sistema predictivo y de planificación logística para la distribución domiciliaria de</w:t>
      </w:r>
      <w:r w:rsidRPr="00494AD8">
        <w:rPr>
          <w:b/>
          <w:sz w:val="26"/>
          <w:lang w:val="es-CL"/>
        </w:rPr>
        <w:br/>
        <w:t>oxígeno medicinal</w:t>
      </w:r>
    </w:p>
    <w:p w14:paraId="362C0E12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53248C80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3C2EDAAD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6C87DFF5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33A7B44A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43BC3F25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 xml:space="preserve">Asignatura: </w:t>
      </w:r>
      <w:proofErr w:type="spellStart"/>
      <w:r w:rsidRPr="00494AD8">
        <w:rPr>
          <w:lang w:val="es-CL"/>
        </w:rPr>
        <w:t>Capstone</w:t>
      </w:r>
      <w:proofErr w:type="spellEnd"/>
    </w:p>
    <w:p w14:paraId="27CF3420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 xml:space="preserve">Sigla: </w:t>
      </w:r>
      <w:r w:rsidRPr="00494AD8">
        <w:rPr>
          <w:lang w:val="es-CL"/>
        </w:rPr>
        <w:t>PTY4614</w:t>
      </w:r>
    </w:p>
    <w:p w14:paraId="530F869E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 xml:space="preserve">Carrera: </w:t>
      </w:r>
      <w:r w:rsidRPr="00494AD8">
        <w:rPr>
          <w:lang w:val="es-CL"/>
        </w:rPr>
        <w:t>Ingeniería en Informática</w:t>
      </w:r>
    </w:p>
    <w:p w14:paraId="15AC30D2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 xml:space="preserve">Estudiante: </w:t>
      </w:r>
      <w:r w:rsidRPr="00494AD8">
        <w:rPr>
          <w:lang w:val="es-CL"/>
        </w:rPr>
        <w:t>Luis Miguel Trujillo Palacios</w:t>
      </w:r>
    </w:p>
    <w:p w14:paraId="09D99E77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 xml:space="preserve">Plan de Estudio: </w:t>
      </w:r>
      <w:r w:rsidRPr="00494AD8">
        <w:rPr>
          <w:lang w:val="es-CL"/>
        </w:rPr>
        <w:t>1446114</w:t>
      </w:r>
    </w:p>
    <w:p w14:paraId="7CA0FB37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 xml:space="preserve">Versión del documento: </w:t>
      </w:r>
      <w:r w:rsidRPr="00494AD8">
        <w:rPr>
          <w:lang w:val="es-CL"/>
        </w:rPr>
        <w:t>1.0</w:t>
      </w:r>
    </w:p>
    <w:p w14:paraId="46D271D4" w14:textId="77777777" w:rsidR="00BC39E0" w:rsidRPr="00494AD8" w:rsidRDefault="00BC39E0" w:rsidP="00C94D9A">
      <w:pPr>
        <w:spacing w:after="120"/>
        <w:jc w:val="center"/>
        <w:rPr>
          <w:lang w:val="es-CL"/>
        </w:rPr>
      </w:pPr>
    </w:p>
    <w:p w14:paraId="1265ADCE" w14:textId="77777777" w:rsidR="00BC39E0" w:rsidRPr="00494AD8" w:rsidRDefault="00000000" w:rsidP="00C94D9A">
      <w:pPr>
        <w:spacing w:after="120"/>
        <w:jc w:val="center"/>
        <w:rPr>
          <w:lang w:val="es-CL"/>
        </w:rPr>
      </w:pPr>
      <w:r w:rsidRPr="00494AD8">
        <w:rPr>
          <w:b/>
          <w:lang w:val="es-CL"/>
        </w:rPr>
        <w:t>2026</w:t>
      </w:r>
    </w:p>
    <w:p w14:paraId="61C97EDE" w14:textId="77777777" w:rsidR="00BC39E0" w:rsidRPr="00494AD8" w:rsidRDefault="00000000" w:rsidP="00C94D9A">
      <w:pPr>
        <w:spacing w:after="120"/>
        <w:jc w:val="both"/>
        <w:rPr>
          <w:lang w:val="es-CL"/>
        </w:rPr>
      </w:pPr>
      <w:r w:rsidRPr="00494AD8">
        <w:rPr>
          <w:lang w:val="es-CL"/>
        </w:rPr>
        <w:br w:type="page"/>
      </w:r>
    </w:p>
    <w:p w14:paraId="0A14EBFC" w14:textId="77777777" w:rsidR="00BC39E0" w:rsidRPr="00494AD8" w:rsidRDefault="00000000" w:rsidP="00C94D9A">
      <w:pPr>
        <w:pStyle w:val="Ttulo1"/>
        <w:jc w:val="both"/>
        <w:rPr>
          <w:lang w:val="es-CL"/>
        </w:rPr>
      </w:pPr>
      <w:r w:rsidRPr="00494AD8">
        <w:rPr>
          <w:lang w:val="es-CL"/>
        </w:rPr>
        <w:lastRenderedPageBreak/>
        <w:t>1. Resumen de la base de datos</w:t>
      </w:r>
    </w:p>
    <w:p w14:paraId="5FADD426" w14:textId="77777777" w:rsidR="00BC39E0" w:rsidRPr="00494AD8" w:rsidRDefault="00000000" w:rsidP="00C94D9A">
      <w:pPr>
        <w:spacing w:after="120"/>
        <w:jc w:val="both"/>
        <w:rPr>
          <w:lang w:val="es-CL"/>
        </w:rPr>
      </w:pPr>
      <w:r w:rsidRPr="00494AD8">
        <w:rPr>
          <w:lang w:val="es-CL"/>
        </w:rPr>
        <w:t xml:space="preserve">La solución utilizará una base de datos relacional MySQL diseñada en tercera forma normal (3FN). El modelo separa la información geográfica, operativa, predictiva y de identidad para reducir redundancias y facilitar la trazabilidad. Las principales entidades corresponden a paciente, región, comuna, ciudad, ubicación de entrega, despacho, ruta, estados e historiales, modelo de Machine </w:t>
      </w:r>
      <w:proofErr w:type="spellStart"/>
      <w:r w:rsidRPr="00494AD8">
        <w:rPr>
          <w:lang w:val="es-CL"/>
        </w:rPr>
        <w:t>Learning</w:t>
      </w:r>
      <w:proofErr w:type="spellEnd"/>
      <w:r w:rsidRPr="00494AD8">
        <w:rPr>
          <w:lang w:val="es-CL"/>
        </w:rPr>
        <w:t>, métricas y predicciones.</w:t>
      </w:r>
    </w:p>
    <w:p w14:paraId="2AB09916" w14:textId="77777777" w:rsidR="00BC39E0" w:rsidRPr="00494AD8" w:rsidRDefault="00000000" w:rsidP="00C94D9A">
      <w:pPr>
        <w:spacing w:after="120"/>
        <w:jc w:val="both"/>
        <w:rPr>
          <w:lang w:val="es-CL"/>
        </w:rPr>
      </w:pPr>
      <w:r w:rsidRPr="00494AD8">
        <w:rPr>
          <w:lang w:val="es-CL"/>
        </w:rPr>
        <w:t>Las relaciones principales consideran que un paciente puede recibir múltiples despachos, cada despacho pertenece a un único paciente y puede estar asociado a una sola ruta, mientras que una ruta puede contener múltiples despachos. Las predicciones se almacenan históricamente y se relacionan con el paciente y con la versión del modelo que las generó.</w:t>
      </w:r>
    </w:p>
    <w:p w14:paraId="53EDAE51" w14:textId="77777777" w:rsidR="00BC39E0" w:rsidRDefault="00000000" w:rsidP="00C94D9A">
      <w:pPr>
        <w:pStyle w:val="Ttulo2"/>
        <w:jc w:val="both"/>
      </w:pPr>
      <w:proofErr w:type="spellStart"/>
      <w:r>
        <w:t>Estructura</w:t>
      </w:r>
      <w:proofErr w:type="spellEnd"/>
      <w:r>
        <w:t xml:space="preserve">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BC39E0" w14:paraId="068EF7E7" w14:textId="77777777">
        <w:trPr>
          <w:jc w:val="center"/>
        </w:trPr>
        <w:tc>
          <w:tcPr>
            <w:tcW w:w="4703" w:type="dxa"/>
            <w:vAlign w:val="center"/>
          </w:tcPr>
          <w:p w14:paraId="604544A6" w14:textId="77777777" w:rsidR="00BC39E0" w:rsidRDefault="00000000" w:rsidP="00C94D9A">
            <w:pPr>
              <w:jc w:val="both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w="4703" w:type="dxa"/>
            <w:vAlign w:val="center"/>
          </w:tcPr>
          <w:p w14:paraId="5C676B5F" w14:textId="77777777" w:rsidR="00BC39E0" w:rsidRDefault="00000000" w:rsidP="00C94D9A">
            <w:pPr>
              <w:jc w:val="both"/>
            </w:pPr>
            <w:r>
              <w:rPr>
                <w:b/>
                <w:sz w:val="20"/>
              </w:rPr>
              <w:t>Tablas principales</w:t>
            </w:r>
          </w:p>
        </w:tc>
      </w:tr>
      <w:tr w:rsidR="00BC39E0" w14:paraId="07F6FD41" w14:textId="77777777">
        <w:trPr>
          <w:jc w:val="center"/>
        </w:trPr>
        <w:tc>
          <w:tcPr>
            <w:tcW w:w="4703" w:type="dxa"/>
            <w:vAlign w:val="center"/>
          </w:tcPr>
          <w:p w14:paraId="35C90AF9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Geografía</w:t>
            </w:r>
          </w:p>
        </w:tc>
        <w:tc>
          <w:tcPr>
            <w:tcW w:w="4703" w:type="dxa"/>
            <w:vAlign w:val="center"/>
          </w:tcPr>
          <w:p w14:paraId="7CB6B2D1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región, comuna, ciudad</w:t>
            </w:r>
          </w:p>
        </w:tc>
      </w:tr>
      <w:tr w:rsidR="00BC39E0" w14:paraId="5C327711" w14:textId="77777777">
        <w:trPr>
          <w:jc w:val="center"/>
        </w:trPr>
        <w:tc>
          <w:tcPr>
            <w:tcW w:w="4703" w:type="dxa"/>
            <w:vAlign w:val="center"/>
          </w:tcPr>
          <w:p w14:paraId="295E6DDF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Pacientes</w:t>
            </w:r>
          </w:p>
        </w:tc>
        <w:tc>
          <w:tcPr>
            <w:tcW w:w="4703" w:type="dxa"/>
            <w:vAlign w:val="center"/>
          </w:tcPr>
          <w:p w14:paraId="26A9D3E3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paciente, ubicación_entrega</w:t>
            </w:r>
          </w:p>
        </w:tc>
      </w:tr>
      <w:tr w:rsidR="00BC39E0" w:rsidRPr="00494AD8" w14:paraId="2FF53F99" w14:textId="77777777">
        <w:trPr>
          <w:jc w:val="center"/>
        </w:trPr>
        <w:tc>
          <w:tcPr>
            <w:tcW w:w="4703" w:type="dxa"/>
            <w:vAlign w:val="center"/>
          </w:tcPr>
          <w:p w14:paraId="170EAB95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Logística</w:t>
            </w:r>
          </w:p>
        </w:tc>
        <w:tc>
          <w:tcPr>
            <w:tcW w:w="4703" w:type="dxa"/>
            <w:vAlign w:val="center"/>
          </w:tcPr>
          <w:p w14:paraId="28D935E4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despacho, ruta, estados e historiales</w:t>
            </w:r>
          </w:p>
        </w:tc>
      </w:tr>
      <w:tr w:rsidR="00BC39E0" w:rsidRPr="00494AD8" w14:paraId="4930CF84" w14:textId="77777777">
        <w:trPr>
          <w:jc w:val="center"/>
        </w:trPr>
        <w:tc>
          <w:tcPr>
            <w:tcW w:w="4703" w:type="dxa"/>
            <w:vAlign w:val="center"/>
          </w:tcPr>
          <w:p w14:paraId="6E95AD44" w14:textId="77777777" w:rsidR="00BC39E0" w:rsidRDefault="00000000" w:rsidP="00C94D9A">
            <w:pPr>
              <w:jc w:val="both"/>
            </w:pPr>
            <w:proofErr w:type="spellStart"/>
            <w:r>
              <w:rPr>
                <w:sz w:val="20"/>
              </w:rPr>
              <w:t>Predicción</w:t>
            </w:r>
            <w:proofErr w:type="spellEnd"/>
          </w:p>
        </w:tc>
        <w:tc>
          <w:tcPr>
            <w:tcW w:w="4703" w:type="dxa"/>
            <w:vAlign w:val="center"/>
          </w:tcPr>
          <w:p w14:paraId="7F24FDFD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proofErr w:type="spellStart"/>
            <w:r w:rsidRPr="00494AD8">
              <w:rPr>
                <w:sz w:val="20"/>
                <w:lang w:val="es-CL"/>
              </w:rPr>
              <w:t>modelo_ml</w:t>
            </w:r>
            <w:proofErr w:type="spellEnd"/>
            <w:r w:rsidRPr="00494AD8">
              <w:rPr>
                <w:sz w:val="20"/>
                <w:lang w:val="es-CL"/>
              </w:rPr>
              <w:t xml:space="preserve">, </w:t>
            </w:r>
            <w:proofErr w:type="spellStart"/>
            <w:r w:rsidRPr="00494AD8">
              <w:rPr>
                <w:sz w:val="20"/>
                <w:lang w:val="es-CL"/>
              </w:rPr>
              <w:t>métrica_modelo</w:t>
            </w:r>
            <w:proofErr w:type="spellEnd"/>
            <w:r w:rsidRPr="00494AD8">
              <w:rPr>
                <w:sz w:val="20"/>
                <w:lang w:val="es-CL"/>
              </w:rPr>
              <w:t>, predicción</w:t>
            </w:r>
          </w:p>
        </w:tc>
      </w:tr>
      <w:tr w:rsidR="00BC39E0" w14:paraId="15EE637A" w14:textId="77777777">
        <w:trPr>
          <w:jc w:val="center"/>
        </w:trPr>
        <w:tc>
          <w:tcPr>
            <w:tcW w:w="4703" w:type="dxa"/>
            <w:vAlign w:val="center"/>
          </w:tcPr>
          <w:p w14:paraId="7095D77D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 xml:space="preserve">Identidad </w:t>
            </w:r>
            <w:proofErr w:type="spellStart"/>
            <w:r>
              <w:rPr>
                <w:sz w:val="20"/>
              </w:rPr>
              <w:t>protegida</w:t>
            </w:r>
            <w:proofErr w:type="spellEnd"/>
          </w:p>
        </w:tc>
        <w:tc>
          <w:tcPr>
            <w:tcW w:w="4703" w:type="dxa"/>
            <w:vAlign w:val="center"/>
          </w:tcPr>
          <w:p w14:paraId="3F78BCC3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bóveda_identidad</w:t>
            </w:r>
          </w:p>
        </w:tc>
      </w:tr>
      <w:tr w:rsidR="00BC39E0" w14:paraId="024B120E" w14:textId="77777777">
        <w:trPr>
          <w:jc w:val="center"/>
        </w:trPr>
        <w:tc>
          <w:tcPr>
            <w:tcW w:w="4703" w:type="dxa"/>
            <w:vAlign w:val="center"/>
          </w:tcPr>
          <w:p w14:paraId="756B029A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Control</w:t>
            </w:r>
          </w:p>
        </w:tc>
        <w:tc>
          <w:tcPr>
            <w:tcW w:w="4703" w:type="dxa"/>
            <w:vAlign w:val="center"/>
          </w:tcPr>
          <w:p w14:paraId="254FD27F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auditoría_evento</w:t>
            </w:r>
          </w:p>
        </w:tc>
      </w:tr>
    </w:tbl>
    <w:p w14:paraId="1500543E" w14:textId="77777777" w:rsidR="00BC39E0" w:rsidRDefault="00000000" w:rsidP="00C94D9A">
      <w:pPr>
        <w:pStyle w:val="Ttulo1"/>
        <w:jc w:val="both"/>
      </w:pPr>
      <w:r>
        <w:t>2. Diagrama entidad-relación</w:t>
      </w:r>
    </w:p>
    <w:p w14:paraId="48AC87FF" w14:textId="77777777" w:rsidR="00BC39E0" w:rsidRDefault="00000000" w:rsidP="00C94D9A">
      <w:pPr>
        <w:spacing w:after="120"/>
        <w:jc w:val="both"/>
        <w:rPr>
          <w:lang w:val="es-CL"/>
        </w:rPr>
      </w:pPr>
      <w:r w:rsidRPr="00494AD8">
        <w:rPr>
          <w:lang w:val="es-CL"/>
        </w:rPr>
        <w:t>El siguiente espacio se reserva para incorporar el diagrama ER definitivo generado a partir del modelo relacional.</w:t>
      </w:r>
    </w:p>
    <w:p w14:paraId="1DCF017D" w14:textId="77777777" w:rsidR="00494AD8" w:rsidRDefault="00494AD8" w:rsidP="00C94D9A">
      <w:pPr>
        <w:spacing w:after="120"/>
        <w:jc w:val="both"/>
        <w:rPr>
          <w:lang w:val="es-CL"/>
        </w:rPr>
      </w:pPr>
    </w:p>
    <w:p w14:paraId="1C2C7E61" w14:textId="558BC6A6" w:rsidR="00494AD8" w:rsidRDefault="00494AD8" w:rsidP="00C94D9A">
      <w:pPr>
        <w:spacing w:after="120"/>
        <w:jc w:val="both"/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5A6F28F7" wp14:editId="74EC44FA">
            <wp:extent cx="6187440" cy="2871378"/>
            <wp:effectExtent l="0" t="0" r="3810" b="5715"/>
            <wp:docPr id="1302758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58561" name="Imagen 13027585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783" cy="28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3DCA" w14:textId="77777777" w:rsidR="00494AD8" w:rsidRDefault="00494AD8" w:rsidP="00C94D9A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  <w:lang w:val="es-CL"/>
        </w:rPr>
      </w:pPr>
      <w:r>
        <w:rPr>
          <w:lang w:val="es-CL"/>
        </w:rPr>
        <w:br w:type="page"/>
      </w:r>
    </w:p>
    <w:p w14:paraId="243FEC78" w14:textId="17D29CEF" w:rsidR="00BC39E0" w:rsidRPr="00494AD8" w:rsidRDefault="00000000" w:rsidP="00C94D9A">
      <w:pPr>
        <w:pStyle w:val="Ttulo1"/>
        <w:jc w:val="both"/>
        <w:rPr>
          <w:lang w:val="es-CL"/>
        </w:rPr>
      </w:pPr>
      <w:r w:rsidRPr="00494AD8">
        <w:rPr>
          <w:lang w:val="es-CL"/>
        </w:rPr>
        <w:lastRenderedPageBreak/>
        <w:t>3. Propuesta de seguridad</w:t>
      </w:r>
    </w:p>
    <w:p w14:paraId="026EAC1C" w14:textId="7C61C87A" w:rsidR="00C94D9A" w:rsidRDefault="00000000" w:rsidP="00C94D9A">
      <w:pPr>
        <w:spacing w:after="120"/>
        <w:jc w:val="both"/>
        <w:rPr>
          <w:lang w:val="es-CL"/>
        </w:rPr>
      </w:pPr>
      <w:r w:rsidRPr="00494AD8">
        <w:rPr>
          <w:lang w:val="es-CL"/>
        </w:rPr>
        <w:t xml:space="preserve">La propuesta de seguridad se basa en separación de información, seudonimización y mínimo privilegio. La información de identidad se mantendrá en una bóveda separada y su acceso quedará restringido al DBA y a los roles estrictamente necesarios. La aplicación y el componente de Machine </w:t>
      </w:r>
      <w:proofErr w:type="spellStart"/>
      <w:r w:rsidRPr="00494AD8">
        <w:rPr>
          <w:lang w:val="es-CL"/>
        </w:rPr>
        <w:t>Learning</w:t>
      </w:r>
      <w:proofErr w:type="spellEnd"/>
      <w:r w:rsidRPr="00494AD8">
        <w:rPr>
          <w:lang w:val="es-CL"/>
        </w:rPr>
        <w:t xml:space="preserve"> trabajarán con un ID </w:t>
      </w:r>
      <w:proofErr w:type="spellStart"/>
      <w:r w:rsidRPr="00494AD8">
        <w:rPr>
          <w:lang w:val="es-CL"/>
        </w:rPr>
        <w:t>seudonimizado</w:t>
      </w:r>
      <w:proofErr w:type="spellEnd"/>
      <w:r w:rsidRPr="00494AD8">
        <w:rPr>
          <w:lang w:val="es-CL"/>
        </w:rPr>
        <w:t xml:space="preserve"> y no tendrán acceso directo a los datos identificatorios.</w:t>
      </w:r>
    </w:p>
    <w:p w14:paraId="4AA7AAE2" w14:textId="4E54F0F9" w:rsidR="00C94D9A" w:rsidRPr="00494AD8" w:rsidRDefault="00C94D9A" w:rsidP="00C94D9A">
      <w:pPr>
        <w:spacing w:after="120"/>
        <w:jc w:val="both"/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425F3F03" wp14:editId="25D269DE">
            <wp:extent cx="5972810" cy="2898775"/>
            <wp:effectExtent l="0" t="0" r="8890" b="0"/>
            <wp:docPr id="1033736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3614" name="Imagen 1033736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9A">
        <w:rPr>
          <w:i/>
          <w:iCs/>
          <w:sz w:val="18"/>
          <w:szCs w:val="18"/>
          <w:lang w:val="es-CL"/>
        </w:rPr>
        <w:t>Propuesta conceptual de la distribución de la información y el control de acceso de la información para el proyecto.</w:t>
      </w:r>
    </w:p>
    <w:p w14:paraId="416FC29F" w14:textId="77777777" w:rsidR="00BC39E0" w:rsidRDefault="00000000" w:rsidP="00C94D9A">
      <w:pPr>
        <w:pStyle w:val="Ttulo2"/>
        <w:jc w:val="both"/>
      </w:pPr>
      <w:proofErr w:type="spellStart"/>
      <w:r>
        <w:t>Controles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BC39E0" w14:paraId="26E2F762" w14:textId="77777777">
        <w:trPr>
          <w:jc w:val="center"/>
        </w:trPr>
        <w:tc>
          <w:tcPr>
            <w:tcW w:w="4703" w:type="dxa"/>
            <w:vAlign w:val="center"/>
          </w:tcPr>
          <w:p w14:paraId="778A2473" w14:textId="77777777" w:rsidR="00BC39E0" w:rsidRDefault="00000000" w:rsidP="00C94D9A">
            <w:pPr>
              <w:jc w:val="both"/>
            </w:pPr>
            <w:r>
              <w:rPr>
                <w:b/>
                <w:sz w:val="20"/>
              </w:rPr>
              <w:t>Control</w:t>
            </w:r>
          </w:p>
        </w:tc>
        <w:tc>
          <w:tcPr>
            <w:tcW w:w="4703" w:type="dxa"/>
            <w:vAlign w:val="center"/>
          </w:tcPr>
          <w:p w14:paraId="09A5560D" w14:textId="77777777" w:rsidR="00BC39E0" w:rsidRDefault="00000000" w:rsidP="00C94D9A">
            <w:pPr>
              <w:jc w:val="both"/>
            </w:pPr>
            <w:r>
              <w:rPr>
                <w:b/>
                <w:sz w:val="20"/>
              </w:rPr>
              <w:t>Aplicación</w:t>
            </w:r>
          </w:p>
        </w:tc>
      </w:tr>
      <w:tr w:rsidR="00BC39E0" w:rsidRPr="00494AD8" w14:paraId="213CBC95" w14:textId="77777777">
        <w:trPr>
          <w:jc w:val="center"/>
        </w:trPr>
        <w:tc>
          <w:tcPr>
            <w:tcW w:w="4703" w:type="dxa"/>
            <w:vAlign w:val="center"/>
          </w:tcPr>
          <w:p w14:paraId="6C392917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>Separación de identidad</w:t>
            </w:r>
          </w:p>
        </w:tc>
        <w:tc>
          <w:tcPr>
            <w:tcW w:w="4703" w:type="dxa"/>
            <w:vAlign w:val="center"/>
          </w:tcPr>
          <w:p w14:paraId="67EA43ED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Bóveda lógica separada de los datos operacionales y analíticos.</w:t>
            </w:r>
          </w:p>
        </w:tc>
      </w:tr>
      <w:tr w:rsidR="00BC39E0" w:rsidRPr="00494AD8" w14:paraId="1BF038F9" w14:textId="77777777">
        <w:trPr>
          <w:jc w:val="center"/>
        </w:trPr>
        <w:tc>
          <w:tcPr>
            <w:tcW w:w="4703" w:type="dxa"/>
            <w:vAlign w:val="center"/>
          </w:tcPr>
          <w:p w14:paraId="321B5FAB" w14:textId="77777777" w:rsidR="00BC39E0" w:rsidRDefault="00000000" w:rsidP="00C94D9A">
            <w:pPr>
              <w:jc w:val="both"/>
            </w:pPr>
            <w:proofErr w:type="spellStart"/>
            <w:r>
              <w:rPr>
                <w:sz w:val="20"/>
              </w:rPr>
              <w:t>Seudonimización</w:t>
            </w:r>
            <w:proofErr w:type="spellEnd"/>
          </w:p>
        </w:tc>
        <w:tc>
          <w:tcPr>
            <w:tcW w:w="4703" w:type="dxa"/>
            <w:vAlign w:val="center"/>
          </w:tcPr>
          <w:p w14:paraId="5F31FE28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 xml:space="preserve">Uso de un ID </w:t>
            </w:r>
            <w:proofErr w:type="spellStart"/>
            <w:r w:rsidRPr="00494AD8">
              <w:rPr>
                <w:sz w:val="20"/>
                <w:lang w:val="es-CL"/>
              </w:rPr>
              <w:t>seudonimizado</w:t>
            </w:r>
            <w:proofErr w:type="spellEnd"/>
            <w:r w:rsidRPr="00494AD8">
              <w:rPr>
                <w:sz w:val="20"/>
                <w:lang w:val="es-CL"/>
              </w:rPr>
              <w:t xml:space="preserve"> para relacionar registros sin exponer identidad.</w:t>
            </w:r>
          </w:p>
        </w:tc>
      </w:tr>
      <w:tr w:rsidR="00BC39E0" w:rsidRPr="00494AD8" w14:paraId="08B84371" w14:textId="77777777">
        <w:trPr>
          <w:jc w:val="center"/>
        </w:trPr>
        <w:tc>
          <w:tcPr>
            <w:tcW w:w="4703" w:type="dxa"/>
            <w:vAlign w:val="center"/>
          </w:tcPr>
          <w:p w14:paraId="69C66645" w14:textId="77777777" w:rsidR="00BC39E0" w:rsidRDefault="00000000" w:rsidP="00C94D9A">
            <w:pPr>
              <w:jc w:val="both"/>
            </w:pPr>
            <w:proofErr w:type="spellStart"/>
            <w:r>
              <w:rPr>
                <w:sz w:val="20"/>
              </w:rPr>
              <w:t>Mínimo</w:t>
            </w:r>
            <w:proofErr w:type="spellEnd"/>
            <w:r>
              <w:rPr>
                <w:sz w:val="20"/>
              </w:rPr>
              <w:t xml:space="preserve"> privilegio</w:t>
            </w:r>
          </w:p>
        </w:tc>
        <w:tc>
          <w:tcPr>
            <w:tcW w:w="4703" w:type="dxa"/>
            <w:vAlign w:val="center"/>
          </w:tcPr>
          <w:p w14:paraId="7B4E5FA5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Permisos diferenciados para DBA, aplicación, modelo ML y auditoría.</w:t>
            </w:r>
          </w:p>
        </w:tc>
      </w:tr>
      <w:tr w:rsidR="00BC39E0" w:rsidRPr="00494AD8" w14:paraId="165B1040" w14:textId="77777777">
        <w:trPr>
          <w:jc w:val="center"/>
        </w:trPr>
        <w:tc>
          <w:tcPr>
            <w:tcW w:w="4703" w:type="dxa"/>
            <w:vAlign w:val="center"/>
          </w:tcPr>
          <w:p w14:paraId="1FFFFB54" w14:textId="77777777" w:rsidR="00BC39E0" w:rsidRDefault="00000000" w:rsidP="00C94D9A">
            <w:pPr>
              <w:jc w:val="both"/>
            </w:pPr>
            <w:proofErr w:type="spellStart"/>
            <w:r>
              <w:rPr>
                <w:sz w:val="20"/>
              </w:rPr>
              <w:t>Cifrado</w:t>
            </w:r>
            <w:proofErr w:type="spellEnd"/>
          </w:p>
        </w:tc>
        <w:tc>
          <w:tcPr>
            <w:tcW w:w="4703" w:type="dxa"/>
            <w:vAlign w:val="center"/>
          </w:tcPr>
          <w:p w14:paraId="3A597E9D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Datos identificatorios, ubicación sensible, respaldos y comunicaciones protegidos.</w:t>
            </w:r>
          </w:p>
        </w:tc>
      </w:tr>
      <w:tr w:rsidR="00BC39E0" w:rsidRPr="00494AD8" w14:paraId="22ED60BE" w14:textId="77777777">
        <w:trPr>
          <w:jc w:val="center"/>
        </w:trPr>
        <w:tc>
          <w:tcPr>
            <w:tcW w:w="4703" w:type="dxa"/>
            <w:vAlign w:val="center"/>
          </w:tcPr>
          <w:p w14:paraId="3E8B181B" w14:textId="77777777" w:rsidR="00BC39E0" w:rsidRDefault="00000000" w:rsidP="00C94D9A">
            <w:pPr>
              <w:jc w:val="both"/>
            </w:pPr>
            <w:proofErr w:type="spellStart"/>
            <w:r>
              <w:rPr>
                <w:sz w:val="20"/>
              </w:rPr>
              <w:t>Auditoría</w:t>
            </w:r>
            <w:proofErr w:type="spellEnd"/>
          </w:p>
        </w:tc>
        <w:tc>
          <w:tcPr>
            <w:tcW w:w="4703" w:type="dxa"/>
            <w:vAlign w:val="center"/>
          </w:tcPr>
          <w:p w14:paraId="792887C4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Registro de accesos, cambios de estados y operaciones relevantes.</w:t>
            </w:r>
          </w:p>
        </w:tc>
      </w:tr>
      <w:tr w:rsidR="00BC39E0" w:rsidRPr="00494AD8" w14:paraId="46C1F941" w14:textId="77777777">
        <w:trPr>
          <w:jc w:val="center"/>
        </w:trPr>
        <w:tc>
          <w:tcPr>
            <w:tcW w:w="4703" w:type="dxa"/>
            <w:vAlign w:val="center"/>
          </w:tcPr>
          <w:p w14:paraId="07A51A4A" w14:textId="77777777" w:rsidR="00BC39E0" w:rsidRDefault="00000000" w:rsidP="00C94D9A">
            <w:pPr>
              <w:jc w:val="both"/>
            </w:pPr>
            <w:proofErr w:type="spellStart"/>
            <w:r>
              <w:rPr>
                <w:sz w:val="20"/>
              </w:rPr>
              <w:t>Gestión</w:t>
            </w:r>
            <w:proofErr w:type="spellEnd"/>
            <w:r>
              <w:rPr>
                <w:sz w:val="20"/>
              </w:rPr>
              <w:t xml:space="preserve"> de claves</w:t>
            </w:r>
          </w:p>
        </w:tc>
        <w:tc>
          <w:tcPr>
            <w:tcW w:w="4703" w:type="dxa"/>
            <w:vAlign w:val="center"/>
          </w:tcPr>
          <w:p w14:paraId="63EE4460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Claves criptográficas almacenadas fuera de la base de datos.</w:t>
            </w:r>
          </w:p>
        </w:tc>
      </w:tr>
      <w:tr w:rsidR="00BC39E0" w:rsidRPr="00494AD8" w14:paraId="2ED69E4B" w14:textId="77777777">
        <w:trPr>
          <w:jc w:val="center"/>
        </w:trPr>
        <w:tc>
          <w:tcPr>
            <w:tcW w:w="4703" w:type="dxa"/>
            <w:vAlign w:val="center"/>
          </w:tcPr>
          <w:p w14:paraId="1A841F69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 xml:space="preserve">Ambientes de </w:t>
            </w:r>
            <w:proofErr w:type="spellStart"/>
            <w:r>
              <w:rPr>
                <w:sz w:val="20"/>
              </w:rPr>
              <w:t>desarrollo</w:t>
            </w:r>
            <w:proofErr w:type="spellEnd"/>
          </w:p>
        </w:tc>
        <w:tc>
          <w:tcPr>
            <w:tcW w:w="4703" w:type="dxa"/>
            <w:vAlign w:val="center"/>
          </w:tcPr>
          <w:p w14:paraId="59B5CF17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 xml:space="preserve">Uso de datos </w:t>
            </w:r>
            <w:proofErr w:type="spellStart"/>
            <w:r w:rsidRPr="00494AD8">
              <w:rPr>
                <w:sz w:val="20"/>
                <w:lang w:val="es-CL"/>
              </w:rPr>
              <w:t>seudonimizados</w:t>
            </w:r>
            <w:proofErr w:type="spellEnd"/>
            <w:r w:rsidRPr="00494AD8">
              <w:rPr>
                <w:sz w:val="20"/>
                <w:lang w:val="es-CL"/>
              </w:rPr>
              <w:t xml:space="preserve"> o sintéticos y exclusión de identidad real.</w:t>
            </w:r>
          </w:p>
        </w:tc>
      </w:tr>
      <w:tr w:rsidR="00BC39E0" w:rsidRPr="00494AD8" w14:paraId="5AA8CBB9" w14:textId="77777777">
        <w:trPr>
          <w:jc w:val="center"/>
        </w:trPr>
        <w:tc>
          <w:tcPr>
            <w:tcW w:w="4703" w:type="dxa"/>
            <w:vAlign w:val="center"/>
          </w:tcPr>
          <w:p w14:paraId="7A835D2A" w14:textId="77777777" w:rsidR="00BC39E0" w:rsidRDefault="00000000" w:rsidP="00C94D9A">
            <w:pPr>
              <w:jc w:val="both"/>
            </w:pPr>
            <w:r>
              <w:rPr>
                <w:sz w:val="20"/>
              </w:rPr>
              <w:t xml:space="preserve">Control </w:t>
            </w:r>
            <w:proofErr w:type="spellStart"/>
            <w:r>
              <w:rPr>
                <w:sz w:val="20"/>
              </w:rPr>
              <w:t>administrativo</w:t>
            </w:r>
            <w:proofErr w:type="spellEnd"/>
          </w:p>
        </w:tc>
        <w:tc>
          <w:tcPr>
            <w:tcW w:w="4703" w:type="dxa"/>
            <w:vAlign w:val="center"/>
          </w:tcPr>
          <w:p w14:paraId="1C99FDC2" w14:textId="77777777" w:rsidR="00BC39E0" w:rsidRPr="00494AD8" w:rsidRDefault="00000000" w:rsidP="00C94D9A">
            <w:pPr>
              <w:jc w:val="both"/>
              <w:rPr>
                <w:lang w:val="es-CL"/>
              </w:rPr>
            </w:pPr>
            <w:r w:rsidRPr="00494AD8">
              <w:rPr>
                <w:sz w:val="20"/>
                <w:lang w:val="es-CL"/>
              </w:rPr>
              <w:t>Acceso solo a personal autorizado; acuerdos de confidencialidad como medida complementaria.</w:t>
            </w:r>
          </w:p>
        </w:tc>
      </w:tr>
    </w:tbl>
    <w:p w14:paraId="189C66A7" w14:textId="0D73BB1C" w:rsidR="00BC39E0" w:rsidRPr="00494AD8" w:rsidRDefault="00C94D9A" w:rsidP="00C94D9A">
      <w:pPr>
        <w:spacing w:after="120"/>
        <w:jc w:val="both"/>
        <w:rPr>
          <w:lang w:val="es-CL"/>
        </w:rPr>
      </w:pPr>
      <w:r>
        <w:rPr>
          <w:lang w:val="es-CL"/>
        </w:rPr>
        <w:br/>
      </w:r>
      <w:r w:rsidR="00000000" w:rsidRPr="00494AD8">
        <w:rPr>
          <w:lang w:val="es-CL"/>
        </w:rPr>
        <w:t>Esta arquitectura permite que los componentes analíticos y operacionales utilicen únicamente la información necesaria para su función, manteniendo la identidad y los datos de ubicación exacta fuera del alcance del modelo predictivo. La propuesta busca mantener trazabilidad, limitar la exposición de información y facilitar el cumplimiento de los requerimientos de protección de datos definidos para el proyecto.</w:t>
      </w:r>
    </w:p>
    <w:sectPr w:rsidR="00BC39E0" w:rsidRPr="00494AD8" w:rsidSect="00034616">
      <w:headerReference w:type="default" r:id="rId10"/>
      <w:footerReference w:type="default" r:id="rId11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8697" w14:textId="77777777" w:rsidR="00232D7D" w:rsidRDefault="00232D7D">
      <w:pPr>
        <w:spacing w:after="0" w:line="240" w:lineRule="auto"/>
      </w:pPr>
      <w:r>
        <w:separator/>
      </w:r>
    </w:p>
  </w:endnote>
  <w:endnote w:type="continuationSeparator" w:id="0">
    <w:p w14:paraId="5DEF7133" w14:textId="77777777" w:rsidR="00232D7D" w:rsidRDefault="00232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B2C1" w14:textId="77777777" w:rsidR="00BC39E0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494A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C997C" w14:textId="77777777" w:rsidR="00232D7D" w:rsidRDefault="00232D7D">
      <w:pPr>
        <w:spacing w:after="0" w:line="240" w:lineRule="auto"/>
      </w:pPr>
      <w:r>
        <w:separator/>
      </w:r>
    </w:p>
  </w:footnote>
  <w:footnote w:type="continuationSeparator" w:id="0">
    <w:p w14:paraId="251B01D5" w14:textId="77777777" w:rsidR="00232D7D" w:rsidRDefault="00232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3F283" w14:textId="04E72BD9" w:rsidR="00C94D9A" w:rsidRDefault="00C94D9A" w:rsidP="00C94D9A">
    <w:pPr>
      <w:pStyle w:val="Encabezado"/>
      <w:jc w:val="right"/>
    </w:pPr>
    <w:r>
      <w:rPr>
        <w:noProof/>
      </w:rPr>
      <w:drawing>
        <wp:inline distT="0" distB="0" distL="0" distR="0" wp14:anchorId="3389D609" wp14:editId="49E4E592">
          <wp:extent cx="2000000" cy="428571"/>
          <wp:effectExtent l="0" t="0" r="635" b="0"/>
          <wp:docPr id="805578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578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0000" cy="428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083417">
    <w:abstractNumId w:val="8"/>
  </w:num>
  <w:num w:numId="2" w16cid:durableId="417866219">
    <w:abstractNumId w:val="6"/>
  </w:num>
  <w:num w:numId="3" w16cid:durableId="451830691">
    <w:abstractNumId w:val="5"/>
  </w:num>
  <w:num w:numId="4" w16cid:durableId="1208295393">
    <w:abstractNumId w:val="4"/>
  </w:num>
  <w:num w:numId="5" w16cid:durableId="650982383">
    <w:abstractNumId w:val="7"/>
  </w:num>
  <w:num w:numId="6" w16cid:durableId="1757436764">
    <w:abstractNumId w:val="3"/>
  </w:num>
  <w:num w:numId="7" w16cid:durableId="1513378038">
    <w:abstractNumId w:val="2"/>
  </w:num>
  <w:num w:numId="8" w16cid:durableId="745108890">
    <w:abstractNumId w:val="1"/>
  </w:num>
  <w:num w:numId="9" w16cid:durableId="49861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7D"/>
    <w:rsid w:val="0029639D"/>
    <w:rsid w:val="00326F90"/>
    <w:rsid w:val="00380D86"/>
    <w:rsid w:val="00494AD8"/>
    <w:rsid w:val="00AA1D8D"/>
    <w:rsid w:val="00B47730"/>
    <w:rsid w:val="00BC39E0"/>
    <w:rsid w:val="00C94D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D3676"/>
  <w14:defaultImageDpi w14:val="300"/>
  <w15:docId w15:val="{08026DA1-E1C9-4A13-AE28-66FE3CED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 de Datos y Propuesta de Seguridad - Proyecto APT</dc:title>
  <dc:subject>Proyecto APT Avance 2</dc:subject>
  <dc:creator>Luis Miguel Trujillo Palacios</dc:creator>
  <cp:keywords/>
  <dc:description>generated by python-docx</dc:description>
  <cp:lastModifiedBy>LUIS MIGUEL TRUJILLO PALACIOS</cp:lastModifiedBy>
  <cp:revision>3</cp:revision>
  <dcterms:created xsi:type="dcterms:W3CDTF">2013-12-23T23:15:00Z</dcterms:created>
  <dcterms:modified xsi:type="dcterms:W3CDTF">2026-10-13T23:44:00Z</dcterms:modified>
  <cp:category/>
</cp:coreProperties>
</file>