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>
  <w:body>
    <w:p/>
    <w:p/>
    <w:p/>
    <w:p>
      <w:pPr>
        <w:jc w:val="center"/>
      </w:pPr>
      <w:r>
        <w:rPr>
          <w:b/>
          <w:color w:val="1F4E79"/>
          <w:sz w:val="44"/>
          <w:szCs w:val="44"/>
        </w:rPr>
        <w:t xml:space="preserve">EFUSE 控制器设计方案</w:t>
      </w:r>
    </w:p>
    <w:p>
      <w:pPr>
        <w:jc w:val="center"/>
      </w:pPr>
      <w:r>
        <w:rPr>
          <w:sz w:val="21"/>
          <w:szCs w:val="21"/>
        </w:rPr>
        <w:t xml:space="preserve"/>
      </w:r>
    </w:p>
    <w:p>
      <w:pPr>
        <w:jc w:val="center"/>
      </w:pPr>
      <w:r>
        <w:rPr>
          <w:color w:val="404040"/>
          <w:sz w:val="26"/>
          <w:szCs w:val="26"/>
        </w:rPr>
        <w:t xml:space="preserve">efuse_ctrl_top · DDIC 显示驱动芯片 · 片上 eFuse/OTP 存储控制器</w:t>
      </w:r>
    </w:p>
    <w:p/>
    <w:p/>
    <w:p/>
    <w:p/>
    <w:p/>
    <w:p>
      <w:pPr>
        <w:jc w:val="center"/>
      </w:pPr>
      <w:r>
        <w:rPr>
          <w:color w:val="404040"/>
          <w:sz w:val="24"/>
          <w:szCs w:val="24"/>
        </w:rPr>
        <w:t xml:space="preserve">文档版本 : V1.5</w:t>
      </w:r>
    </w:p>
    <w:p>
      <w:pPr>
        <w:jc w:val="center"/>
      </w:pPr>
      <w:r>
        <w:rPr>
          <w:color w:val="404040"/>
          <w:sz w:val="22"/>
          <w:szCs w:val="22"/>
        </w:rPr>
        <w:t xml:space="preserve">APB 时钟 : 100 MHz  |  efuse 时钟 : 24 MHz (12~36MHz 上电频偏)</w:t>
      </w:r>
    </w:p>
    <w:p>
      <w:pPr>
        <w:jc w:val="center"/>
      </w:pPr>
      <w:r>
        <w:rPr>
          <w:color w:val="404040"/>
          <w:sz w:val="22"/>
          <w:szCs w:val="22"/>
        </w:rPr>
        <w:t xml:space="preserve">存储容量 : 512 bit  |  工作模式 : 烧写(1~8bit) / 读取 / 空闲</w:t>
      </w:r>
    </w:p>
    <w:p/>
    <w:p/>
    <w:p>
      <w:pPr>
        <w:jc w:val="center"/>
      </w:pPr>
      <w:r>
        <w:rPr>
          <w:color w:val="808080"/>
          <w:sz w:val="18"/>
          <w:szCs w:val="18"/>
        </w:rPr>
        <w:t xml:space="preserve">C:\Users\Pace_huang\Desktop\efuse_design</w:t>
      </w:r>
    </w:p>
    <w:br w:type="page"/>
    <w:p>
      <w:pPr>
        <w:pStyle w:val="Heading1"/>
      </w:pPr>
      <w:r>
        <w:t xml:space="preserve">1  前言</w:t>
      </w:r>
    </w:p>
    <w:p>
      <w:pPr>
        <w:pStyle w:val="Heading2"/>
      </w:pPr>
      <w:r>
        <w:t xml:space="preserve">1.1  编写目的</w:t>
      </w:r>
    </w:p>
    <w:p>
      <w:pPr/>
      <w:r>
        <w:rPr>
          <w:sz w:val="21"/>
          <w:szCs w:val="21"/>
        </w:rPr>
        <w:t xml:space="preserve">本文档描述应用于 DDIC（Display Driver IC，显示驱动芯片）的 eFuse 控制器 efuse_ctrl_top 的完整硬件设计方案。DDIC 芯片内部集成 MCU 或数字控制逻辑，通过 AMBA APB 总线与本控制器交互，实现对片上 eFuse（电子熔丝 / OTP 一次性可编程存储）的烧写、读取与空闲三种工作模式控制。</w:t>
      </w:r>
    </w:p>
    <w:p>
      <w:pPr/>
      <w:r>
        <w:rPr>
          <w:sz w:val="21"/>
          <w:szCs w:val="21"/>
        </w:rPr>
        <w:t xml:space="preserve">本文档按"前言 → 设计规格 → 启动场景 → 模块设计"组织，其中模块设计以顶层 efuse_ctrl_top 为入口，逐个子模块给出功能介绍、接口列表与时序图，作为 RTL 实现、验证、集成与交付的依据。</w:t>
      </w:r>
    </w:p>
    <w:p>
      <w:pPr>
        <w:pStyle w:val="Heading2"/>
      </w:pPr>
      <w:r>
        <w:t xml:space="preserve">1.2  适用范围</w:t>
      </w:r>
    </w:p>
    <w:p>
      <w:pPr/>
      <w:r>
        <w:rPr>
          <w:sz w:val="21"/>
          <w:szCs w:val="21"/>
        </w:rPr>
        <w:t xml:space="preserve">本设计适用于需要片上非易失配置存储的 DDIC 芯片。eFuse 用于在晶圆级/封装级测试或出厂阶段一次性烧写芯片 ID、制造批次信息、面板/驱动校准参数（Trim）等数据；上电复位后由控制器自动加载这 512bit 数据，其中前 256bit 直接输出供系统即用，后 256bit 存入 APB 域内部寄存器（reg_file）供随机访问，并在加载完成后输出 load_done 加载完成信号。</w:t>
      </w:r>
    </w:p>
    <w:p>
      <w:pPr/>
      <w:r>
        <w:rPr>
          <w:sz w:val="21"/>
          <w:szCs w:val="21"/>
        </w:rPr>
        <w:t xml:space="preserve">eFuse 器件特性：上电后内部数据自动读出；只能从 0 烧写为 1（One-Time Programmable），不可擦除、不可写回 0。本控制器严格遵循上述物理特性设计控制逻辑。</w:t>
      </w:r>
    </w:p>
    <w:p>
      <w:pPr>
        <w:pStyle w:val="Heading2"/>
      </w:pPr>
      <w:r>
        <w:t xml:space="preserve">1.3  术语与缩写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400"/>
        <w:gridCol w:w="6600"/>
      </w:tblGrid>
      <w:tr>
        <w:tc>
          <w:tcPr>
            <w:tcW w:w="2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缩写</w:t>
            </w:r>
          </w:p>
        </w:tc>
        <w:tc>
          <w:tcPr>
            <w:tcW w:w="66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全称 / 含义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DDIC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Display Driver IC，显示驱动芯片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Advanced Peripheral Bus，AMBA 高级外设总线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/ OTP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电子熔丝 / One-Time Programmable 一次性可编程存储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CDC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Clock Domain Crossing，跨时钟域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FSM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Finite State Machine，有限状态机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内部寄存器 reg_file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上电加载后存放后 256bit 数据、供随机访问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Bank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阵列按 64bit×8 组织的存储分组，一次读 8bit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sense amplifier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读出放大器，eFuse 阵列读取电路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charge pump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电荷泵，eFuse 烧写高压产生电路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RTL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Register Transfer Level，寄存器传输级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MTBF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Mean Time Between Failures，平均故障间隔时间（亚稳态）</w:t>
            </w:r>
          </w:p>
        </w:tc>
      </w:tr>
    </w:tbl>
    <w:p/>
    <w:p>
      <w:pPr>
        <w:pStyle w:val="Heading2"/>
      </w:pPr>
      <w:r>
        <w:t xml:space="preserve">1.4  参考资料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ARM, AMBA 3 APB Protocol Specification (IHI 0024)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eFuse/OTP 存储 IP 供应商数据手册（烧写/读取时序参数以实际 IP 为准）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芯片集成手册与 APB 地址分配表</w:t>
      </w:r>
    </w:p>
    <w:p>
      <w:pPr>
        <w:pStyle w:val="Heading1"/>
      </w:pPr>
      <w:r>
        <w:t xml:space="preserve">2  设计规格</w:t>
      </w:r>
    </w:p>
    <w:p>
      <w:pPr>
        <w:pStyle w:val="Heading2"/>
      </w:pPr>
      <w:r>
        <w:t xml:space="preserve">2.1  设计目标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通过 APB 从机接口接收主机配置，控制 eFuse 烧写（支持 1~8bit 一次写入）、读取（每次 8bit）与空闲三种工作模式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上电复位结束后自动加载 512bit：加载按"一次读 8bit × 64 次"完成，前 256bit 直接输出，后 256bit 存入内部寄存器（reg_file），全部加载完成后输出 load_done 加载完成信号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支持软件 RE_LOAD 重新加载全部 512bit（上电自动加载与软件重加载共用同一加载通路）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烧写与读取之间必须经过空闲状态过渡，禁止直接切换，保证 eFuse 阵列安全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通过同步握手（handshake）实现 100MHz APB 域与 24MHz efuse 域的跨时钟域可靠交互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提供 PSLVERR 错误指示，覆盖非法地址访问与无效寄存器读写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面积与功耗优先，适合 DDIC 内部集成</w:t>
      </w:r>
    </w:p>
    <w:p>
      <w:pPr>
        <w:pStyle w:val="Heading2"/>
      </w:pPr>
      <w:r>
        <w:t xml:space="preserve">2.2  时钟与复位规格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000"/>
        <w:gridCol w:w="1600"/>
        <w:gridCol w:w="5400"/>
      </w:tblGrid>
      <w:tr>
        <w:tc>
          <w:tcPr>
            <w:tcW w:w="20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项目</w:t>
            </w:r>
          </w:p>
        </w:tc>
        <w:tc>
          <w:tcPr>
            <w:tcW w:w="16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规格</w:t>
            </w:r>
          </w:p>
        </w:tc>
        <w:tc>
          <w:tcPr>
            <w:tcW w:w="5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 MHz</w:t>
            </w:r>
          </w:p>
        </w:tc>
        <w:tc>
          <w:tcPr>
            <w:tcW w:w="5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总线时钟，驱动 apb_slave / apb_fsm 等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 MHz</w:t>
            </w:r>
          </w:p>
        </w:tc>
        <w:tc>
          <w:tcPr>
            <w:tcW w:w="5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器件独立时钟，允许 12~36MHz 上电频偏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PRESETn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异步复位</w:t>
            </w:r>
          </w:p>
        </w:tc>
        <w:tc>
          <w:tcPr>
            <w:tcW w:w="5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域复位，低有效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efuse_rst_n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异步复位</w:t>
            </w:r>
          </w:p>
        </w:tc>
        <w:tc>
          <w:tcPr>
            <w:tcW w:w="5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域复位，低有效，与 efuse_clk 同步释放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复位策略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异步复位、同步释放</w:t>
            </w:r>
          </w:p>
        </w:tc>
        <w:tc>
          <w:tcPr>
            <w:tcW w:w="5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每个时钟域各自例化 rst_sync，避免跨域亚稳态</w:t>
            </w:r>
          </w:p>
        </w:tc>
      </w:tr>
    </w:tbl>
    <w:p/>
    <w:p>
      <w:pPr/>
      <w:r>
        <w:rPr>
          <w:sz w:val="21"/>
          <w:szCs w:val="21"/>
        </w:rPr>
        <w:t xml:space="preserve">两域频率不同（100MHz 与 24MHz，比例约 4.2:1）且相位无关，所有跨域信号必须经过 CDC 同步，详见第 4.5 节 cdc_sync。上电加载按"一次读 8bit × 64 次"进行，后 256bit 通过字节级双握手（load_req / load_data[7:0] / load_ack）从 24M 域跨到 100M 域写入内部寄存器 reg_file，见第 4.8 节。</w:t>
      </w:r>
    </w:p>
    <w:p>
      <w:pPr>
        <w:pStyle w:val="Heading2"/>
      </w:pPr>
      <w:r>
        <w:t xml:space="preserve">2.3  存储规格与地址映射</w:t>
      </w:r>
    </w:p>
    <w:p>
      <w:pPr/>
      <w:r>
        <w:rPr>
          <w:sz w:val="21"/>
          <w:szCs w:val="21"/>
        </w:rPr>
        <w:t xml:space="preserve">EFUSE 器件可存储 512bit 数据，内部组织为 8 个 Bank（Bank0~Bank7），每个 Bank 64bit。读取时给出 6bit 基地址 i（0~63），一次并行返回 8bit：rdata[b] = Bank[b][i]，即一次访问读回 i, i+64, ..., i+7×64 共 8 个物理位。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00"/>
        <w:gridCol w:w="900"/>
        <w:gridCol w:w="3400"/>
      </w:tblGrid>
      <w:tr>
        <w:tc>
          <w:tcPr>
            <w:tcW w:w="26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位域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3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含义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基地址 i[5:0]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6bit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Bank 内偏移（列），范围 0~63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Bank 选择 b[2:0]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3bit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Bank 编号（= 位地址高 3 位），范围 0~7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物理位地址 addr[8:0]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9bit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addr = b×64 + i，范围 0~511</w:t>
            </w:r>
          </w:p>
        </w:tc>
      </w:tr>
    </w:tbl>
    <w:p/>
    <w:p>
      <w:pPr/>
      <w:r>
        <w:rPr>
          <w:sz w:val="21"/>
          <w:szCs w:val="21"/>
        </w:rPr>
        <w:t xml:space="preserve">物理位地址(addr) 与基地址/Bank 的对应关系：读取给基地址 i，返回 8bit = {Bank7[i], ..., Bank0[i]}，即物理位 {i, i+64, i+2×64, ..., i+7×64}；烧写给完整 9bit 物理位地址 j，分解为基地址 i=j[5:0]、Bank 选择 b=j[8:6]。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500"/>
        <w:gridCol w:w="3400"/>
        <w:gridCol w:w="3100"/>
      </w:tblGrid>
      <w:tr>
        <w:tc>
          <w:tcPr>
            <w:tcW w:w="15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基地址 i</w:t>
            </w:r>
          </w:p>
        </w:tc>
        <w:tc>
          <w:tcPr>
            <w:tcW w:w="3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展开的物理位地址（=b×64+i）</w:t>
            </w:r>
          </w:p>
        </w:tc>
        <w:tc>
          <w:tcPr>
            <w:tcW w:w="3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返回数据 rdata[b]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i=0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0, 64, 128, 192, 256, 320, 384, 448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rdata[0]=Bank0[0], rdata[1]=Bank1[0], ... , rdata[7]=Bank7[0]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i=1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1, 65, 129, 193, 257, 321, 385, 449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rdata[0]=Bank0[1], ... , rdata[7]=Bank7[1]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i=63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63, 127, 191, 255, 319, 383, 447, 511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rdata[0]=Bank0[63], ... , rdata[7]=Bank7[63]</w:t>
            </w:r>
          </w:p>
        </w:tc>
      </w:tr>
    </w:tbl>
    <w:p/>
    <w:p>
      <w:pPr/>
      <w:r>
        <w:rPr>
          <w:sz w:val="21"/>
          <w:szCs w:val="21"/>
        </w:rPr>
        <w:t xml:space="preserve">烧写操作支持每次烧写 1~8bit（软件通过 WDATA 寄存器 bit[7:0] 指定待烧写数据，CTRL[6:4] 指定本次烧写宽度 n，1≤n≤8），烧写地址为完整 9bit 物理位地址 prog_addr[8:0]。控制器在 efuse 域把本次烧写的第 j 位地址分解为 {bank=j[8:6], i=j[5:0]}，输出 efuse_addr=i、efuse_be=8'b1&lt;&lt;bank、efuse_wdata=data[j]；WDATA 中为 0 的位在对应周期不触发烧写。宽度 n&gt;1 时，n 个物理位地址要求属于同一 Bank（即高 3 位相同），逐位烧写 data[0]~data[n-1]。</w:t>
      </w:r>
    </w:p>
    <w:p>
      <w:pPr>
        <w:pStyle w:val="Heading2"/>
      </w:pPr>
      <w:r>
        <w:t xml:space="preserve">2.4  工作模式定义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800"/>
        <w:gridCol w:w="1700"/>
        <w:gridCol w:w="5500"/>
      </w:tblGrid>
      <w:tr>
        <w:tc>
          <w:tcPr>
            <w:tcW w:w="1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模式</w:t>
            </w:r>
          </w:p>
        </w:tc>
        <w:tc>
          <w:tcPr>
            <w:tcW w:w="17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编码 (CTRL[1:0])</w:t>
            </w:r>
          </w:p>
        </w:tc>
        <w:tc>
          <w:tcPr>
            <w:tcW w:w="55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空闲 Idle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2b00</w:t>
            </w:r>
          </w:p>
        </w:tc>
        <w:tc>
          <w:tcPr>
            <w:tcW w:w="5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不操作 eFuse，可接受模式切换与配置写入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 Program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2b01</w:t>
            </w:r>
          </w:p>
        </w:tc>
        <w:tc>
          <w:tcPr>
            <w:tcW w:w="5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每次烧写 1~8bit（n 由 CTRL[6:4] 指定，n=prog_w+1），烧写完成前不接受其他烧写/读取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 Read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2b10</w:t>
            </w:r>
          </w:p>
        </w:tc>
        <w:tc>
          <w:tcPr>
            <w:tcW w:w="5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一次读取 8bit（访问基地址 i，返回 i, i+64, ..., i+7×64）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保留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2b11</w:t>
            </w:r>
          </w:p>
        </w:tc>
        <w:tc>
          <w:tcPr>
            <w:tcW w:w="5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保留，写入报 PSLVERR</w:t>
            </w:r>
          </w:p>
        </w:tc>
      </w:tr>
    </w:tbl>
    <w:p/>
    <w:p>
      <w:pPr/>
      <w:r>
        <w:rPr>
          <w:sz w:val="21"/>
          <w:szCs w:val="21"/>
        </w:rPr>
        <w:t xml:space="preserve">关键约束：烧写模式与读取模式之间必须经过空闲状态过渡（APB 域经 IDLE_T、efuse 域经 IDLE），不能直接切换，保证 eFuse 阵列不会因模式混叠而损坏。</w:t>
      </w:r>
    </w:p>
    <w:p>
      <w:pPr>
        <w:pStyle w:val="Heading2"/>
      </w:pPr>
      <w:r>
        <w:t xml:space="preserve">2.5  APB 接口规格</w:t>
      </w:r>
    </w:p>
    <w:p>
      <w:pPr/>
      <w:r>
        <w:rPr>
          <w:sz w:val="21"/>
          <w:szCs w:val="21"/>
        </w:rPr>
        <w:t xml:space="preserve">控制器作为 APB 从机接入芯片总线（APB4 两周期协议：SETUP 周期 PSEL=1/PENABLE=0，ACCESS 周期 PENABLE=1）：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800"/>
        <w:gridCol w:w="1000"/>
        <w:gridCol w:w="800"/>
        <w:gridCol w:w="4400"/>
      </w:tblGrid>
      <w:tr>
        <w:tc>
          <w:tcPr>
            <w:tcW w:w="1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10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时钟，100MHz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PRESETn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复位，低有效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PSEL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从机选择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PENABLE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使能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PWRITE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写(1) / 读(0) 指示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PADDR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地址，字节寻址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PWDATA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写数据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PRDATA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读数据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PREADY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准备好信号，跨域操作期间拉低插入等待</w:t>
            </w:r>
          </w:p>
        </w:tc>
      </w:tr>
      <w:tr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PSLVERR</w:t>
            </w:r>
          </w:p>
        </w:tc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传输错误指示（见 2.7 节）</w:t>
            </w:r>
          </w:p>
        </w:tc>
      </w:tr>
    </w:tbl>
    <w:p/>
    <w:p>
      <w:pPr>
        <w:pStyle w:val="Heading2"/>
      </w:pPr>
      <w:r>
        <w:t xml:space="preserve">2.6  eFuse 接口规格</w:t>
      </w:r>
    </w:p>
    <w:p>
      <w:pPr/>
      <w:r>
        <w:rPr>
          <w:sz w:val="21"/>
          <w:szCs w:val="21"/>
        </w:rPr>
        <w:t xml:space="preserve">控制器与 eFuse 器件本体之间的接口信号：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900"/>
        <w:gridCol w:w="900"/>
        <w:gridCol w:w="800"/>
        <w:gridCol w:w="4400"/>
      </w:tblGrid>
      <w:tr>
        <w:tc>
          <w:tcPr>
            <w:tcW w:w="1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时钟，24MHz（允许 12~36MHz 上电频偏）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efuse_rst_n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域复位，低有效，异步复位同步释放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片选（chip select）：高电平使能 eFuse 访问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读使能，高有效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efuse_prog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烧写使能，高有效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efuse_addr[5:0]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基地址 i（0~63）：读与烧写时均为 Bank 内偏移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efuse_be[7:0]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烧写位选择（byte enable）：烧写第 j 位时 = 8'b1 &lt;&lt; j[8:6]，指示烧写哪个 Bank 的该位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efuse_wdata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烧写数据：烧写第 j 位时为 data[j]；该位=1 且 prog=1 时烧 1，=0 时不烧写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读取返回的 8bit 数据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PSLVERR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错误指示（正常固定 0，异常时拉高）</w:t>
            </w:r>
          </w:p>
        </w:tc>
      </w:tr>
    </w:tbl>
    <w:p/>
    <w:p>
      <w:pPr/>
      <w:r>
        <w:rPr>
          <w:sz w:val="21"/>
          <w:szCs w:val="21"/>
        </w:rPr>
        <w:t xml:space="preserve">注意：efuse_wdata 输出逻辑为 efuse_wdata = efuse_prog &amp; efuse_cs &amp; data[j]（烧写第 j 位时若该位数据为 1 则选中即写 1，为 0 则本周期不触发烧写）；读取或空闲时 efuse_wdata = 0。烧写同时输出 efuse_be=8'b1&lt;&lt;bank 以选中对应 Bank 的该位。</w:t>
      </w:r>
    </w:p>
    <w:p>
      <w:pPr>
        <w:pStyle w:val="Heading2"/>
      </w:pPr>
      <w:r>
        <w:t xml:space="preserve">2.7  寄存器定义与错误规则</w:t>
      </w:r>
    </w:p>
    <w:p>
      <w:pPr/>
      <w:r>
        <w:rPr>
          <w:sz w:val="21"/>
          <w:szCs w:val="21"/>
        </w:rPr>
        <w:t xml:space="preserve">寄存器基地址 BASE（由系统分配），以下偏移为相对 BASE 的地址，全部按 32bit 对齐：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200"/>
        <w:gridCol w:w="1200"/>
        <w:gridCol w:w="700"/>
        <w:gridCol w:w="900"/>
        <w:gridCol w:w="4100"/>
      </w:tblGrid>
      <w:tr>
        <w:tc>
          <w:tcPr>
            <w:tcW w:w="1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偏移</w:t>
            </w:r>
          </w:p>
        </w:tc>
        <w:tc>
          <w:tcPr>
            <w:tcW w:w="1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名称</w:t>
            </w:r>
          </w:p>
        </w:tc>
        <w:tc>
          <w:tcPr>
            <w:tcW w:w="7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读写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位域</w:t>
            </w:r>
          </w:p>
        </w:tc>
        <w:tc>
          <w:tcPr>
            <w:tcW w:w="4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CTRL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工作模式：2b00=空闲，2b01=烧写，2b10=读取，2b11=保留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CTRL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[2]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烧写启动 start_prog，写 1 触发烧写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CTRL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读取启动 start_read，写 1 触发读取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CTRL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[4]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RE_LOAD：写 1 触发一次重新加载全部 512bit，硬件自动清零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CTRL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[6:4]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烧写宽度 n：n = prog_w[2:0] + 1，000~111 对应 1~8bit（一次烧写）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load_done：上电/RE_LOAD 512bit 加载完成标志（APB 域 reg_file 写完最后 1bit 本地置位，直接反映）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[1]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busy：控制器忙（加载/烧写/读取中）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[2]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mode[1:0] 回读（与 CTRL[1:0] 一致）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0x08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ADDR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[8:0]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访问地址：烧写时完整 9bit 物理地址 prog_addr[8:0]，读取时低 6bit 为基地址 i（0~63）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0x0C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WDATA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[7:0]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烧写数据 bit[7:0]（待烧写的 1~8bit 数据，取前 n 位用于本次烧写）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0x10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RDATA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[7:0]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读取命令返回的 8bit 数据 rdata[7:0]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0x14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MEM_DATA0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bit[31:0]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0x18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MEM_DATA1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bit[63:32]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0x1C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MEM_DATA2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bit[95:64]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0x20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MEM_DATA3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bit[127:96]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0x24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MEM_DATA4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bit[159:128]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0x28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MEM_DATA5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bit[191:160]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0x2C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MEM_DATA6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bit[223:192]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0x30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MEM_DATA7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[31:0]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 bit[255:224]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0x34~0x1FC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4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保留，访问报 PSLVERR</w:t>
            </w:r>
          </w:p>
        </w:tc>
      </w:tr>
    </w:tbl>
    <w:p/>
    <w:p>
      <w:pPr/>
      <w:r>
        <w:rPr>
          <w:sz w:val="21"/>
          <w:szCs w:val="21"/>
        </w:rPr>
        <w:t xml:space="preserve">PSLVERR 错误检测规则（错误场景 E1~E5）：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700"/>
        <w:gridCol w:w="2600"/>
        <w:gridCol w:w="4700"/>
      </w:tblGrid>
      <w:tr>
        <w:tc>
          <w:tcPr>
            <w:tcW w:w="7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编号</w:t>
            </w:r>
          </w:p>
        </w:tc>
        <w:tc>
          <w:tcPr>
            <w:tcW w:w="26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场景</w:t>
            </w:r>
          </w:p>
        </w:tc>
        <w:tc>
          <w:tcPr>
            <w:tcW w:w="47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访问保留地址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PADDR 落在 0x34~0x1FC 保留区间，或地址未对齐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读只写/写只读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 STATUS/RDATA/MEM_DATA*（只读）、读保留位等属性冲突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非法 eFuse 地址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烧写物理地址 &gt; 511，或读取基地址 i &gt; 63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模式冲突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烧写未完成时重复触发烧写，或读取未完成时切换模式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模式切换错误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烧写↔读取未经过空闲直接切换（硬件强制经空闲，软件再次请求报错）</w:t>
            </w:r>
          </w:p>
        </w:tc>
      </w:tr>
    </w:tbl>
    <w:p/>
    <w:p>
      <w:pPr>
        <w:pStyle w:val="Heading1"/>
      </w:pPr>
      <w:r>
        <w:t xml:space="preserve">3  启动场景</w:t>
      </w:r>
    </w:p>
    <w:p>
      <w:pPr>
        <w:pStyle w:val="Heading2"/>
      </w:pPr>
      <w:r>
        <w:t xml:space="preserve">3.1  DDIC 上电启动流程</w:t>
      </w:r>
    </w:p>
    <w:p>
      <w:pPr/>
      <w:r>
        <w:rPr>
          <w:sz w:val="21"/>
          <w:szCs w:val="21"/>
        </w:rPr>
        <w:t xml:space="preserve">DDIC 上电后，eFuse 控制器作为非易失配置源，负责在系统复位释放后自动把 eFuse 中预烧写的配置加载出来，供显示初始化使用。整体流程如下：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步骤 1：芯片上电，PCLK 与 efuse_clk 开始运行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步骤 2：PRESETn / efuse_rst_n 释放（各自域内经 rst_sync 同步释放）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步骤 3：efuse 域自动进入 LOAD 状态，按基地址 i=0~63 连续执行 64 次 8bit 读取（一次读 8bit），拼装出全部 512bit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步骤 4：前 256bit（Bank0~3）经 efuse_rdata[7:0] 直接输出；后 256bit（Bank4~7）在 efuse 域按 8bit 打包为 32 个字节，经字节级双握手（load_req / load_data[7:0] / load_ack）跨域写入 APB 域内部寄存器 reg_file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步骤 5：32 字节全部传输完成、APB 域写完最后 1bit 的同一时刻，在 APB 域直接置 load_done=1（本地反映到 STATUS[0]，无需再次跨域同步）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步骤 6：芯片主控轮询 STATUS[0]=1 后，即可通过 APB 直接随机访问 reg_file（读取/管理 eFuse 数据）</w:t>
      </w:r>
    </w:p>
    <w:p>
      <w:pPr/>
      <w:r>
        <w:rPr>
          <w:sz w:val="21"/>
          <w:szCs w:val="21"/>
        </w:rPr>
        <w:t xml:space="preserve">加载期间（LOAD 状态）控制器屏蔽一切 APB 触发请求，保证加载的原子性与完整性。</w:t>
      </w:r>
    </w:p>
    <w:p>
      <w:pPr>
        <w:pStyle w:val="Heading2"/>
      </w:pPr>
      <w:r>
        <w:t xml:space="preserve">3.2  eFuse 加载过程</w:t>
      </w:r>
    </w:p>
    <w:p>
      <w:pPr/>
      <w:r>
        <w:rPr>
          <w:sz w:val="21"/>
          <w:szCs w:val="21"/>
        </w:rPr>
        <w:t xml:space="preserve">LOAD 状态共执行 64 次 8bit 读取（基地址 i=0~63），24MHz 下约 64/24MHz ≈ 2.7μs。期间：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500"/>
        <w:gridCol w:w="1800"/>
        <w:gridCol w:w="2200"/>
        <w:gridCol w:w="3500"/>
      </w:tblGrid>
      <w:tr>
        <w:tc>
          <w:tcPr>
            <w:tcW w:w="15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bit 范围</w:t>
            </w:r>
          </w:p>
        </w:tc>
        <w:tc>
          <w:tcPr>
            <w:tcW w:w="1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基地址</w:t>
            </w:r>
          </w:p>
        </w:tc>
        <w:tc>
          <w:tcPr>
            <w:tcW w:w="2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去向</w:t>
            </w:r>
          </w:p>
        </w:tc>
        <w:tc>
          <w:tcPr>
            <w:tcW w:w="35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bit 0~255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i=0~63（Bank0~3）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直接输出</w:t>
            </w:r>
          </w:p>
        </w:tc>
        <w:tc>
          <w:tcPr>
            <w:tcW w:w="3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一次读 8bit = {Bank7[i],...,Bank0[i]}；前 256bit 经 efuse_rdata[7:0] 直接送到输出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bit 256~511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i=0~63（Bank4~7）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字节握手 → 100M reg_file</w:t>
            </w:r>
          </w:p>
        </w:tc>
        <w:tc>
          <w:tcPr>
            <w:tcW w:w="3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域按 8bit 打包为 32 个字节，经字节级双握手逐字节跨域，APB 域写入内部 reg_file（100MHz 域寄存器堆）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全部 512bit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i=0~63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64 次 8bit 读取拼装 512bit；APB 域写完最后 1bit 的同一时刻置 load_done=1 并直接输出</w:t>
            </w:r>
          </w:p>
        </w:tc>
      </w:tr>
    </w:tbl>
    <w:p/>
    <w:p>
      <w:pPr>
        <w:pStyle w:val="Heading2"/>
      </w:pPr>
      <w:r>
        <w:t xml:space="preserve">3.3  加载时序</w:t>
      </w:r>
    </w:p>
    <w:p>
      <w:pPr/>
      <w:r>
        <w:rPr>
          <w:sz w:val="21"/>
          <w:szCs w:val="21"/>
        </w:rPr>
        <w:t xml:space="preserve">复位释放后 efuse 域自动进入 LOAD。加载基地址计数器从 0 计到 63，efuse_cs=1、efuse_rd=1、地址按基地址 i 递增，每次读取返回 8bit（i, i+64, ..., i+7×64）；前 256bit 直出（efuse_rdata 直接输出）；后 256bit 在 efuse 域每累计 8bit 打包为 1 字节，通过字节级双握手逐字节送到 APB 域，APB 域写状态机将 32 字节写入内部寄存器 reg_file；写完最后 1bit（第 32 字节）的同一时刻，APB 域置 load_done=1 并直接反映到 STATUS[0]。加载时序见图 1（双时钟域）。</w:t>
      </w:r>
    </w:p>
    <w:p>
      <w:pPr>
        <w:jc w:val="center"/>
        <w:spacing w:before="120" w:after="60"/>
      </w:pPr>
      <w:r>
        <w:drawing>
          <wp:inline distT="0" distB="0" distL="0" distR="0">
            <wp:extent cx="6035040" cy="2468880"/>
            <wp:effectExtent l="0" t="0" r="0" b="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Picture 100"/>
                    <pic:cNvPicPr/>
                  </pic:nvPicPr>
                  <pic:blipFill>
                    <a:blip r:embed="rIdTimeLoad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1  上电加载时序（双域：24M 读出 → 字节握手 → 100M reg_file + load_done）</w:t>
      </w:r>
    </w:p>
    <w:p>
      <w:pPr>
        <w:pStyle w:val="Heading2"/>
      </w:pPr>
      <w:r>
        <w:t xml:space="preserve">3.4  启动完成后工作场景</w:t>
      </w:r>
    </w:p>
    <w:p>
      <w:pPr/>
      <w:r>
        <w:rPr>
          <w:sz w:val="21"/>
          <w:szCs w:val="21"/>
        </w:rPr>
        <w:t xml:space="preserve">load_done 置位后，系统进入正常运行，可通过 APB 接口执行：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读取场景：主控写 ADDR（基地址 i）→ 写 CTRL[3]=start_read → 控制器在 24M 域执行一次 8bit 读（i, i+64, ..., i+7×64）→ 主控读 RDATA 寄存器取得 8bit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烧写场景（仅出厂/测试阶段）：主控写 ADDR（完整 9bit 物理地址 j={bank,i}）与 WDATA（bit[7:0]=待烧数据）→ 写 CTRL（含烧写宽度 n 与 start_prog=1）→ 控制器在 efuse 域把物理地址分解为 {bank=j[8:6], i=j[5:0]}，按 n 个物理位逐位输出 efuse_cs=1、efuse_prog=1、efuse_addr=i、efuse_be=8b1&lt;&lt;bank、efuse_wdata=data[j]，仅 data[j]=1 的位触发烧写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模式切换：烧写与读取之间必须显式写入 CTRL[1:0]=2b00（空闲）过渡，硬件 FSM 亦强制此约束</w:t>
      </w:r>
    </w:p>
    <w:p>
      <w:pPr>
        <w:pStyle w:val="Heading1"/>
      </w:pPr>
      <w:r>
        <w:t xml:space="preserve">4  模块设计</w:t>
      </w:r>
    </w:p>
    <w:p>
      <w:pPr>
        <w:pStyle w:val="Heading2"/>
      </w:pPr>
      <w:r>
        <w:t xml:space="preserve">4.1  顶层模块 efuse_ctrl_top</w:t>
      </w:r>
    </w:p>
    <w:p>
      <w:pPr/>
      <w:r>
        <w:rPr>
          <w:sz w:val="21"/>
          <w:szCs w:val="21"/>
        </w:rPr>
        <w:t xml:space="preserve">功能：efuse_ctrl_top 为整个 eFuse 控制器的最顶层，对外呈现 APB 从机接口与 eFuse 器件接口，内部划分为两个时钟域、多个功能子模块，负责总体例化、互联与顶层信号分配。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900"/>
        <w:gridCol w:w="900"/>
        <w:gridCol w:w="800"/>
        <w:gridCol w:w="4400"/>
      </w:tblGrid>
      <w:tr>
        <w:tc>
          <w:tcPr>
            <w:tcW w:w="1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时钟 100MHz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PRESETn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复位，低有效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PSEL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从机选择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PENABLE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使能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PWRITE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读写指示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PADDR[7:0]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地址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PWDATA[31:0]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写数据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PRDATA[31:0]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读数据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PREADY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准备好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PSLVERR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错误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时钟 24MHz（12~36MHz 频偏）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efuse_rst_n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域复位，低有效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片选（读/烧写有效）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读使能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efuse_prog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烧写使能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efuse_addr[5:0]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基地址 i（读：0~63；烧写：物理地址低 6bit j[5:0]）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efuse_be[7:0]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烧写位选择（=8b1&lt;&lt;bank，仅烧写有效）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efuse_wdata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烧写数据（第 j 位 = data[j]，=1 且 be 选中时该周期烧 1）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读数据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load_done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上电 512bit 加载完成信号（后 256bit 写入内部寄存器完成后输出）</w:t>
            </w:r>
          </w:p>
        </w:tc>
      </w:tr>
    </w:tbl>
    <w:p/>
    <w:p>
      <w:pPr/>
      <w:r>
        <w:rPr>
          <w:sz w:val="21"/>
          <w:szCs w:val="21"/>
        </w:rPr>
        <w:t xml:space="preserve">顶层框图：</w:t>
      </w:r>
    </w:p>
    <w:p>
      <w:pPr>
        <w:jc w:val="center"/>
        <w:spacing w:before="120" w:after="60"/>
      </w:pPr>
      <w:r>
        <w:drawing>
          <wp:inline distT="0" distB="0" distL="0" distR="0">
            <wp:extent cx="5943600" cy="3749040"/>
            <wp:effectExtent l="0" t="0" r="0" b="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IdArch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2  顶层架构框图（efuse_ctrl_top）</w:t>
      </w:r>
    </w:p>
    <w:p>
      <w:pPr/>
      <w:r>
        <w:rPr>
          <w:sz w:val="21"/>
          <w:szCs w:val="21"/>
        </w:rPr>
        <w:t xml:space="preserve">子模块例化关系：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00"/>
        <w:gridCol w:w="1700"/>
        <w:gridCol w:w="4700"/>
      </w:tblGrid>
      <w:tr>
        <w:tc>
          <w:tcPr>
            <w:tcW w:w="26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子模块</w:t>
            </w:r>
          </w:p>
        </w:tc>
        <w:tc>
          <w:tcPr>
            <w:tcW w:w="17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所属域</w:t>
            </w:r>
          </w:p>
        </w:tc>
        <w:tc>
          <w:tcPr>
            <w:tcW w:w="47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功能说明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apb_slave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100MHz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从机接口：协议解析、寄存器组、地址译码、PREADY/PSLVERR 产生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apb_reg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100MHz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寄存器组与译码：CTRL/STATUS/ADDR/WDATA/RDATA/MEM_DATA* 等寄存器读写逻辑（含烧写宽度 n）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apb_fsm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100MHz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模式控制状态机：空闲/烧写(1~8bit)/读取三模式，强制烧写↔读取经空闲过渡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pslverr_gen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100MHz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错误检测：按 2.7 节 E1~E5 规则生成 PSLVERR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reg_file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100MHz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内部寄存器堆：256bit（32×8），存放后 256bit，供 APB 同域随机访问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└─ load_wr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100MHz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加载写状态机：接收字节握手，把 32 字节写入 reg_file，写完最后 1bit 置 load_done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cdc_sync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跨时钟域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脉冲/电平/字节握手同步器：请求、应答、状态、加载数据在 100M 与 24M 域间可靠传递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pulse_sync(req)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100M→24M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将 APB 域读取/烧写请求单脉冲同步到 efuse 域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pulse_sync(ack)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24M→100M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将 efuse 域操作完成应答同步回 APB 域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load_cdc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24M→100M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字节级双握手：load_req/load_data[7:0]/load_ack，传输加载后 256bit（32 字节）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└─ level_sync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双向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模式/忙等电平信号跨域同步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efuse_ctrl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 24MHz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操作控制器：加载(8bit×64 拼装)/读取/烧写(1~8bit)流程控制与地址生成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efuse_fsm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 24MHz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操作状态机：LOAD/IDLE/READ/PROG(按宽度 n)，读/写经 IDLE 过渡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addr_gen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 24MHz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地址生成：加载 i=0~63、读取基地址 i、烧写 j={bank,i} 分解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├─ prog_ctrl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 24MHz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烧写控制：按宽度 n 逐位输出 efuse_cs/prog/be/wdata=data[j]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  └─ load_pack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 24MHz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加载打包：前 256bit 直出，后 256bit 按 8bit 打包成字节并经 load_cdc 发出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rst_sync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全局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异步复位同步释放器，为各域提供干净复位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efuse_core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 24MHz</w:t>
            </w:r>
          </w:p>
        </w:tc>
        <w:tc>
          <w:tcPr>
            <w:tcW w:w="47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存储阵列本体（sense amplifier + 编程电荷泵），受控于 efuse_ctrl</w:t>
            </w:r>
          </w:p>
        </w:tc>
      </w:tr>
    </w:tbl>
    <w:p/>
    <w:p>
      <w:pPr>
        <w:pStyle w:val="Heading2"/>
      </w:pPr>
      <w:r>
        <w:t xml:space="preserve">4.2  子模块 apb_slave（APB 从机接口）</w:t>
      </w:r>
    </w:p>
    <w:p>
      <w:pPr/>
      <w:r>
        <w:rPr>
          <w:sz w:val="21"/>
          <w:szCs w:val="21"/>
        </w:rPr>
        <w:t xml:space="preserve">功能：实现标准 APB4 从机协议，完成寄存器读写、地址译码、忙等待（PREADY）与错误上报（PSLVERR），是软件与控制器之间的唯一接口。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/ PRESETn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时钟 / 复位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PSEL / PENABLE / PWRITE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控制信号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PADDR[7:0]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地址（与寄存器偏移对应）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PWDATA[31:0]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PRDATA[31:0]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PREADY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忙时拉低等待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PSLVERR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错误指示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cfg_mode[1:0]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当前工作模式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req_read / req_prog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 / 烧写启动请求（单脉冲）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apb_addr[8:0]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本次访问地址锁存（读：低 6bit 为基地址 i；烧写：完整 9bit 物理地址 j）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prog_w[2:0]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烧写宽度 n（1~8）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待烧写数据 data[7:0]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stat_load_done / stat_busy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来自 APB 域状态（load_done 本地产生，busy 经同步）</w:t>
            </w:r>
          </w:p>
        </w:tc>
      </w:tr>
    </w:tbl>
    <w:p/>
    <w:p>
      <w:pPr/>
      <w:r>
        <w:rPr>
          <w:sz w:val="21"/>
          <w:szCs w:val="21"/>
        </w:rPr>
        <w:t xml:space="preserve">行为要点：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采用 APB4 标准：PSEL &amp; PENABLE &amp; ~PWRITE 为读，PSEL &amp; PENABLE &amp; PWRITE 为写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写 CTRL[1:0] 后立即开始模式仲裁，若目标模式与当前不同则进入过渡流程（经 IDLE_T）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写 CTRL 时锁存烧写宽度 n（CTRL[6:4]）与 WDATA[7:0]（待烧写数据）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控制器 busy 且访问 WDATA/ADDR 时 PREADY 拉低等待操作完成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后 256bit reg_file 位于本模块同域（PCLK），加载由 load_wr 状态机写入，APB 读 reg_file 为同域同步读，零等待、无跨域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所有错误场景（2.7 节）在本模块统一产生 PSLVERR</w:t>
      </w:r>
    </w:p>
    <w:p>
      <w:pPr/>
      <w:r>
        <w:rPr>
          <w:sz w:val="21"/>
          <w:szCs w:val="21"/>
        </w:rPr>
        <w:t xml:space="preserve">时序图：</w:t>
      </w:r>
    </w:p>
    <w:p>
      <w:pPr>
        <w:jc w:val="center"/>
        <w:spacing w:before="120" w:after="60"/>
      </w:pPr>
      <w:r>
        <w:drawing>
          <wp:inline distT="0" distB="0" distL="0" distR="0">
            <wp:extent cx="5943600" cy="3474720"/>
            <wp:effectExtent l="0" t="0" r="0" b="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Picture 102"/>
                    <pic:cNvPicPr/>
                  </pic:nvPicPr>
                  <pic:blipFill>
                    <a:blip r:embed="rIdTimeApbRea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3  APB 读时序（读取 8bit，含等待周期 PREADY=0）</w:t>
      </w:r>
    </w:p>
    <w:p>
      <w:pPr>
        <w:jc w:val="center"/>
        <w:spacing w:before="120" w:after="60"/>
      </w:pPr>
      <w:r>
        <w:drawing>
          <wp:inline distT="0" distB="0" distL="0" distR="0">
            <wp:extent cx="5943600" cy="3474720"/>
            <wp:effectExtent l="0" t="0" r="0" b="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Picture 103"/>
                    <pic:cNvPicPr/>
                  </pic:nvPicPr>
                  <pic:blipFill>
                    <a:blip r:embed="rIdTimeApbWrit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4  APB 写时序（烧写 1~8bit，含等待周期 PREADY=0）</w:t>
      </w:r>
    </w:p>
    <w:p>
      <w:pPr>
        <w:pStyle w:val="Heading2"/>
      </w:pPr>
      <w:r>
        <w:t xml:space="preserve">4.3  子模块 apb_fsm（模式控制状态机）</w:t>
      </w:r>
    </w:p>
    <w:p>
      <w:pPr/>
      <w:r>
        <w:rPr>
          <w:sz w:val="21"/>
          <w:szCs w:val="21"/>
        </w:rPr>
        <w:t xml:space="preserve">功能：运行在 PCLK=100MHz 域，管理三种工作模式并强制"烧写↔读取必须经过空闲状态（IDLE_T）过渡"，从设计上杜绝直接切换。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PCLK / PRESETn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时钟 / 复位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cfg_wr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 CTRL 指示（来自 apb_reg）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cfg_mode_w[1:0]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软件写入的目标模式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prog_busy / read_busy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域操作忙指示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ack_prog / ack_read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域操作完成应答（同步后）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prog_w[2:0]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本次烧写宽度 n（1~8）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state_out[3:0]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当前模式状态（IDLE/PROG/READ/IDLE_T）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mode[1:0]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输出给 CDC 与 pslverr_gen 的当前模式</w:t>
            </w:r>
          </w:p>
        </w:tc>
      </w:tr>
    </w:tbl>
    <w:p/>
    <w:p>
      <w:pPr/>
      <w:r>
        <w:rPr>
          <w:sz w:val="21"/>
          <w:szCs w:val="21"/>
        </w:rPr>
        <w:t xml:space="preserve">FSM 状态转换图：</w:t>
      </w:r>
    </w:p>
    <w:p>
      <w:pPr>
        <w:jc w:val="center"/>
        <w:spacing w:before="120" w:after="60"/>
      </w:pPr>
      <w:r>
        <w:drawing>
          <wp:inline distT="0" distB="0" distL="0" distR="0">
            <wp:extent cx="5852160" cy="3566160"/>
            <wp:effectExtent l="0" t="0" r="0" b="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Picture 104"/>
                    <pic:cNvPicPr/>
                  </pic:nvPicPr>
                  <pic:blipFill>
                    <a:blip r:embed="rIdFsmApb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5  APB 域模式控制 FSM（apb_fsm）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100"/>
        <w:gridCol w:w="2500"/>
        <w:gridCol w:w="2400"/>
        <w:gridCol w:w="3000"/>
      </w:tblGrid>
      <w:tr>
        <w:tc>
          <w:tcPr>
            <w:tcW w:w="1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状态</w:t>
            </w:r>
          </w:p>
        </w:tc>
        <w:tc>
          <w:tcPr>
            <w:tcW w:w="25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含义</w:t>
            </w:r>
          </w:p>
        </w:tc>
        <w:tc>
          <w:tcPr>
            <w:tcW w:w="2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进入条件</w:t>
            </w:r>
          </w:p>
        </w:tc>
        <w:tc>
          <w:tcPr>
            <w:tcW w:w="30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离开条件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IDLE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空闲模式，可接受任意请求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复位 / 过渡完成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 CTRL 选烧写或读取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烧写模式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IDLE 下写 CTRL=烧写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切读取（需经 IDLE_T）/ 写 CTRL=空闲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READ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读取模式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IDLE 下写 CTRL=读取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切烧写（需经 IDLE_T）/ 写 CTRL=空闲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IDLE_T</w:t>
            </w:r>
          </w:p>
        </w:tc>
        <w:tc>
          <w:tcPr>
            <w:tcW w:w="25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过渡空闲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PROG→READ 或 READ→PROG 切换时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停留一个 PCLK 周期后自动回 IDLE</w:t>
            </w:r>
          </w:p>
        </w:tc>
      </w:tr>
    </w:tbl>
    <w:p/>
    <w:p>
      <w:pPr/>
      <w:r>
        <w:rPr>
          <w:sz w:val="21"/>
          <w:szCs w:val="21"/>
        </w:rPr>
        <w:t xml:space="preserve">关键规则：PROG 与 READ 之间不能直接跳转，必须先经 IDLE_T（过渡空闲）中转，保证 eFuse 阵列安全。</w:t>
      </w:r>
    </w:p>
    <w:p>
      <w:pPr>
        <w:pStyle w:val="Heading2"/>
      </w:pPr>
      <w:r>
        <w:t xml:space="preserve">4.4  子模块 pslverr_gen（错误检测）</w:t>
      </w:r>
    </w:p>
    <w:p>
      <w:pPr/>
      <w:r>
        <w:rPr>
          <w:sz w:val="21"/>
          <w:szCs w:val="21"/>
        </w:rPr>
        <w:t xml:space="preserve">功能：根据 APB 地址、模式与操作类型判断访问是否非法，输出 PSLVERR。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PADDR[7:0]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地址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PSEL / PENABLE / PWRITE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控制信号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cfg_mode[1:0]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当前模式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prog_busy / read_busy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操作忙指示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PSLVERR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错误指示（组合逻辑，ACCESS 周期生效）</w:t>
            </w:r>
          </w:p>
        </w:tc>
      </w:tr>
    </w:tbl>
    <w:p/>
    <w:p>
      <w:pPr>
        <w:ind w:left="340" w:hanging="170"/>
      </w:pPr>
      <w:r>
        <w:rPr>
          <w:sz w:val="21"/>
          <w:szCs w:val="21"/>
        </w:rPr>
        <w:t xml:space="preserve">• </w:t>
        <w:t xml:space="preserve">实现：纯组合译码，按 2.7 节 E1~E5 规则产生，无状态寄存器，面积开销极小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PSLVERR 拉高一个 PCLK 周期；PREADY 仍正常拉高以完成传输，总线不挂死</w:t>
      </w:r>
    </w:p>
    <w:p>
      <w:pPr>
        <w:pStyle w:val="Heading2"/>
      </w:pPr>
      <w:r>
        <w:t xml:space="preserve">4.5  子模块 cdc_sync（跨时钟域同步）</w:t>
      </w:r>
    </w:p>
    <w:p>
      <w:pPr/>
      <w:r>
        <w:rPr>
          <w:sz w:val="21"/>
          <w:szCs w:val="21"/>
        </w:rPr>
        <w:t xml:space="preserve">功能：在 100MHz APB 域与 24MHz efuse 域之间传递请求脉冲、完成应答、电平状态与加载数据，保证所有跨域信号无亚稳态、无丢请求/丢应答。</w:t>
      </w:r>
    </w:p>
    <w:p>
      <w:pPr/>
      <w:r>
        <w:rPr>
          <w:sz w:val="21"/>
          <w:szCs w:val="21"/>
        </w:rPr>
        <w:t xml:space="preserve">接口列表（除下述加载字节握手外，均与 V1.2 一致）：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req_read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 域读取请求（单脉冲）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req_prog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 域烧写请求（单脉冲）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rd_req_24m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同步到 24M 域的读取请求脉冲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prog_req_24m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同步到 24M 域的烧写请求脉冲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ack_read_24m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域读取完成应答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ack_prog_24m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域烧写完成应答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ack_read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同步回 100M 域的读取完成脉冲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ack_prog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同步回 100M 域的烧写完成脉冲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load_req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域加载字节请求（load_cdc 源侧，电平）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域加载字节数据（load_cdc 源侧）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load_ack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 域加载字节应答（load_cdc 目的侧，电平）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load_req_100m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同步到 100M 域的加载字节请求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load_data_100m[7:0]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同步到 100M 域的加载字节数据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load_ack_24m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域加载字节应答（经同步回送）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busy_24m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域忙电平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busy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同步到 100M 域的忙电平</w:t>
            </w:r>
          </w:p>
        </w:tc>
      </w:tr>
    </w:tbl>
    <w:p/>
    <w:p>
      <w:pPr/>
      <w:r>
        <w:rPr>
          <w:sz w:val="21"/>
          <w:szCs w:val="21"/>
        </w:rPr>
        <w:t xml:space="preserve">同步器结构：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000"/>
        <w:gridCol w:w="1800"/>
        <w:gridCol w:w="1800"/>
        <w:gridCol w:w="3400"/>
      </w:tblGrid>
      <w:tr>
        <w:tc>
          <w:tcPr>
            <w:tcW w:w="20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路径</w:t>
            </w:r>
          </w:p>
        </w:tc>
        <w:tc>
          <w:tcPr>
            <w:tcW w:w="1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源域→目的域</w:t>
            </w:r>
          </w:p>
        </w:tc>
        <w:tc>
          <w:tcPr>
            <w:tcW w:w="1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同步器类型</w:t>
            </w:r>
          </w:p>
        </w:tc>
        <w:tc>
          <w:tcPr>
            <w:tcW w:w="3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传递内容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req_read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100M→24M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pulse_sync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读取请求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req_prog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100M→24M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pulse_sync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烧写请求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ack_read / ack_prog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24M→100M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pulse_sync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操作完成应答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load_req / load_data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24M→100M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load_cdc（字节级双握手）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加载后 256bit（32 字节）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load_ack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100M→24M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load_cdc（字节级双握手）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加载字节应答</w:t>
            </w:r>
          </w:p>
        </w:tc>
      </w:tr>
      <w:tr>
        <w:tc>
          <w:tcPr>
            <w:tcW w:w="2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busy / mode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24M→100M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level_sync（2级FF）</w:t>
            </w:r>
          </w:p>
        </w:tc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忙状态 / 当前模式</w:t>
            </w:r>
          </w:p>
        </w:tc>
      </w:tr>
    </w:tbl>
    <w:p/>
    <w:p>
      <w:pPr/>
      <w:r>
        <w:rPr>
          <w:sz w:val="21"/>
          <w:szCs w:val="21"/>
        </w:rPr>
        <w:t xml:space="preserve">字节级双握手（load_cdc）时序：24M 源侧置 load_req=1 并给出 load_data[7:0] → 100M 侧两级同步采样 → 置 load_ack=1 → 源侧撤 load_req → 目的侧撤 load_ack，完成 1 字节传输；重复 32 次传完 32 字节。load_done 由 100M 域 reg_file 写状态机（load_wr）在写完最后 1bit 时本地置位，直接反映到 STATUS[0]，无需跨域同步。</w:t>
      </w:r>
    </w:p>
    <w:p>
      <w:pPr/>
      <w:r>
        <w:rPr>
          <w:sz w:val="21"/>
          <w:szCs w:val="21"/>
        </w:rPr>
        <w:t xml:space="preserve">通用 4 相握手时序图（脉冲同步器，req/ack 路径）：</w:t>
      </w:r>
    </w:p>
    <w:p>
      <w:pPr>
        <w:jc w:val="center"/>
        <w:spacing w:before="120" w:after="60"/>
      </w:pPr>
      <w:r>
        <w:drawing>
          <wp:inline distT="0" distB="0" distL="0" distR="0">
            <wp:extent cx="6035040" cy="2743200"/>
            <wp:effectExtent l="0" t="0" r="0" b="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Picture 105"/>
                    <pic:cNvPicPr/>
                  </pic:nvPicPr>
                  <pic:blipFill>
                    <a:blip r:embed="rIdTimeCdc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6  CDC 握手时序（100M 域 ↔ 24M 域，req/ack 脉冲同步）</w:t>
      </w:r>
    </w:p>
    <w:p>
      <w:pPr/>
      <w:r>
        <w:rPr>
          <w:sz w:val="21"/>
          <w:szCs w:val="21"/>
        </w:rPr>
        <w:t xml:space="preserve">握手关键点：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请求方（100M 域）置 req=1 → 接收方（24M 域）两级触发器同步 + 边沿检测生成请求脉冲 → 执行操作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操作完成置 ack=1 → 100M 域两级同步 + 边沿检测生成完成脉冲 → 请求方撤 req=0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接收方检测到 req 撤除后拉低 ack，完成一次完整握手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加载数据通路独立使用字节级双握手（load_cdc），与 req/ack 脉冲握手互不干扰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由于频率比 100M/24M ≈ 4.2，采样裕度充足；两级同步器均满足 MTBF 要求</w:t>
      </w:r>
    </w:p>
    <w:p>
      <w:pPr>
        <w:pStyle w:val="Heading2"/>
      </w:pPr>
      <w:r>
        <w:t xml:space="preserve">4.6  子模块 efuse_ctrl（含 efuse_fsm，eFuse 操作控制器）</w:t>
      </w:r>
    </w:p>
    <w:p>
      <w:pPr/>
      <w:r>
        <w:rPr>
          <w:sz w:val="21"/>
          <w:szCs w:val="21"/>
        </w:rPr>
        <w:t xml:space="preserve">功能：运行在 efuse_clk=24MHz 域，是 eFuse 域的核心，负责上电加载（LOAD）与读取/烧写操作的执行，并产生全部 eFuse 接口时序。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 / efuse_rst_n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时钟 / 复位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rd_req_24m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同步后的读取请求脉冲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prog_req_24m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同步后的烧写请求脉冲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apb_addr[8:0]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传入完整物理地址 j（读取时低 6bit 为基地址 i；烧写时高 3bit 为 bank）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烧写数据（bit[7:0]，取前 n 位用于本次烧写）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prog_w[2:0]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烧写宽度 n（1~8）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片选（读/烧写有效）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读使能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efuse_prog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烧写使能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efuse_addr[5:0]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基地址（读：i；烧写：j[5:0]）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efuse_be[7:0]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烧写位选择（=8b1&lt;&lt;bank）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efuse_wdata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烧写数据（第 j 位 = prog_data[j]）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读数据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打包后的 8bit 读数据（回传 APB 域）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ack_read_24m / ack_prog_24m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操作完成应答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busy_24m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忙电平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load_req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加载字节请求（load_cdc 源侧，后 256bit 打包发出）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加载字节数据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load_ack_24m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加载字节应答（经同步回送）</w:t>
            </w:r>
          </w:p>
        </w:tc>
      </w:tr>
    </w:tbl>
    <w:p/>
    <w:p>
      <w:pPr/>
      <w:r>
        <w:rPr>
          <w:sz w:val="21"/>
          <w:szCs w:val="21"/>
        </w:rPr>
        <w:t xml:space="preserve">内部 efuse_fsm 状态转换图：</w:t>
      </w:r>
    </w:p>
    <w:p>
      <w:pPr>
        <w:jc w:val="center"/>
        <w:spacing w:before="120" w:after="60"/>
      </w:pPr>
      <w:r>
        <w:drawing>
          <wp:inline distT="0" distB="0" distL="0" distR="0">
            <wp:extent cx="5852160" cy="3566160"/>
            <wp:effectExtent l="0" t="0" r="0" b="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Picture 106"/>
                    <pic:cNvPicPr/>
                  </pic:nvPicPr>
                  <pic:blipFill>
                    <a:blip r:embed="rIdFsmEfuse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7  eFuse 域操作 FSM（efuse_fsm）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100"/>
        <w:gridCol w:w="2200"/>
        <w:gridCol w:w="2400"/>
        <w:gridCol w:w="3300"/>
      </w:tblGrid>
      <w:tr>
        <w:tc>
          <w:tcPr>
            <w:tcW w:w="1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状态</w:t>
            </w:r>
          </w:p>
        </w:tc>
        <w:tc>
          <w:tcPr>
            <w:tcW w:w="2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含义</w:t>
            </w:r>
          </w:p>
        </w:tc>
        <w:tc>
          <w:tcPr>
            <w:tcW w:w="2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进入条件</w:t>
            </w:r>
          </w:p>
        </w:tc>
        <w:tc>
          <w:tcPr>
            <w:tcW w:w="33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离开条件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上电加载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复位释放（自动）/ RE_LOAD=1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64 次 8bit 读取完成（cnt==63）回 IDLE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IDLE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空闲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加载完成 / 操作完成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收到 rd_req / prog_req / RE_LOAD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READ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 8bit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IDLE 下 rd_req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一次 8bit 读完回 IDLE</w:t>
            </w:r>
          </w:p>
        </w:tc>
      </w:tr>
      <w:tr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 n bit(1~8)</w:t>
            </w:r>
          </w:p>
        </w:tc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IDLE 下 prog_req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n bit 烧完（prog_done, cnt==n-1）回 IDLE</w:t>
            </w:r>
          </w:p>
        </w:tc>
      </w:tr>
    </w:tbl>
    <w:p/>
    <w:p>
      <w:pPr/>
      <w:r>
        <w:rPr>
          <w:sz w:val="21"/>
          <w:szCs w:val="21"/>
        </w:rPr>
        <w:t xml:space="preserve">关键规则：READ 与 PROG 之间必须经过 IDLE（空闲）过渡，与 APB 域 IDLE_T 规则对应；LOAD 阶段屏蔽一切 APB 请求。PROG 阶段宽度 n 由 prog_w[2:0] 决定，逐位烧写 data[0]~data[n-1]，cnt 计满 n-1 即 prog_done。efuse_fsm 建议采用独热编码（LOAD=4b0001, IDLE=4b0010, READ=4b0100, PROG=4b1000），便于时序分析。</w:t>
      </w:r>
    </w:p>
    <w:p>
      <w:pPr>
        <w:pStyle w:val="Heading2"/>
      </w:pPr>
      <w:r>
        <w:t xml:space="preserve">4.7  子模块 addr_gen（地址生成）</w:t>
      </w:r>
    </w:p>
    <w:p>
      <w:pPr/>
      <w:r>
        <w:rPr>
          <w:sz w:val="21"/>
          <w:szCs w:val="21"/>
        </w:rPr>
        <w:t xml:space="preserve">功能：生成 eFuse 操作所需地址，覆盖加载、读取与烧写三种场景。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clk / rst_n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域时钟 / 复位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fsm_state[3:0]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来自 efuse_fsm 的当前状态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apb_addr[8:0]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传入完整物理地址 j（j={bank,i}）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prog_w[2:0]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烧写宽度 n（1~8）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efuse_addr[5:0]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输出的 eFuse 基地址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efuse_be[7:0]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烧写位选择（=8b1&lt;&lt;bank）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load_cnt[5:0]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加载基地址计数器（0~63）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addr_err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地址非法指示（反馈 pslverr_gen）</w:t>
            </w:r>
          </w:p>
        </w:tc>
      </w:tr>
    </w:tbl>
    <w:p/>
    <w:p>
      <w:pPr>
        <w:ind w:left="340" w:hanging="170"/>
      </w:pPr>
      <w:r>
        <w:rPr>
          <w:sz w:val="21"/>
          <w:szCs w:val="21"/>
        </w:rPr>
        <w:t xml:space="preserve">• </w:t>
        <w:t xml:space="preserve">加载阶段：内部 6bit 基地址计数器 cnt_load[5:0] 从 0 递增到 63，输出 efuse_addr = cnt_load[5:0]（一次读 8bit）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读取阶段：输出 efuse_addr = i（APB 传入基地址），一次读出 8bit（i, i+64, ..., i+7×64）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烧写阶段：锁存 APB 传入的物理地址 j={bank, i}，efuse_addr = j[5:0]，efuse_be = 8b1&lt;&lt;bank；按宽度 n 依次取 j[0]~j[n-1]（要求 n 个物理位位于同一 Bank 内）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地址合法性检查：物理地址 &gt; 511 或基地址 i &gt; 63（越界）时产生 addr_err，反馈到 pslverr_gen</w:t>
      </w:r>
    </w:p>
    <w:p>
      <w:pPr>
        <w:pStyle w:val="Heading2"/>
      </w:pPr>
      <w:r>
        <w:t xml:space="preserve">4.8  子模块 load_pack / load_cdc / load_wr + reg_file（上电加载与内部寄存器）</w:t>
      </w:r>
    </w:p>
    <w:p>
      <w:pPr/>
      <w:r>
        <w:rPr>
          <w:sz w:val="21"/>
          <w:szCs w:val="21"/>
        </w:rPr>
        <w:t xml:space="preserve">功能：实现"前 256bit 直接输出，后 256bit 存入内部寄存器（reg_file）"的上电加载要求。reg_file 位于 100MHz APB 域，与 APB 寄存器同域，加载数据经字节级双握手（load_cdc）从 24M 域跨到 100M 域，由 load_wr 状态机写入 reg_file，并在写完最后 1bit 的同一时刻由 APB 域本地产生 load_done 加载完成信号（直接反映到 STATUS[0]）。</w:t>
      </w:r>
    </w:p>
    <w:p>
      <w:pPr/>
      <w:r>
        <w:rPr>
          <w:sz w:val="21"/>
          <w:szCs w:val="21"/>
        </w:rPr>
        <w:t xml:space="preserve">接口列表（load_pack，24M 域）：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clk / rst_n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域时钟 / 复位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fsm_state[3:0]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当前状态（LOAD 时使能）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读数据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load_cnt[5:0]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加载基地址计数器（0~63）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load_req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字节请求（load_cdc 源侧）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打包后的 8bit 字节数据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load_ack_24m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字节应答（经 load_cdc 回送）</w:t>
            </w:r>
          </w:p>
        </w:tc>
      </w:tr>
    </w:tbl>
    <w:p/>
    <w:p>
      <w:pPr/>
      <w:r>
        <w:rPr>
          <w:sz w:val="21"/>
          <w:szCs w:val="21"/>
        </w:rPr>
        <w:t xml:space="preserve">接口列表（load_cdc，跨域桥）：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clk_24m / clk_100m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双域时钟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rst_24m_n / rst_100m_n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双域复位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src_req / src_data[7:0]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源侧请求 / 字节数据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dst_req / dst_data[7:0]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 目的侧请求 / 字节数据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dst_ack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100M 目的侧应答（回送源侧）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src_ack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24M 源侧应答（经同步回送）</w:t>
            </w:r>
          </w:p>
        </w:tc>
      </w:tr>
    </w:tbl>
    <w:p/>
    <w:p>
      <w:pPr/>
      <w:r>
        <w:rPr>
          <w:sz w:val="21"/>
          <w:szCs w:val="21"/>
        </w:rPr>
        <w:t xml:space="preserve">接口列表（load_wr，100M 域）：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clk / rst_n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域时钟 / 复位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dst_req / dst_data[7:0]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同步后的加载字节请求 / 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dst_ack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字节应答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reg_wr_en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reg_file 写使能（32 字节写入期间有效）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reg_waddr[7:0]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reg_file 写地址（0~255，每次字节写 8bit）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reg_wdata[7:0]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写入字节数据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load_done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加载完成（写完最后 1bit 同一时刻置位，直接反映 STATUS[0]）</w:t>
            </w:r>
          </w:p>
        </w:tc>
      </w:tr>
    </w:tbl>
    <w:p/>
    <w:p>
      <w:pPr/>
      <w:r>
        <w:rPr>
          <w:sz w:val="21"/>
          <w:szCs w:val="21"/>
        </w:rPr>
        <w:t xml:space="preserve">接口列表（reg_file，100M 域）：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clk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APB 域时钟 100MHz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wr_en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写使能（仅加载阶段 load_wr）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waddr[7:0]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写地址 0~255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wdata[7:0]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写字节数据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raddr[7:0]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读地址（APB 随机访问）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读出的 8bit 数据（同域同步读，零等待）</w:t>
            </w:r>
          </w:p>
        </w:tc>
      </w:tr>
    </w:tbl>
    <w:p/>
    <w:p>
      <w:pPr>
        <w:ind w:left="340" w:hanging="170"/>
      </w:pPr>
      <w:r>
        <w:rPr>
          <w:sz w:val="21"/>
          <w:szCs w:val="21"/>
        </w:rPr>
        <w:t xml:space="preserve">• </w:t>
        <w:t xml:space="preserve">reg_file 实现：256bit 寄存器堆（32 个 8bit 字），加载时按字节（8bit）写入，APB 访问时按地址随机读，与 APB 寄存器同属 100MHz 域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加载流程：24M 域 LOAD 按基地址 i=0~63 执行 64 次 8bit 读取拼装 512bit；后 256bit（Bank4~7）load_pack 每累计 8bit 打包为 1 字节 → load_cdc 字节级双握手逐字节发送 → load_wr 收到字节写入 reg_file，共 32 字节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字节级双握手：源侧置 load_req=1 + load_data → 目的侧两级同步采样并置 load_ack=1 → 源侧撤 load_req → 目的侧撤 load_ack，完成 1 字节；重复 32 次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load_done 在 load_wr 写完第 32 字节（最后 1bit）的同一时刻置位并直接反映 STATUS[0]，无需跨域同步；加载时序见图 1（第 3.3 节，双时钟域）</w:t>
      </w:r>
    </w:p>
    <w:p>
      <w:pPr>
        <w:pStyle w:val="Heading2"/>
      </w:pPr>
      <w:r>
        <w:t xml:space="preserve">4.9  子模块 rst_sync（复位同步）</w:t>
      </w:r>
    </w:p>
    <w:p>
      <w:pPr/>
      <w:r>
        <w:rPr>
          <w:sz w:val="21"/>
          <w:szCs w:val="21"/>
        </w:rPr>
        <w:t xml:space="preserve">功能：对全局异步复位做同步释放，为 PCLK 域与 efuse_clk 域分别提供干净的复位信号。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100"/>
        <w:gridCol w:w="900"/>
        <w:gridCol w:w="800"/>
        <w:gridCol w:w="4200"/>
      </w:tblGrid>
      <w:tr>
        <w:tc>
          <w:tcPr>
            <w:tcW w:w="2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clk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本域时钟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rst_n_async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全局异步复位（低有效）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rst_n_sync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同步释放后的本域复位（低有效）</w:t>
            </w:r>
          </w:p>
        </w:tc>
      </w:tr>
    </w:tbl>
    <w:p/>
    <w:p>
      <w:pPr>
        <w:ind w:left="340" w:hanging="170"/>
      </w:pPr>
      <w:r>
        <w:rPr>
          <w:sz w:val="21"/>
          <w:szCs w:val="21"/>
        </w:rPr>
        <w:t xml:space="preserve">• </w:t>
        <w:t xml:space="preserve">两级触发器结构：rst_n 异步置位、同步释放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每个时钟域各自例化一个 rst_sync，避免跨域复位亚稳态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eFuse 域复位释放后自动进入 LOAD 状态，开始上电加载</w:t>
      </w:r>
    </w:p>
    <w:p>
      <w:pPr>
        <w:pStyle w:val="Heading2"/>
      </w:pPr>
      <w:r>
        <w:t xml:space="preserve">4.10  子模块 efuse_core（存储阵列 IP）</w:t>
      </w:r>
    </w:p>
    <w:p>
      <w:pPr/>
      <w:r>
        <w:rPr>
          <w:sz w:val="21"/>
          <w:szCs w:val="21"/>
        </w:rPr>
        <w:t xml:space="preserve">功能：eFuse 存储阵列本体，包含读出放大器（sense amplifier）与编程电荷泵（charge pump），由 efuse_ctrl 的接口时序驱动。本设计将其作为受控 IP 处理，烧写/读取时序参数以 IP 供应商数据手册为准。</w:t>
      </w:r>
    </w:p>
    <w:p>
      <w:pPr/>
      <w:r>
        <w:rPr>
          <w:sz w:val="21"/>
          <w:szCs w:val="21"/>
        </w:rPr>
        <w:t xml:space="preserve">接口列表：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900"/>
        <w:gridCol w:w="900"/>
        <w:gridCol w:w="800"/>
        <w:gridCol w:w="4400"/>
      </w:tblGrid>
      <w:tr>
        <w:tc>
          <w:tcPr>
            <w:tcW w:w="1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信号</w:t>
            </w:r>
          </w:p>
        </w:tc>
        <w:tc>
          <w:tcPr>
            <w:tcW w:w="9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方向</w:t>
            </w:r>
          </w:p>
        </w:tc>
        <w:tc>
          <w:tcPr>
            <w:tcW w:w="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宽度</w:t>
            </w:r>
          </w:p>
        </w:tc>
        <w:tc>
          <w:tcPr>
            <w:tcW w:w="44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efuse_clk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 时钟 24MHz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efuse_cs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片选，高有效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读使能，高有效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efuse_prog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烧写使能，高有效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efuse_addr[5:0]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基地址（读/烧写均为低 6bit 基地址 i）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efuse_be[7:0]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烧写位选择（=8b1&lt;&lt;bank，仅烧写有效）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efuse_wdata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烧写数据（第 j 位 = data[j]，=1 且 be 选中时烧 1）</w:t>
            </w:r>
          </w:p>
        </w:tc>
      </w:tr>
      <w:tr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efuse_rdata[7:0]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44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读取返回的 8bit 数据</w:t>
            </w:r>
          </w:p>
        </w:tc>
      </w:tr>
    </w:tbl>
    <w:p/>
    <w:p>
      <w:pPr/>
      <w:r>
        <w:rPr>
          <w:sz w:val="21"/>
          <w:szCs w:val="21"/>
        </w:rPr>
        <w:t xml:space="preserve">eFuse 接口操作时序图：</w:t>
      </w:r>
    </w:p>
    <w:p>
      <w:pPr>
        <w:jc w:val="center"/>
        <w:spacing w:before="120" w:after="60"/>
      </w:pPr>
      <w:r>
        <w:drawing>
          <wp:inline distT="0" distB="0" distL="0" distR="0">
            <wp:extent cx="6126480" cy="2286000"/>
            <wp:effectExtent l="0" t="0" r="0" b="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Picture 107"/>
                    <pic:cNvPicPr/>
                  </pic:nvPicPr>
                  <pic:blipFill>
                    <a:blip r:embed="rIdTimeEfuseRw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404040"/>
        </w:rPr>
        <w:t xml:space="preserve">图 8  eFuse 接口时序（读 8bit + 空闲过渡 + 烧写 n bit，1≤n≤8）</w:t>
      </w:r>
    </w:p>
    <w:p>
      <w:pPr/>
      <w:r>
        <w:rPr>
          <w:sz w:val="21"/>
          <w:szCs w:val="21"/>
        </w:rPr>
        <w:t xml:space="preserve">要点：读取阶段一次访问基地址 i，返回 8bit（i, i+64, ..., i+7×64）；读与写之间必须插入空闲周期；烧写阶段按物理地址 j={bank,i} 逐位输出，efuse_cs=1、efuse_be=8b1&lt;&lt;bank、efuse_addr=i、wdata=data[j]，仅 data[j]=1 且 be 选中的位触发烧写（电荷泵升压+烧断）。</w:t>
      </w:r>
    </w:p>
    <w:p>
      <w:pPr>
        <w:pStyle w:val="Heading1"/>
      </w:pPr>
      <w:r>
        <w:t xml:space="preserve">5  附录</w:t>
      </w:r>
    </w:p>
    <w:p>
      <w:pPr>
        <w:pStyle w:val="Heading2"/>
      </w:pPr>
      <w:r>
        <w:t xml:space="preserve">5.1  寄存器访问速查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300"/>
        <w:gridCol w:w="1300"/>
        <w:gridCol w:w="1100"/>
        <w:gridCol w:w="5300"/>
      </w:tblGrid>
      <w:tr>
        <w:tc>
          <w:tcPr>
            <w:tcW w:w="13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偏移</w:t>
            </w:r>
          </w:p>
        </w:tc>
        <w:tc>
          <w:tcPr>
            <w:tcW w:w="13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名称</w:t>
            </w:r>
          </w:p>
        </w:tc>
        <w:tc>
          <w:tcPr>
            <w:tcW w:w="11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读/写</w:t>
            </w:r>
          </w:p>
        </w:tc>
        <w:tc>
          <w:tcPr>
            <w:tcW w:w="53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模式依赖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0x00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CTRL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空闲/烧写/读取均可写模式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0x04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任何模式可读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0x08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ADDR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锁存基地址 i（读/写物理地址低 6bit）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0x0C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WDATA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RW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烧写模式 bit[7:0] 为待烧写的 1~8bit 数据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0x10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RDATA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读取模式返回一次读出的 8bit 数据</w:t>
            </w:r>
          </w:p>
        </w:tc>
      </w:tr>
      <w:tr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0x14~0x30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MEM_DATA0~7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RO</w:t>
            </w:r>
          </w:p>
        </w:tc>
        <w:tc>
          <w:tcPr>
            <w:tcW w:w="53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后 256bit 数据（每次读 32bit，对应 MEM_DATA0~7）</w:t>
            </w:r>
          </w:p>
        </w:tc>
      </w:tr>
    </w:tbl>
    <w:p/>
    <w:p>
      <w:pPr>
        <w:pStyle w:val="Heading2"/>
      </w:pPr>
      <w:r>
        <w:t xml:space="preserve">5.2  设计权衡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采用"APB 域模式 FSM + eFuse 域操作 FSM"双 FSM 结构，职责分离清晰、便于验证；代价是增加一组 CDC 握手逻辑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存储采用 8 Bank × 64bit 组织：一次读 8bit（i, i+64, ..., i+7×64），上电加载 64 次即拼装 512bit，较逐位串行读出显著缩短加载时间（约 64 个 eFuse 周期）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烧写支持 1~8bit：软件一次写入宽度可配，物理地址 j={bank,i}，efuse_be=8b1&lt;&lt;bank 选中 Bank，控制器按宽度 n 逐位烧写（要求 n 个物理位位于同一 Bank），兼顾灵活性与阵列安全（每周期仅烧 1bit）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前 256bit 直出 + 后 256bit 内部寄存器（reg_file 位于 100MHz APB 域）：满足上电即用前 256bit 的低延迟要求，后 256bit 与 APB 寄存器同域、APB 随机访问零等待无跨域；加载数据经字节级双握手（load_cdc）跨域，load_done 由 APB 域本地产生</w:t>
      </w:r>
    </w:p>
    <w:p>
      <w:pPr>
        <w:ind w:left="340" w:hanging="170"/>
      </w:pPr>
      <w:r>
        <w:rPr>
          <w:sz w:val="21"/>
          <w:szCs w:val="21"/>
        </w:rPr>
        <w:t xml:space="preserve">• </w:t>
        <w:t xml:space="preserve">PREADY 插入等待而非拒绝访问：保证操作原子性，简化软件驱动</w:t>
      </w:r>
    </w:p>
    <w:p>
      <w:pPr>
        <w:pStyle w:val="Heading2"/>
      </w:pPr>
      <w:r>
        <w:t xml:space="preserve">5.3  文档修订记录</w:t>
      </w:r>
    </w:p>
    <w:tbl>
      <w:tblPr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200"/>
        <w:gridCol w:w="1800"/>
        <w:gridCol w:w="6000"/>
      </w:tblGrid>
      <w:tr>
        <w:tc>
          <w:tcPr>
            <w:tcW w:w="12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版本</w:t>
            </w:r>
          </w:p>
        </w:tc>
        <w:tc>
          <w:tcPr>
            <w:tcW w:w="18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日期</w:t>
            </w:r>
          </w:p>
        </w:tc>
        <w:tc>
          <w:tcPr>
            <w:tcW w:w="6000" w:type="dxa"/>
            <w:shd w:val="clear" w:fill="D9E2F3"/>
            <w:vAlign w:val="center"/>
          </w:tcPr>
          <w:p>
            <w:pPr>
              <w:jc w:val="center"/>
            </w:pPr>
            <w:r>
              <w:rPr>
                <w:b/>
                <w:sz w:val="19"/>
                <w:szCs w:val="19"/>
                <w:color w:val="1F4E79"/>
              </w:rPr>
              <w:t xml:space="preserve">说明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2026-08-09</w:t>
            </w:r>
          </w:p>
        </w:tc>
        <w:tc>
          <w:tcPr>
            <w:tcW w:w="6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初始版本：完整方案设计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2026-08-09</w:t>
            </w:r>
          </w:p>
        </w:tc>
        <w:tc>
          <w:tcPr>
            <w:tcW w:w="6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按 DDIC 场景重构：前言/设计规格/启动场景/模块设计，顶层 efuse_ctrl_top + 各子模块（功能介绍/接口列表/时序图），新增 CDC 握手时序图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2026-08-09</w:t>
            </w:r>
          </w:p>
        </w:tc>
        <w:tc>
          <w:tcPr>
            <w:tcW w:w="6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框架图与时序图精细化：框架图模块名与第 4 章完全一致并划分 APB/efuse 时钟域；时序图增加阶段条、周期对齐、时间刻度与参数标注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2026-08-09</w:t>
            </w:r>
          </w:p>
        </w:tc>
        <w:tc>
          <w:tcPr>
            <w:tcW w:w="6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烧写升级为 1~8bit（CTRL[6:4] 宽度 n + DATA[7:0] 数据，efuse_addr 扩展 9bit 连续烧写）；上电加载后 256bit 改存内部寄存器 reg_file，写完最后 1bit 同时输出 load_done；全部时序图按统一规范重画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2026-08-09</w:t>
            </w:r>
          </w:p>
        </w:tc>
        <w:tc>
          <w:tcPr>
            <w:tcW w:w="6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架构优化：后 256bit reg_file 由 24M 域移至 100MHz APB 域（与 APB 寄存器同域，APB 随机访问零等待无跨域）；加载跨域改为字节级双握手 load_cdc（load_pack→load_cdc→load_wr），load_done 由 APB 域本地产生直接反映 STATUS[0]</w:t>
            </w:r>
          </w:p>
        </w:tc>
      </w:tr>
      <w:tr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2026-08-09</w:t>
            </w:r>
          </w:p>
        </w:tc>
        <w:tc>
          <w:tcPr>
            <w:tcW w:w="6000" w:type="dxa"/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参考 DeepSeek 方案升级：存储改为 8 Bank×64bit 组织、一次读 8bit，上电加载改 8bit×64 次拼装 512bit；新增 RE_LOAD（CTRL[4]）重加载、RDATA（0x10）读寄存器、MEM_DATA0~7（0x14~0x30）后 256bit 只读寄存器；eFuse 接口改为 efuse_cs/efuse_be[7:0]/efuse_addr[5:0]（基地址），烧写物理地址 j={bank,i} 分解；保留 1~8bit 烧写宽度与字节级双握手架构</w:t>
            </w:r>
          </w:p>
        </w:tc>
      </w:tr>
    </w:tbl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宋体" w:hAnsi="Calibri"/>
      <w:sz w:val="21"/>
      <w:szCs w:val="21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Calibri" w:eastAsia="黑体" w:hAnsi="Calibr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rFonts w:ascii="Calibri" w:eastAsia="黑体" w:hAnsi="Calibri"/>
      <w:b/>
      <w:color w:val="2E75B6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
  <Relationship Id="rIdStyles" Type="http://schemas.openxmlformats.org/officeDocument/2006/relationships/styles" Target="styles.xml"/>
  <Relationship Id="rIdArch" Type="http://schemas.openxmlformats.org/officeDocument/2006/relationships/image" Target="media/fig_architecture.png"/>
  <Relationship Id="rIdFsmApb" Type="http://schemas.openxmlformats.org/officeDocument/2006/relationships/image" Target="media/fig_fsm_apb.png"/>
  <Relationship Id="rIdFsmEfuse" Type="http://schemas.openxmlformats.org/officeDocument/2006/relationships/image" Target="media/fig_fsm_efuse.png"/>
  <Relationship Id="rIdTimeApbRead" Type="http://schemas.openxmlformats.org/officeDocument/2006/relationships/image" Target="media/fig_time_apb_read.png"/>
  <Relationship Id="rIdTimeApbWrite" Type="http://schemas.openxmlformats.org/officeDocument/2006/relationships/image" Target="media/fig_time_apb_write.png"/>
  <Relationship Id="rIdTimeLoad" Type="http://schemas.openxmlformats.org/officeDocument/2006/relationships/image" Target="media/fig_time_load.png"/>
  <Relationship Id="rIdTimeEfuseRw" Type="http://schemas.openxmlformats.org/officeDocument/2006/relationships/image" Target="media/fig_time_efuse_rw.png"/>
  <Relationship Id="rIdTimeCdc" Type="http://schemas.openxmlformats.org/officeDocument/2006/relationships/image" Target="media/fig_time_cdc.png"/>
</Relationships>
</file>