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040C" w14:textId="76A2CA92" w:rsidR="00295560" w:rsidRPr="001660B7" w:rsidRDefault="00D248CB" w:rsidP="00406166">
      <w:pPr>
        <w:pStyle w:val="ListParagraph"/>
        <w:numPr>
          <w:ilvl w:val="0"/>
          <w:numId w:val="41"/>
        </w:numPr>
        <w:shd w:val="clear" w:color="auto" w:fill="FBF5FF"/>
        <w:spacing w:after="0" w:line="240" w:lineRule="auto"/>
        <w:textAlignment w:val="baseline"/>
        <w:rPr>
          <w:b/>
          <w:bCs/>
        </w:rPr>
      </w:pPr>
      <w:r w:rsidRPr="001660B7">
        <w:rPr>
          <w:b/>
          <w:bCs/>
          <w:lang w:val="en-US"/>
        </w:rPr>
        <w:t>Introduction</w:t>
      </w:r>
      <w:r w:rsidRPr="001660B7">
        <w:rPr>
          <w:b/>
          <w:bCs/>
        </w:rPr>
        <w:t xml:space="preserve"> </w:t>
      </w:r>
    </w:p>
    <w:p w14:paraId="4750BA4C" w14:textId="6C0DF3C3" w:rsidR="00295560" w:rsidRPr="00295560" w:rsidRDefault="00295560" w:rsidP="00295560">
      <w:pPr>
        <w:shd w:val="clear" w:color="auto" w:fill="FBF5FF"/>
        <w:spacing w:after="0" w:line="240" w:lineRule="auto"/>
        <w:textAlignment w:val="baseline"/>
      </w:pPr>
    </w:p>
    <w:p w14:paraId="7643F191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Предполагается провести:</w:t>
      </w:r>
    </w:p>
    <w:p w14:paraId="27974F5F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72CCC78D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Для отдельных полей:</w:t>
      </w:r>
    </w:p>
    <w:p w14:paraId="35105679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4ED22950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Позитивное тестирование приложения (корректные шаги, корректные данные).</w:t>
      </w:r>
    </w:p>
    <w:p w14:paraId="6F87B53B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44408A1A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Негативное тестирование (подразумевает введение некорректных данных).</w:t>
      </w:r>
    </w:p>
    <w:p w14:paraId="7AFED00C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1C805CF0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Для всей системы:</w:t>
      </w:r>
    </w:p>
    <w:p w14:paraId="037A3157" w14:textId="77777777" w:rsidR="00295560" w:rsidRPr="00F571C8" w:rsidRDefault="00295560" w:rsidP="001660B7">
      <w:pPr>
        <w:shd w:val="clear" w:color="auto" w:fill="FBF5FF"/>
        <w:spacing w:after="0" w:line="240" w:lineRule="auto"/>
        <w:textAlignment w:val="baseline"/>
        <w:rPr>
          <w:lang w:val="en-US"/>
        </w:rPr>
      </w:pPr>
    </w:p>
    <w:p w14:paraId="01C39B65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Функциональное тестирование;</w:t>
      </w:r>
    </w:p>
    <w:p w14:paraId="482D1B6D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0582051D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Кросс-браузерное тестирование;</w:t>
      </w:r>
    </w:p>
    <w:p w14:paraId="680ACBDA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013B4B62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Юзабилити тестирование;</w:t>
      </w:r>
    </w:p>
    <w:p w14:paraId="5AC79244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3543263A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Тестирование пользовательского интерфейса.</w:t>
      </w:r>
    </w:p>
    <w:p w14:paraId="6C1E571C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6300B76B" w14:textId="77777777" w:rsidR="00295560" w:rsidRDefault="00295560" w:rsidP="001660B7">
      <w:pPr>
        <w:pStyle w:val="ListParagraph"/>
        <w:numPr>
          <w:ilvl w:val="0"/>
          <w:numId w:val="42"/>
        </w:numPr>
        <w:shd w:val="clear" w:color="auto" w:fill="FBF5FF"/>
        <w:spacing w:after="0" w:line="240" w:lineRule="auto"/>
        <w:textAlignment w:val="baseline"/>
      </w:pPr>
      <w:r>
        <w:t>Тестовое окружение:</w:t>
      </w:r>
    </w:p>
    <w:p w14:paraId="2D897397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0D243B08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Браузеры: Mozilla Firefox, Chrome, Safari, Opera, Maxtone, IE последних версий.</w:t>
      </w:r>
    </w:p>
    <w:p w14:paraId="41F946D9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131FBB5E" w14:textId="20444DA0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Операционные системы: Windows 7, Windows 8</w:t>
      </w:r>
      <w:r w:rsidR="008D131B">
        <w:t>,</w:t>
      </w:r>
      <w:r w:rsidR="008D131B" w:rsidRPr="008D131B">
        <w:t xml:space="preserve"> </w:t>
      </w:r>
      <w:r w:rsidR="008D131B">
        <w:t>Windows 10</w:t>
      </w:r>
    </w:p>
    <w:p w14:paraId="4363B208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62B1AF2D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Разрешение экрана: 1366х768; 1280х800; 1280х1024; 1680х1050; 1929х1080.</w:t>
      </w:r>
    </w:p>
    <w:p w14:paraId="559A3C1F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190144E2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  <w:r>
        <w:t>Отображение на дисплеях мобильных устройств с расширением: 480х800; 640x960; 768x1280; 1024x768; 1366x768.</w:t>
      </w:r>
    </w:p>
    <w:p w14:paraId="60BC60D9" w14:textId="77777777" w:rsidR="00295560" w:rsidRDefault="00295560" w:rsidP="001660B7">
      <w:pPr>
        <w:shd w:val="clear" w:color="auto" w:fill="FBF5FF"/>
        <w:spacing w:after="0" w:line="240" w:lineRule="auto"/>
        <w:textAlignment w:val="baseline"/>
      </w:pPr>
    </w:p>
    <w:p w14:paraId="68D31499" w14:textId="77777777" w:rsidR="00F571C8" w:rsidRDefault="00F571C8" w:rsidP="001660B7">
      <w:pPr>
        <w:shd w:val="clear" w:color="auto" w:fill="FBF5FF"/>
        <w:spacing w:after="0" w:line="240" w:lineRule="auto"/>
        <w:textAlignment w:val="baseline"/>
      </w:pPr>
      <w:r>
        <w:t>Тестирование может быть начато, если выполнены следующие условия:</w:t>
      </w:r>
    </w:p>
    <w:p w14:paraId="04CA2B0B" w14:textId="77777777" w:rsidR="00F571C8" w:rsidRDefault="00F571C8" w:rsidP="001660B7">
      <w:pPr>
        <w:shd w:val="clear" w:color="auto" w:fill="FBF5FF"/>
        <w:spacing w:after="0" w:line="240" w:lineRule="auto"/>
        <w:textAlignment w:val="baseline"/>
      </w:pPr>
    </w:p>
    <w:p w14:paraId="5AE20954" w14:textId="79410F5C" w:rsidR="00F571C8" w:rsidRDefault="00F571C8" w:rsidP="001660B7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</w:pPr>
      <w:r>
        <w:t>Готова и утверждена необходимая документация;</w:t>
      </w:r>
    </w:p>
    <w:p w14:paraId="2C8CCE88" w14:textId="77777777" w:rsidR="00F571C8" w:rsidRDefault="00F571C8" w:rsidP="001660B7">
      <w:pPr>
        <w:shd w:val="clear" w:color="auto" w:fill="FBF5FF"/>
        <w:spacing w:after="0" w:line="240" w:lineRule="auto"/>
        <w:textAlignment w:val="baseline"/>
      </w:pPr>
    </w:p>
    <w:p w14:paraId="5A2C7CBC" w14:textId="28B5101C" w:rsidR="00295560" w:rsidRPr="00295560" w:rsidRDefault="00F571C8" w:rsidP="001660B7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</w:pPr>
      <w:r>
        <w:t>Тестируемый функционал окончен и готов для передачи в тестирование.</w:t>
      </w:r>
    </w:p>
    <w:p w14:paraId="3A142658" w14:textId="77777777" w:rsidR="00295560" w:rsidRPr="00295560" w:rsidRDefault="00295560" w:rsidP="00295560">
      <w:pPr>
        <w:shd w:val="clear" w:color="auto" w:fill="FBF5FF"/>
        <w:spacing w:after="0" w:line="240" w:lineRule="auto"/>
        <w:textAlignment w:val="baseline"/>
      </w:pPr>
    </w:p>
    <w:p w14:paraId="1DB6CD0A" w14:textId="050D81E9" w:rsidR="00D248CB" w:rsidRDefault="00D248CB" w:rsidP="00406166">
      <w:pPr>
        <w:pStyle w:val="ListParagraph"/>
        <w:numPr>
          <w:ilvl w:val="0"/>
          <w:numId w:val="41"/>
        </w:numPr>
        <w:shd w:val="clear" w:color="auto" w:fill="FBF5FF"/>
        <w:spacing w:after="0" w:line="240" w:lineRule="auto"/>
        <w:textAlignment w:val="baseline"/>
      </w:pPr>
      <w:r w:rsidRPr="001660B7">
        <w:rPr>
          <w:b/>
          <w:bCs/>
        </w:rPr>
        <w:t>Test Items</w:t>
      </w:r>
      <w:r>
        <w:t xml:space="preserve"> – что будет покрыто тест планом (версия проекта либо проект целиком) </w:t>
      </w:r>
    </w:p>
    <w:p w14:paraId="723D84DC" w14:textId="77777777" w:rsidR="00F571C8" w:rsidRDefault="00F571C8" w:rsidP="00F571C8">
      <w:pPr>
        <w:pStyle w:val="ListParagraph"/>
        <w:shd w:val="clear" w:color="auto" w:fill="FBF5FF"/>
        <w:spacing w:after="0" w:line="240" w:lineRule="auto"/>
        <w:textAlignment w:val="baseline"/>
      </w:pPr>
    </w:p>
    <w:p w14:paraId="348E2D43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Тестируемый функционал:</w:t>
      </w:r>
    </w:p>
    <w:p w14:paraId="4D6B31DD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2464D2EA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Будет протестирована следующая функциональность сайта:</w:t>
      </w:r>
    </w:p>
    <w:p w14:paraId="4AFC1680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43F80EE2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каталог товаров – приоритет высокий;</w:t>
      </w:r>
    </w:p>
    <w:p w14:paraId="1E5FBA89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5983E9B7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пользовательская корзина- приоритет высокий;</w:t>
      </w:r>
    </w:p>
    <w:p w14:paraId="34AA0A6A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7A5E64CA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lastRenderedPageBreak/>
        <w:t>регистрационная форма – приоритет высокий;</w:t>
      </w:r>
    </w:p>
    <w:p w14:paraId="124D82E3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42A2E85A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логин;</w:t>
      </w:r>
    </w:p>
    <w:p w14:paraId="7EB88CC6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08FD7E18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форма отправки заказа – приоритет высокий;</w:t>
      </w:r>
    </w:p>
    <w:p w14:paraId="7FDB236D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14EAFC18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  <w:r>
        <w:t>профайл пользователя – приоритет низкий.</w:t>
      </w:r>
    </w:p>
    <w:p w14:paraId="15D5E2FD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124A7366" w14:textId="77777777" w:rsidR="00F571C8" w:rsidRDefault="00F571C8" w:rsidP="00F571C8">
      <w:pPr>
        <w:shd w:val="clear" w:color="auto" w:fill="FBF5FF"/>
        <w:spacing w:after="0" w:line="240" w:lineRule="auto"/>
        <w:textAlignment w:val="baseline"/>
      </w:pPr>
    </w:p>
    <w:p w14:paraId="47862186" w14:textId="2B5FEB6A" w:rsidR="00D248CB" w:rsidRDefault="00D248CB" w:rsidP="00AB7A78">
      <w:pPr>
        <w:pStyle w:val="ListParagraph"/>
        <w:numPr>
          <w:ilvl w:val="0"/>
          <w:numId w:val="41"/>
        </w:numPr>
        <w:shd w:val="clear" w:color="auto" w:fill="FBF5FF"/>
        <w:spacing w:after="0" w:line="360" w:lineRule="auto"/>
        <w:textAlignment w:val="baseline"/>
      </w:pPr>
      <w:r w:rsidRPr="001660B7">
        <w:rPr>
          <w:b/>
          <w:bCs/>
        </w:rPr>
        <w:t>Features To Be Tested</w:t>
      </w:r>
      <w:r>
        <w:t xml:space="preserve"> – список функциональностей, которые будут проверятся </w:t>
      </w:r>
    </w:p>
    <w:p w14:paraId="5C9632BD" w14:textId="77777777" w:rsidR="00AB7A78" w:rsidRPr="00822098" w:rsidRDefault="00AB7A78" w:rsidP="00AB7A7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</w:pPr>
      <w:r w:rsidRPr="00822098">
        <w:t>Помимо штатной аутентификации (login-password), используется внешняя через социальную сет</w:t>
      </w:r>
      <w:r>
        <w:t>и</w:t>
      </w:r>
      <w:r w:rsidRPr="00822098">
        <w:t xml:space="preserve"> .</w:t>
      </w:r>
    </w:p>
    <w:p w14:paraId="09256FD4" w14:textId="5118DB99" w:rsidR="00AB7A78" w:rsidRPr="00822098" w:rsidRDefault="00AB7A78" w:rsidP="00AB7A7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</w:pPr>
      <w:r w:rsidRPr="00822098">
        <w:t>Значения свойств и характеристик при их отсутствии не выводятся;</w:t>
      </w:r>
    </w:p>
    <w:p w14:paraId="7C3FD275" w14:textId="77777777" w:rsidR="00AB7A78" w:rsidRPr="00822098" w:rsidRDefault="00AB7A78" w:rsidP="00AB7A7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</w:pPr>
      <w:r w:rsidRPr="00822098">
        <w:t>Во всех областях, где используется таблично-ленточное представление товара применяется – стандартное каталожное представление товара если не указано иное.</w:t>
      </w:r>
    </w:p>
    <w:p w14:paraId="55BDD0B6" w14:textId="77777777" w:rsidR="00AB7A78" w:rsidRPr="00822098" w:rsidRDefault="00AB7A78" w:rsidP="00AB7A7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</w:pPr>
      <w:r w:rsidRPr="00822098">
        <w:t>Города и пункты продажи (выдачи товаров) — в системе определяются два справочника: «города для вывоза и доставки товаров», «справочник пунктов продаж/выдачи товаров» с привязкой к городу.</w:t>
      </w:r>
    </w:p>
    <w:p w14:paraId="6DFCA7C9" w14:textId="77777777" w:rsidR="00AB7A78" w:rsidRPr="00822098" w:rsidRDefault="00AB7A78" w:rsidP="00AB7A7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</w:pPr>
      <w:r w:rsidRPr="00822098">
        <w:t>Формы авторизации/регистрации/восстановления пароля. Все всплывающие формы ввода выполняются в едином стиле, для восстановления пароля используется EMAIL или PHONE пользователя.</w:t>
      </w:r>
    </w:p>
    <w:p w14:paraId="19D701F3" w14:textId="77777777" w:rsidR="00AB7A78" w:rsidRDefault="00AB7A78" w:rsidP="00AB7A78">
      <w:pPr>
        <w:pStyle w:val="ListParagraph"/>
        <w:shd w:val="clear" w:color="auto" w:fill="FBF5FF"/>
        <w:spacing w:after="0" w:line="240" w:lineRule="auto"/>
        <w:textAlignment w:val="baseline"/>
      </w:pPr>
    </w:p>
    <w:p w14:paraId="714D5503" w14:textId="794FC3DF" w:rsidR="00D248CB" w:rsidRDefault="00D248CB" w:rsidP="00E342D4">
      <w:pPr>
        <w:pStyle w:val="ListParagraph"/>
        <w:numPr>
          <w:ilvl w:val="0"/>
          <w:numId w:val="41"/>
        </w:numPr>
        <w:shd w:val="clear" w:color="auto" w:fill="FBF5FF"/>
        <w:spacing w:after="0" w:line="276" w:lineRule="auto"/>
        <w:textAlignment w:val="baseline"/>
      </w:pPr>
      <w:r w:rsidRPr="001660B7">
        <w:rPr>
          <w:b/>
          <w:bCs/>
        </w:rPr>
        <w:t>Approach</w:t>
      </w:r>
      <w:r>
        <w:t xml:space="preserve"> – стратегия тестирования (какие виды, в какие моменты и т.д.)</w:t>
      </w:r>
    </w:p>
    <w:p w14:paraId="218CDD2E" w14:textId="77777777" w:rsidR="00E342D4" w:rsidRPr="00E342D4" w:rsidRDefault="00E342D4" w:rsidP="00AB7A78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outlineLvl w:val="2"/>
      </w:pPr>
      <w:r w:rsidRPr="00E342D4">
        <w:t>Тестирование производительности</w:t>
      </w:r>
    </w:p>
    <w:p w14:paraId="44FEAFBA" w14:textId="77777777" w:rsidR="00E342D4" w:rsidRPr="00E342D4" w:rsidRDefault="00E342D4" w:rsidP="00AB7A78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outlineLvl w:val="2"/>
      </w:pPr>
      <w:r w:rsidRPr="00E342D4">
        <w:t>Регрессионное тестирование</w:t>
      </w:r>
    </w:p>
    <w:p w14:paraId="06C915D1" w14:textId="77777777" w:rsidR="00E342D4" w:rsidRPr="00E342D4" w:rsidRDefault="00E342D4" w:rsidP="00AB7A78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outlineLvl w:val="2"/>
      </w:pPr>
      <w:r w:rsidRPr="00E342D4">
        <w:t>Интеграционное тестирование</w:t>
      </w:r>
    </w:p>
    <w:p w14:paraId="419E28D1" w14:textId="77777777" w:rsidR="00E342D4" w:rsidRPr="00E342D4" w:rsidRDefault="00E342D4" w:rsidP="00AB7A78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outlineLvl w:val="2"/>
      </w:pPr>
      <w:r w:rsidRPr="00E342D4">
        <w:t>Тестирование локализации</w:t>
      </w:r>
    </w:p>
    <w:p w14:paraId="3B4A2271" w14:textId="77777777" w:rsidR="00E342D4" w:rsidRPr="00E342D4" w:rsidRDefault="00E342D4" w:rsidP="00AB7A78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outlineLvl w:val="2"/>
      </w:pPr>
      <w:r w:rsidRPr="00E342D4">
        <w:t>Кроссбраузерность и кроссплатформенность</w:t>
      </w:r>
    </w:p>
    <w:p w14:paraId="17CD5B8C" w14:textId="69267A1D" w:rsidR="00E342D4" w:rsidRPr="00E342D4" w:rsidRDefault="00E342D4" w:rsidP="00AB7A78">
      <w:pPr>
        <w:numPr>
          <w:ilvl w:val="0"/>
          <w:numId w:val="45"/>
        </w:numPr>
        <w:shd w:val="clear" w:color="auto" w:fill="FFFFFF"/>
        <w:spacing w:after="90" w:line="276" w:lineRule="auto"/>
      </w:pPr>
      <w:r w:rsidRPr="00E342D4">
        <w:t xml:space="preserve">Функциональное </w:t>
      </w:r>
    </w:p>
    <w:p w14:paraId="3C3DC341" w14:textId="77777777" w:rsidR="00E342D4" w:rsidRPr="00E342D4" w:rsidRDefault="00E342D4" w:rsidP="00AB7A78">
      <w:pPr>
        <w:numPr>
          <w:ilvl w:val="0"/>
          <w:numId w:val="45"/>
        </w:numPr>
        <w:shd w:val="clear" w:color="auto" w:fill="FFFFFF"/>
        <w:spacing w:before="90" w:after="90" w:line="276" w:lineRule="auto"/>
      </w:pPr>
      <w:r w:rsidRPr="00E342D4">
        <w:t>Приёмочное (кто его проводит и каким образом),</w:t>
      </w:r>
    </w:p>
    <w:p w14:paraId="287873B3" w14:textId="77777777" w:rsidR="00E342D4" w:rsidRPr="00E342D4" w:rsidRDefault="00E342D4" w:rsidP="00AB7A78">
      <w:pPr>
        <w:numPr>
          <w:ilvl w:val="0"/>
          <w:numId w:val="45"/>
        </w:numPr>
        <w:shd w:val="clear" w:color="auto" w:fill="FFFFFF"/>
        <w:spacing w:before="90" w:after="90" w:line="276" w:lineRule="auto"/>
      </w:pPr>
      <w:r w:rsidRPr="00E342D4">
        <w:t>UX/UI (каковы объективные критерии хорошего интерфейса)</w:t>
      </w:r>
    </w:p>
    <w:p w14:paraId="2FFB60C3" w14:textId="7188BE02" w:rsidR="00E342D4" w:rsidRPr="00E342D4" w:rsidRDefault="00E342D4" w:rsidP="00AB7A78">
      <w:pPr>
        <w:numPr>
          <w:ilvl w:val="0"/>
          <w:numId w:val="45"/>
        </w:numPr>
        <w:shd w:val="clear" w:color="auto" w:fill="FFFFFF"/>
        <w:spacing w:before="90" w:after="90" w:line="276" w:lineRule="auto"/>
      </w:pPr>
      <w:r w:rsidRPr="00E342D4">
        <w:t xml:space="preserve">Модульное и юнит </w:t>
      </w:r>
    </w:p>
    <w:p w14:paraId="59BBDE4C" w14:textId="755C188B" w:rsidR="00E342D4" w:rsidRPr="00E342D4" w:rsidRDefault="00E342D4" w:rsidP="00AB7A78">
      <w:pPr>
        <w:numPr>
          <w:ilvl w:val="0"/>
          <w:numId w:val="45"/>
        </w:numPr>
        <w:shd w:val="clear" w:color="auto" w:fill="FFFFFF"/>
        <w:spacing w:before="90" w:after="90" w:line="276" w:lineRule="auto"/>
      </w:pPr>
      <w:r w:rsidRPr="00E342D4">
        <w:t xml:space="preserve">Тестирование безопасности </w:t>
      </w:r>
    </w:p>
    <w:p w14:paraId="174BF210" w14:textId="77777777" w:rsidR="00E342D4" w:rsidRPr="00E342D4" w:rsidRDefault="00E342D4" w:rsidP="00AB7A78">
      <w:pPr>
        <w:numPr>
          <w:ilvl w:val="0"/>
          <w:numId w:val="45"/>
        </w:numPr>
        <w:shd w:val="clear" w:color="auto" w:fill="FFFFFF"/>
        <w:spacing w:before="90" w:after="0" w:line="276" w:lineRule="auto"/>
      </w:pPr>
      <w:r w:rsidRPr="00E342D4">
        <w:t>Отказ и восстановление (как поведет себя система в экстренных обстоятельствах)</w:t>
      </w:r>
    </w:p>
    <w:p w14:paraId="041A2825" w14:textId="77777777" w:rsidR="00E342D4" w:rsidRDefault="00E342D4" w:rsidP="00AB7A78">
      <w:pPr>
        <w:pStyle w:val="ListParagraph"/>
        <w:shd w:val="clear" w:color="auto" w:fill="FBF5FF"/>
        <w:spacing w:after="0" w:line="276" w:lineRule="auto"/>
        <w:textAlignment w:val="baseline"/>
      </w:pPr>
    </w:p>
    <w:p w14:paraId="1CD17041" w14:textId="25D43172" w:rsidR="00727E5E" w:rsidRPr="00B56C6E" w:rsidRDefault="00D248CB" w:rsidP="00AB7A78">
      <w:pPr>
        <w:pStyle w:val="ListParagraph"/>
        <w:numPr>
          <w:ilvl w:val="0"/>
          <w:numId w:val="41"/>
        </w:numPr>
        <w:shd w:val="clear" w:color="auto" w:fill="FBF5FF"/>
        <w:spacing w:after="0" w:line="360" w:lineRule="auto"/>
        <w:textAlignment w:val="baseline"/>
        <w:rPr>
          <w:rFonts w:ascii="Lato" w:hAnsi="Lato"/>
          <w:color w:val="000000"/>
          <w:shd w:val="clear" w:color="auto" w:fill="FFFFFF"/>
        </w:rPr>
      </w:pPr>
      <w:r w:rsidRPr="001660B7">
        <w:rPr>
          <w:b/>
          <w:bCs/>
        </w:rPr>
        <w:lastRenderedPageBreak/>
        <w:t>Item Pass/Fail Criteria</w:t>
      </w:r>
      <w:r>
        <w:t xml:space="preserve"> – критерии, согласно которым завершаем или не завершаем тест</w:t>
      </w:r>
      <w:r w:rsidR="00F571C8" w:rsidRPr="001660B7">
        <w:rPr>
          <w:color w:val="000000"/>
          <w:sz w:val="27"/>
          <w:szCs w:val="27"/>
        </w:rPr>
        <w:br/>
      </w:r>
      <w:r w:rsidR="00F571C8" w:rsidRPr="001660B7">
        <w:t>Тестирование окончено, если выполнены следующие условия:</w:t>
      </w:r>
      <w:r w:rsidR="00F571C8" w:rsidRPr="001660B7">
        <w:br/>
        <w:t>1. все найденные дефекты задокументированы.</w:t>
      </w:r>
      <w:r w:rsidR="00F571C8" w:rsidRPr="001660B7">
        <w:br/>
        <w:t>Critical Success Factors – этот пункт отражает ответы на вопросы: что нужно, чтобы проект завершился успешно. Что необходимо для качественного тестирования (полноценный доступ в багтрекинговую систему, тест менеджмент систем</w:t>
      </w:r>
      <w:r w:rsidR="001660B7">
        <w:t>ы</w:t>
      </w:r>
      <w:r w:rsidR="00F571C8" w:rsidRPr="001660B7">
        <w:t>, отсутствие задержек от команды разработки и т.д.)</w:t>
      </w:r>
    </w:p>
    <w:p w14:paraId="5879B3DC" w14:textId="795F0929" w:rsidR="00B56C6E" w:rsidRPr="00B56C6E" w:rsidRDefault="00B56C6E" w:rsidP="00AB7A78">
      <w:pPr>
        <w:pStyle w:val="ListParagraph"/>
        <w:numPr>
          <w:ilvl w:val="0"/>
          <w:numId w:val="41"/>
        </w:numPr>
        <w:shd w:val="clear" w:color="auto" w:fill="FBF5FF"/>
        <w:spacing w:after="0" w:line="360" w:lineRule="auto"/>
        <w:textAlignment w:val="baseline"/>
        <w:rPr>
          <w:rFonts w:ascii="Lato" w:hAnsi="Lato"/>
          <w:color w:val="000000"/>
          <w:shd w:val="clear" w:color="auto" w:fill="FFFFFF"/>
        </w:rPr>
      </w:pPr>
      <w:r>
        <w:rPr>
          <w:b/>
          <w:bCs/>
          <w:lang w:val="en-US"/>
        </w:rPr>
        <w:t>Final</w:t>
      </w:r>
    </w:p>
    <w:p w14:paraId="4DEF7064" w14:textId="34599A1B" w:rsidR="00B56C6E" w:rsidRPr="001660B7" w:rsidRDefault="00B56C6E" w:rsidP="00B56C6E">
      <w:pPr>
        <w:pStyle w:val="ListParagraph"/>
        <w:numPr>
          <w:ilvl w:val="0"/>
          <w:numId w:val="48"/>
        </w:numPr>
        <w:shd w:val="clear" w:color="auto" w:fill="FBF5FF"/>
        <w:spacing w:after="0" w:line="360" w:lineRule="auto"/>
        <w:textAlignment w:val="baseline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EDEFF4"/>
          <w:lang w:val="en-US"/>
        </w:rPr>
        <w:t>O</w:t>
      </w:r>
      <w:r>
        <w:rPr>
          <w:rFonts w:ascii="Lato" w:hAnsi="Lato"/>
          <w:color w:val="000000"/>
          <w:sz w:val="21"/>
          <w:szCs w:val="21"/>
          <w:shd w:val="clear" w:color="auto" w:fill="EDEFF4"/>
        </w:rPr>
        <w:t>жидается документ тест-репорт, который покажет результаты тестирования </w:t>
      </w:r>
    </w:p>
    <w:sectPr w:rsidR="00B56C6E" w:rsidRPr="0016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6F98" w14:textId="77777777" w:rsidR="004F0179" w:rsidRDefault="004F0179" w:rsidP="00D248CB">
      <w:pPr>
        <w:spacing w:after="0" w:line="240" w:lineRule="auto"/>
      </w:pPr>
      <w:r>
        <w:separator/>
      </w:r>
    </w:p>
  </w:endnote>
  <w:endnote w:type="continuationSeparator" w:id="0">
    <w:p w14:paraId="116656CE" w14:textId="77777777" w:rsidR="004F0179" w:rsidRDefault="004F0179" w:rsidP="00D2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AD8B" w14:textId="77777777" w:rsidR="004F0179" w:rsidRDefault="004F0179" w:rsidP="00D248CB">
      <w:pPr>
        <w:spacing w:after="0" w:line="240" w:lineRule="auto"/>
      </w:pPr>
      <w:r>
        <w:separator/>
      </w:r>
    </w:p>
  </w:footnote>
  <w:footnote w:type="continuationSeparator" w:id="0">
    <w:p w14:paraId="7313408D" w14:textId="77777777" w:rsidR="004F0179" w:rsidRDefault="004F0179" w:rsidP="00D2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931E57"/>
    <w:multiLevelType w:val="hybridMultilevel"/>
    <w:tmpl w:val="404C2EFC"/>
    <w:lvl w:ilvl="0" w:tplc="FA1480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05F0E"/>
    <w:multiLevelType w:val="hybridMultilevel"/>
    <w:tmpl w:val="B1580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6958"/>
    <w:multiLevelType w:val="hybridMultilevel"/>
    <w:tmpl w:val="CA5A82A0"/>
    <w:lvl w:ilvl="0" w:tplc="6CC08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B33F5F"/>
    <w:multiLevelType w:val="hybridMultilevel"/>
    <w:tmpl w:val="DFC4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C03D6"/>
    <w:multiLevelType w:val="multilevel"/>
    <w:tmpl w:val="9D2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1342F"/>
    <w:multiLevelType w:val="multilevel"/>
    <w:tmpl w:val="9D2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13C8F"/>
    <w:multiLevelType w:val="multilevel"/>
    <w:tmpl w:val="9D2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337131"/>
    <w:multiLevelType w:val="hybridMultilevel"/>
    <w:tmpl w:val="A2B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7"/>
  </w:num>
  <w:num w:numId="2" w16cid:durableId="1002466232">
    <w:abstractNumId w:val="19"/>
  </w:num>
  <w:num w:numId="3" w16cid:durableId="444467846">
    <w:abstractNumId w:val="40"/>
  </w:num>
  <w:num w:numId="4" w16cid:durableId="1536773193">
    <w:abstractNumId w:val="32"/>
  </w:num>
  <w:num w:numId="5" w16cid:durableId="162815925">
    <w:abstractNumId w:val="9"/>
  </w:num>
  <w:num w:numId="6" w16cid:durableId="1556043573">
    <w:abstractNumId w:val="14"/>
  </w:num>
  <w:num w:numId="7" w16cid:durableId="925303651">
    <w:abstractNumId w:val="5"/>
  </w:num>
  <w:num w:numId="8" w16cid:durableId="410547363">
    <w:abstractNumId w:val="3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30"/>
  </w:num>
  <w:num w:numId="10" w16cid:durableId="139468390">
    <w:abstractNumId w:val="29"/>
  </w:num>
  <w:num w:numId="11" w16cid:durableId="2003775151">
    <w:abstractNumId w:val="36"/>
  </w:num>
  <w:num w:numId="12" w16cid:durableId="952634296">
    <w:abstractNumId w:val="33"/>
  </w:num>
  <w:num w:numId="13" w16cid:durableId="1152673671">
    <w:abstractNumId w:val="39"/>
  </w:num>
  <w:num w:numId="14" w16cid:durableId="454832090">
    <w:abstractNumId w:val="27"/>
  </w:num>
  <w:num w:numId="15" w16cid:durableId="1190340112">
    <w:abstractNumId w:val="26"/>
  </w:num>
  <w:num w:numId="16" w16cid:durableId="1804304098">
    <w:abstractNumId w:val="23"/>
  </w:num>
  <w:num w:numId="17" w16cid:durableId="500043149">
    <w:abstractNumId w:val="24"/>
  </w:num>
  <w:num w:numId="18" w16cid:durableId="511795046">
    <w:abstractNumId w:val="15"/>
  </w:num>
  <w:num w:numId="19" w16cid:durableId="1997996593">
    <w:abstractNumId w:val="38"/>
  </w:num>
  <w:num w:numId="20" w16cid:durableId="1394935952">
    <w:abstractNumId w:val="42"/>
  </w:num>
  <w:num w:numId="21" w16cid:durableId="660735829">
    <w:abstractNumId w:val="31"/>
  </w:num>
  <w:num w:numId="22" w16cid:durableId="277414803">
    <w:abstractNumId w:val="4"/>
  </w:num>
  <w:num w:numId="23" w16cid:durableId="2002271904">
    <w:abstractNumId w:val="2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43"/>
  </w:num>
  <w:num w:numId="26" w16cid:durableId="1656446295">
    <w:abstractNumId w:val="34"/>
  </w:num>
  <w:num w:numId="27" w16cid:durableId="1834754520">
    <w:abstractNumId w:val="16"/>
  </w:num>
  <w:num w:numId="28" w16cid:durableId="1442527099">
    <w:abstractNumId w:val="44"/>
  </w:num>
  <w:num w:numId="29" w16cid:durableId="365253548">
    <w:abstractNumId w:val="37"/>
  </w:num>
  <w:num w:numId="30" w16cid:durableId="1265573290">
    <w:abstractNumId w:val="28"/>
  </w:num>
  <w:num w:numId="31" w16cid:durableId="1228766415">
    <w:abstractNumId w:val="41"/>
  </w:num>
  <w:num w:numId="32" w16cid:durableId="1682390904">
    <w:abstractNumId w:val="18"/>
  </w:num>
  <w:num w:numId="33" w16cid:durableId="1034505138">
    <w:abstractNumId w:val="3"/>
  </w:num>
  <w:num w:numId="34" w16cid:durableId="71708899">
    <w:abstractNumId w:val="13"/>
  </w:num>
  <w:num w:numId="35" w16cid:durableId="1217543699">
    <w:abstractNumId w:val="8"/>
  </w:num>
  <w:num w:numId="36" w16cid:durableId="659164355">
    <w:abstractNumId w:val="25"/>
  </w:num>
  <w:num w:numId="37" w16cid:durableId="460685118">
    <w:abstractNumId w:val="10"/>
  </w:num>
  <w:num w:numId="38" w16cid:durableId="1861812997">
    <w:abstractNumId w:val="12"/>
  </w:num>
  <w:num w:numId="39" w16cid:durableId="600844456">
    <w:abstractNumId w:val="6"/>
  </w:num>
  <w:num w:numId="40" w16cid:durableId="415632106">
    <w:abstractNumId w:val="47"/>
  </w:num>
  <w:num w:numId="41" w16cid:durableId="1929924786">
    <w:abstractNumId w:val="1"/>
  </w:num>
  <w:num w:numId="42" w16cid:durableId="2035379316">
    <w:abstractNumId w:val="46"/>
  </w:num>
  <w:num w:numId="43" w16cid:durableId="5639980">
    <w:abstractNumId w:val="20"/>
  </w:num>
  <w:num w:numId="44" w16cid:durableId="327825662">
    <w:abstractNumId w:val="11"/>
  </w:num>
  <w:num w:numId="45" w16cid:durableId="866481507">
    <w:abstractNumId w:val="21"/>
  </w:num>
  <w:num w:numId="46" w16cid:durableId="117799503">
    <w:abstractNumId w:val="45"/>
  </w:num>
  <w:num w:numId="47" w16cid:durableId="1764565498">
    <w:abstractNumId w:val="22"/>
  </w:num>
  <w:num w:numId="48" w16cid:durableId="1859850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155D5"/>
    <w:rsid w:val="0004015F"/>
    <w:rsid w:val="000658B6"/>
    <w:rsid w:val="00150B78"/>
    <w:rsid w:val="001522BC"/>
    <w:rsid w:val="001660B7"/>
    <w:rsid w:val="00193FCB"/>
    <w:rsid w:val="002154BD"/>
    <w:rsid w:val="00220E81"/>
    <w:rsid w:val="00245ADE"/>
    <w:rsid w:val="00295560"/>
    <w:rsid w:val="00295DDB"/>
    <w:rsid w:val="002F4D07"/>
    <w:rsid w:val="00330F80"/>
    <w:rsid w:val="00371253"/>
    <w:rsid w:val="003B670E"/>
    <w:rsid w:val="004076C7"/>
    <w:rsid w:val="00445457"/>
    <w:rsid w:val="0047696D"/>
    <w:rsid w:val="004A035A"/>
    <w:rsid w:val="004A351D"/>
    <w:rsid w:val="004B10A5"/>
    <w:rsid w:val="004C6114"/>
    <w:rsid w:val="004F0179"/>
    <w:rsid w:val="004F79A1"/>
    <w:rsid w:val="005767FE"/>
    <w:rsid w:val="005A14A4"/>
    <w:rsid w:val="005D01D5"/>
    <w:rsid w:val="005F173F"/>
    <w:rsid w:val="006233FE"/>
    <w:rsid w:val="00633E5C"/>
    <w:rsid w:val="0066238D"/>
    <w:rsid w:val="00662595"/>
    <w:rsid w:val="00684114"/>
    <w:rsid w:val="006D3B9F"/>
    <w:rsid w:val="006F1E90"/>
    <w:rsid w:val="0071176D"/>
    <w:rsid w:val="00727E5E"/>
    <w:rsid w:val="00740499"/>
    <w:rsid w:val="00745509"/>
    <w:rsid w:val="00761E91"/>
    <w:rsid w:val="00777BF2"/>
    <w:rsid w:val="007B46F4"/>
    <w:rsid w:val="007C6C64"/>
    <w:rsid w:val="007D2065"/>
    <w:rsid w:val="00822098"/>
    <w:rsid w:val="00880A0C"/>
    <w:rsid w:val="00881692"/>
    <w:rsid w:val="00882E34"/>
    <w:rsid w:val="008B7694"/>
    <w:rsid w:val="008D131B"/>
    <w:rsid w:val="009542BB"/>
    <w:rsid w:val="00973238"/>
    <w:rsid w:val="009868FE"/>
    <w:rsid w:val="00990B5B"/>
    <w:rsid w:val="009C568A"/>
    <w:rsid w:val="00A87328"/>
    <w:rsid w:val="00AA41F5"/>
    <w:rsid w:val="00AB7A78"/>
    <w:rsid w:val="00AD03A4"/>
    <w:rsid w:val="00AD74FE"/>
    <w:rsid w:val="00B263F8"/>
    <w:rsid w:val="00B56C6E"/>
    <w:rsid w:val="00BB296C"/>
    <w:rsid w:val="00BE0FE3"/>
    <w:rsid w:val="00BE2772"/>
    <w:rsid w:val="00BE3296"/>
    <w:rsid w:val="00C03B4D"/>
    <w:rsid w:val="00C06D8F"/>
    <w:rsid w:val="00C32B12"/>
    <w:rsid w:val="00C66B23"/>
    <w:rsid w:val="00CC464F"/>
    <w:rsid w:val="00D248CB"/>
    <w:rsid w:val="00D2788A"/>
    <w:rsid w:val="00D42C15"/>
    <w:rsid w:val="00D7293E"/>
    <w:rsid w:val="00DB79B7"/>
    <w:rsid w:val="00DC4759"/>
    <w:rsid w:val="00DD3362"/>
    <w:rsid w:val="00DE5FCD"/>
    <w:rsid w:val="00E15FFE"/>
    <w:rsid w:val="00E342D4"/>
    <w:rsid w:val="00F323D1"/>
    <w:rsid w:val="00F37897"/>
    <w:rsid w:val="00F571C8"/>
    <w:rsid w:val="00F70B5F"/>
    <w:rsid w:val="00F8774B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2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8C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D2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8C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88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9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1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EDF6"/>
                        <w:left w:val="single" w:sz="6" w:space="0" w:color="D1EDF6"/>
                        <w:bottom w:val="single" w:sz="6" w:space="0" w:color="D1EDF6"/>
                        <w:right w:val="single" w:sz="6" w:space="0" w:color="D1EDF6"/>
                      </w:divBdr>
                    </w:div>
                  </w:divsChild>
                </w:div>
              </w:divsChild>
            </w:div>
          </w:divsChild>
        </w:div>
        <w:div w:id="8089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25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60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28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3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75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01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00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83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26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04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5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289993">
                                                              <w:marLeft w:val="0"/>
                                                              <w:marRight w:val="0"/>
                                                              <w:marTop w:val="40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78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63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90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1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7D6A-CE19-4377-A157-D418DBE9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29</cp:revision>
  <dcterms:created xsi:type="dcterms:W3CDTF">2022-06-01T05:27:00Z</dcterms:created>
  <dcterms:modified xsi:type="dcterms:W3CDTF">2022-06-17T05:37:00Z</dcterms:modified>
</cp:coreProperties>
</file>