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93F" w:rsidRDefault="003075C7" w:rsidP="00973282">
      <w:pPr>
        <w:spacing w:afterLines="50" w:line="300" w:lineRule="auto"/>
        <w:jc w:val="center"/>
        <w:rPr>
          <w:rFonts w:asciiTheme="minorEastAsia" w:hAnsiTheme="minorEastAsia"/>
          <w:b/>
          <w:sz w:val="32"/>
          <w:szCs w:val="32"/>
        </w:rPr>
      </w:pPr>
      <w:r>
        <w:rPr>
          <w:rFonts w:asciiTheme="minorEastAsia" w:hAnsiTheme="minorEastAsia" w:hint="eastAsia"/>
          <w:b/>
          <w:sz w:val="32"/>
          <w:szCs w:val="32"/>
        </w:rPr>
        <w:t>商业计划目录</w:t>
      </w:r>
    </w:p>
    <w:p w:rsidR="002A393F" w:rsidRDefault="003075C7">
      <w:pPr>
        <w:spacing w:line="300" w:lineRule="auto"/>
        <w:rPr>
          <w:rFonts w:asciiTheme="minorEastAsia" w:hAnsiTheme="minorEastAsia"/>
          <w:b/>
          <w:sz w:val="24"/>
          <w:szCs w:val="24"/>
        </w:rPr>
      </w:pPr>
      <w:r>
        <w:rPr>
          <w:rFonts w:asciiTheme="minorEastAsia" w:hAnsiTheme="minorEastAsia" w:hint="eastAsia"/>
          <w:b/>
          <w:sz w:val="24"/>
          <w:szCs w:val="24"/>
        </w:rPr>
        <w:t>第一步：参阅优秀计划书模板</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1、小组分工：各自查阅、收集优秀商业计划目录（至少三份）</w:t>
      </w:r>
    </w:p>
    <w:p w:rsidR="002A393F" w:rsidRDefault="003075C7" w:rsidP="00973282">
      <w:pPr>
        <w:spacing w:afterLines="50" w:line="300" w:lineRule="auto"/>
        <w:rPr>
          <w:rFonts w:asciiTheme="minorEastAsia" w:hAnsiTheme="minorEastAsia"/>
          <w:sz w:val="24"/>
          <w:szCs w:val="24"/>
        </w:rPr>
      </w:pPr>
      <w:r>
        <w:rPr>
          <w:rFonts w:asciiTheme="minorEastAsia" w:hAnsiTheme="minorEastAsia" w:hint="eastAsia"/>
          <w:sz w:val="24"/>
          <w:szCs w:val="24"/>
        </w:rPr>
        <w:t xml:space="preserve">    互联网技术可以便捷借鉴他人精华，使自己的项目更容易让阅读者理解和接受，等于站在巨人的肩膀上起步。为此，小组全体成员要合理分工，各自按照讨论的要求与要素分别寻找优秀项目计划书，范围既可以是各种赛事的金奖作品，也可以是网络大咖的课程学习与分享，掌握先主流观点、后个性突出的原则，使项目目录首先要达到让阅读者容易接受的最低要求。</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2、整理分析：从客户需求角度分析商业计划目录逻辑设定关系</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不同的阅读者（客户），对商业目录的关注度是不同的，即便是创业赛事，不同级别与层次的关注度也是不同的：</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投资人/股东：关注的是项目的风险</w:t>
      </w:r>
      <w:r w:rsidR="00B7143A" w:rsidRPr="005822E5">
        <w:rPr>
          <w:rFonts w:asciiTheme="minorEastAsia" w:hAnsiTheme="minorEastAsia" w:hint="eastAsia"/>
          <w:sz w:val="24"/>
          <w:szCs w:val="24"/>
        </w:rPr>
        <w:t>性</w:t>
      </w:r>
      <w:r>
        <w:rPr>
          <w:rFonts w:asciiTheme="minorEastAsia" w:hAnsiTheme="minorEastAsia" w:hint="eastAsia"/>
          <w:sz w:val="24"/>
          <w:szCs w:val="24"/>
        </w:rPr>
        <w:t>，在此基础上的项目成长性和盈利能力等；</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赛事评委：项目创意的新颖性、商业逻辑的合理性、创业团队项目的可控性等；</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精英团队：个人的薪酬、职位的</w:t>
      </w:r>
      <w:r w:rsidR="00B7143A" w:rsidRPr="005822E5">
        <w:rPr>
          <w:rFonts w:asciiTheme="minorEastAsia" w:hAnsiTheme="minorEastAsia" w:hint="eastAsia"/>
          <w:sz w:val="24"/>
          <w:szCs w:val="24"/>
        </w:rPr>
        <w:t>匹配性</w:t>
      </w:r>
      <w:r>
        <w:rPr>
          <w:rFonts w:asciiTheme="minorEastAsia" w:hAnsiTheme="minorEastAsia" w:hint="eastAsia"/>
          <w:sz w:val="24"/>
          <w:szCs w:val="24"/>
        </w:rPr>
        <w:t>以及自身企业的成长与个人发展空间等；</w:t>
      </w:r>
    </w:p>
    <w:p w:rsidR="002A393F" w:rsidRDefault="003075C7" w:rsidP="00973282">
      <w:pPr>
        <w:spacing w:afterLines="50" w:line="300" w:lineRule="auto"/>
        <w:ind w:firstLine="480"/>
        <w:rPr>
          <w:rFonts w:asciiTheme="minorEastAsia" w:hAnsiTheme="minorEastAsia"/>
          <w:sz w:val="24"/>
          <w:szCs w:val="24"/>
        </w:rPr>
      </w:pPr>
      <w:r>
        <w:rPr>
          <w:rFonts w:asciiTheme="minorEastAsia" w:hAnsiTheme="minorEastAsia" w:hint="eastAsia"/>
          <w:sz w:val="24"/>
          <w:szCs w:val="24"/>
        </w:rPr>
        <w:t>基层员工：个人薪资、工作环境以及企业稳定性等。</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3、汇总确认：小组共同讨论最适合的目录为项目模板</w:t>
      </w:r>
    </w:p>
    <w:p w:rsidR="002A393F" w:rsidRDefault="003075C7">
      <w:pPr>
        <w:spacing w:line="300" w:lineRule="auto"/>
        <w:ind w:firstLine="465"/>
        <w:rPr>
          <w:rFonts w:asciiTheme="minorEastAsia" w:hAnsiTheme="minorEastAsia"/>
          <w:sz w:val="24"/>
          <w:szCs w:val="24"/>
        </w:rPr>
      </w:pPr>
      <w:r>
        <w:rPr>
          <w:rFonts w:asciiTheme="minorEastAsia" w:hAnsiTheme="minorEastAsia" w:hint="eastAsia"/>
          <w:sz w:val="24"/>
          <w:szCs w:val="24"/>
        </w:rPr>
        <w:t>结合阅读者身份，确定商业目录结构：</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告知结果：无论是哪类阅读者，他们最希望看到的都是自己关注内容的结果；</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给出依据：知道结果后，阅读者就会关注这些结果的分析依据是否可信、是否合理；</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附列来源：分析合理可信后，阅读者就会进一步落实数据来源是否可靠；</w:t>
      </w:r>
    </w:p>
    <w:p w:rsidR="002A393F" w:rsidRDefault="003075C7" w:rsidP="00973282">
      <w:pPr>
        <w:spacing w:afterLines="50" w:line="300" w:lineRule="auto"/>
        <w:ind w:firstLineChars="200" w:firstLine="480"/>
        <w:rPr>
          <w:rFonts w:asciiTheme="minorEastAsia" w:hAnsiTheme="minorEastAsia"/>
          <w:sz w:val="24"/>
          <w:szCs w:val="24"/>
        </w:rPr>
      </w:pPr>
      <w:r>
        <w:rPr>
          <w:rFonts w:asciiTheme="minorEastAsia" w:hAnsiTheme="minorEastAsia" w:hint="eastAsia"/>
          <w:sz w:val="24"/>
          <w:szCs w:val="24"/>
        </w:rPr>
        <w:t>辅证可控：项目书是创业结果的根，人才是创业过程的魂，可控的项目实施计划与控制手段，是阅读者们对项目认可后最后的一个关注点。</w:t>
      </w:r>
    </w:p>
    <w:p w:rsidR="002A393F" w:rsidRDefault="003075C7">
      <w:pPr>
        <w:spacing w:line="300" w:lineRule="auto"/>
        <w:rPr>
          <w:rFonts w:asciiTheme="minorEastAsia" w:hAnsiTheme="minorEastAsia"/>
          <w:b/>
          <w:sz w:val="24"/>
          <w:szCs w:val="24"/>
        </w:rPr>
      </w:pPr>
      <w:r>
        <w:rPr>
          <w:rFonts w:asciiTheme="minorEastAsia" w:hAnsiTheme="minorEastAsia" w:hint="eastAsia"/>
          <w:b/>
          <w:sz w:val="24"/>
          <w:szCs w:val="24"/>
        </w:rPr>
        <w:t>第二步：商业计划目录重点确认</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1、使用客户旅程图整体分析阅读者需求</w:t>
      </w:r>
      <w:bookmarkStart w:id="0" w:name="_GoBack"/>
      <w:bookmarkEnd w:id="0"/>
    </w:p>
    <w:p w:rsidR="002A393F" w:rsidRDefault="003075C7">
      <w:pPr>
        <w:spacing w:line="300" w:lineRule="auto"/>
        <w:ind w:firstLine="465"/>
        <w:rPr>
          <w:rFonts w:asciiTheme="minorEastAsia" w:hAnsiTheme="minorEastAsia"/>
          <w:sz w:val="24"/>
          <w:szCs w:val="24"/>
        </w:rPr>
      </w:pPr>
      <w:r>
        <w:rPr>
          <w:rFonts w:asciiTheme="minorEastAsia" w:hAnsiTheme="minorEastAsia"/>
          <w:sz w:val="24"/>
          <w:szCs w:val="24"/>
        </w:rPr>
        <w:t>通过七个</w:t>
      </w:r>
      <w:r>
        <w:rPr>
          <w:rFonts w:asciiTheme="minorEastAsia" w:hAnsiTheme="minorEastAsia" w:hint="eastAsia"/>
          <w:sz w:val="24"/>
          <w:szCs w:val="24"/>
        </w:rPr>
        <w:t>环节</w:t>
      </w:r>
      <w:r>
        <w:rPr>
          <w:rFonts w:asciiTheme="minorEastAsia" w:hAnsiTheme="minorEastAsia"/>
          <w:sz w:val="24"/>
          <w:szCs w:val="24"/>
        </w:rPr>
        <w:t>，可以绘制出自己产品</w:t>
      </w:r>
      <w:r>
        <w:rPr>
          <w:rFonts w:asciiTheme="minorEastAsia" w:hAnsiTheme="minorEastAsia" w:hint="eastAsia"/>
          <w:sz w:val="24"/>
          <w:szCs w:val="24"/>
        </w:rPr>
        <w:t>/</w:t>
      </w:r>
      <w:r>
        <w:rPr>
          <w:rFonts w:asciiTheme="minorEastAsia" w:hAnsiTheme="minorEastAsia"/>
          <w:sz w:val="24"/>
          <w:szCs w:val="24"/>
        </w:rPr>
        <w:t>企业的用户旅程地图。</w:t>
      </w:r>
    </w:p>
    <w:p w:rsidR="002A393F" w:rsidRDefault="003075C7" w:rsidP="00973282">
      <w:pPr>
        <w:spacing w:beforeLines="50" w:afterLines="20" w:line="300" w:lineRule="auto"/>
        <w:rPr>
          <w:rFonts w:asciiTheme="minorEastAsia" w:hAnsiTheme="minorEastAsia"/>
          <w:color w:val="000000"/>
          <w:sz w:val="24"/>
          <w:szCs w:val="24"/>
        </w:rPr>
      </w:pPr>
      <w:r>
        <w:rPr>
          <w:rFonts w:asciiTheme="minorEastAsia" w:hAnsiTheme="minorEastAsia"/>
          <w:b/>
          <w:bCs/>
          <w:color w:val="000000"/>
          <w:sz w:val="24"/>
          <w:szCs w:val="24"/>
        </w:rPr>
        <w:t>Step1：选定一个用户角色</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Step2：明确用户旅程的起点和终点</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Step3：发现从起点到终点整个旅程中的重要接触点，以及接触点上的用户体验情况</w:t>
      </w:r>
    </w:p>
    <w:p w:rsidR="002A393F" w:rsidRDefault="003075C7">
      <w:pPr>
        <w:spacing w:line="300" w:lineRule="auto"/>
        <w:rPr>
          <w:rFonts w:asciiTheme="minorEastAsia" w:hAnsiTheme="minorEastAsia"/>
          <w:sz w:val="24"/>
          <w:szCs w:val="24"/>
        </w:rPr>
      </w:pPr>
      <w:r>
        <w:rPr>
          <w:rFonts w:asciiTheme="minorEastAsia" w:hAnsiTheme="minorEastAsia"/>
          <w:bCs/>
          <w:color w:val="000000"/>
          <w:sz w:val="24"/>
          <w:szCs w:val="24"/>
        </w:rPr>
        <w:t xml:space="preserve">  </w:t>
      </w:r>
      <w:r>
        <w:rPr>
          <w:rFonts w:asciiTheme="minorEastAsia" w:hAnsiTheme="minorEastAsia" w:hint="eastAsia"/>
          <w:bCs/>
          <w:color w:val="000000"/>
          <w:sz w:val="24"/>
          <w:szCs w:val="24"/>
        </w:rPr>
        <w:t xml:space="preserve"> </w:t>
      </w:r>
      <w:r>
        <w:rPr>
          <w:rFonts w:asciiTheme="minorEastAsia" w:hAnsiTheme="minorEastAsia"/>
          <w:bCs/>
          <w:color w:val="000000"/>
          <w:sz w:val="24"/>
          <w:szCs w:val="24"/>
        </w:rPr>
        <w:t>如何确定用户旅程中的重要接触点</w:t>
      </w:r>
      <w:r>
        <w:rPr>
          <w:rFonts w:asciiTheme="minorEastAsia" w:hAnsiTheme="minorEastAsia" w:hint="eastAsia"/>
          <w:bCs/>
          <w:color w:val="000000"/>
          <w:sz w:val="24"/>
          <w:szCs w:val="24"/>
        </w:rPr>
        <w:t>：</w:t>
      </w:r>
      <w:r>
        <w:rPr>
          <w:rFonts w:asciiTheme="minorEastAsia" w:hAnsiTheme="minorEastAsia"/>
          <w:sz w:val="24"/>
          <w:szCs w:val="24"/>
        </w:rPr>
        <w:t>可以先自行的去体验整个用户流程，并结合内部的一些设计和意图，来梳理出一个基本的基于企业内部认知的接触点的清单；然后采用一定的调研方法，去发现用户的真实的与企业的接触点，并确定用户对这个接触点的感受</w:t>
      </w:r>
      <w:r>
        <w:rPr>
          <w:rFonts w:asciiTheme="minorEastAsia" w:hAnsiTheme="minorEastAsia" w:hint="eastAsia"/>
          <w:sz w:val="24"/>
          <w:szCs w:val="24"/>
        </w:rPr>
        <w:t>。</w:t>
      </w:r>
    </w:p>
    <w:p w:rsidR="002A393F" w:rsidRDefault="003075C7">
      <w:pPr>
        <w:spacing w:line="300" w:lineRule="auto"/>
        <w:rPr>
          <w:rFonts w:asciiTheme="minorEastAsia" w:hAnsiTheme="minorEastAsia"/>
          <w:sz w:val="24"/>
          <w:szCs w:val="24"/>
        </w:rPr>
      </w:pPr>
      <w:r>
        <w:rPr>
          <w:rFonts w:ascii="-webkit-standard" w:hAnsi="-webkit-standard"/>
          <w:bCs/>
          <w:color w:val="000000"/>
        </w:rPr>
        <w:t xml:space="preserve">      </w:t>
      </w:r>
      <w:r>
        <w:rPr>
          <w:rFonts w:ascii="-webkit-standard" w:hAnsi="-webkit-standard"/>
          <w:bCs/>
          <w:color w:val="000000"/>
        </w:rPr>
        <w:t>用户研究的方法</w:t>
      </w:r>
      <w:r>
        <w:rPr>
          <w:rFonts w:ascii="-webkit-standard" w:hAnsi="-webkit-standard" w:hint="eastAsia"/>
          <w:bCs/>
          <w:color w:val="000000"/>
        </w:rPr>
        <w:t>：</w:t>
      </w:r>
      <w:r>
        <w:rPr>
          <w:rFonts w:asciiTheme="minorEastAsia" w:hAnsiTheme="minorEastAsia"/>
          <w:sz w:val="24"/>
          <w:szCs w:val="24"/>
        </w:rPr>
        <w:t>包括但不限于：一对一访谈法、观察法、调研问卷法、焦点小组访谈</w:t>
      </w:r>
      <w:r>
        <w:rPr>
          <w:rFonts w:asciiTheme="minorEastAsia" w:hAnsiTheme="minorEastAsia" w:hint="eastAsia"/>
          <w:sz w:val="24"/>
          <w:szCs w:val="24"/>
        </w:rPr>
        <w:t>法</w:t>
      </w:r>
      <w:r>
        <w:rPr>
          <w:rFonts w:asciiTheme="minorEastAsia" w:hAnsiTheme="minorEastAsia"/>
          <w:sz w:val="24"/>
          <w:szCs w:val="24"/>
        </w:rPr>
        <w:t>、数据分析法、其他等用户研究的方法</w:t>
      </w:r>
      <w:r>
        <w:rPr>
          <w:rFonts w:asciiTheme="minorEastAsia" w:hAnsiTheme="minorEastAsia" w:hint="eastAsia"/>
          <w:sz w:val="24"/>
          <w:szCs w:val="24"/>
        </w:rPr>
        <w:t>。</w:t>
      </w:r>
    </w:p>
    <w:p w:rsidR="002A393F" w:rsidRDefault="003075C7">
      <w:pPr>
        <w:spacing w:line="300" w:lineRule="auto"/>
        <w:rPr>
          <w:rFonts w:asciiTheme="minorEastAsia" w:hAnsiTheme="minorEastAsia"/>
          <w:sz w:val="24"/>
          <w:szCs w:val="24"/>
        </w:rPr>
      </w:pPr>
      <w:r>
        <w:rPr>
          <w:rFonts w:ascii="-webkit-standard" w:hAnsi="-webkit-standard"/>
          <w:bCs/>
          <w:color w:val="000000"/>
        </w:rPr>
        <w:t xml:space="preserve">      </w:t>
      </w:r>
      <w:r>
        <w:rPr>
          <w:rFonts w:ascii="-webkit-standard" w:hAnsi="-webkit-standard"/>
          <w:bCs/>
          <w:color w:val="000000"/>
        </w:rPr>
        <w:t>需要特别注意的是：</w:t>
      </w:r>
      <w:r>
        <w:rPr>
          <w:rFonts w:asciiTheme="minorEastAsia" w:hAnsiTheme="minorEastAsia"/>
          <w:sz w:val="24"/>
          <w:szCs w:val="24"/>
        </w:rPr>
        <w:t>每个用户的接触点都不是完全相同的，因此企业应该尽可能的汇总所有调研用户得出的接触点；在调研的过程中，充分了解到用户在每个接触点上带有的预期</w:t>
      </w:r>
      <w:r>
        <w:rPr>
          <w:rFonts w:asciiTheme="minorEastAsia" w:hAnsiTheme="minorEastAsia" w:hint="eastAsia"/>
          <w:sz w:val="24"/>
          <w:szCs w:val="24"/>
        </w:rPr>
        <w:t>及</w:t>
      </w:r>
      <w:r>
        <w:rPr>
          <w:rFonts w:asciiTheme="minorEastAsia" w:hAnsiTheme="minorEastAsia"/>
          <w:sz w:val="24"/>
          <w:szCs w:val="24"/>
        </w:rPr>
        <w:t>他们实</w:t>
      </w:r>
      <w:r>
        <w:rPr>
          <w:rFonts w:asciiTheme="minorEastAsia" w:hAnsiTheme="minorEastAsia"/>
          <w:sz w:val="24"/>
          <w:szCs w:val="24"/>
        </w:rPr>
        <w:lastRenderedPageBreak/>
        <w:t>际获得的体验；要结合用户的反馈——主要是结合用户的实际体验满足预期的情况（是满足了，还是不满足，还是超预期，让用户获得的是愉悦、舒服、一般等哪一种情绪），来对</w:t>
      </w:r>
      <w:r>
        <w:rPr>
          <w:rFonts w:asciiTheme="minorEastAsia" w:hAnsiTheme="minorEastAsia" w:hint="eastAsia"/>
          <w:sz w:val="24"/>
          <w:szCs w:val="24"/>
        </w:rPr>
        <w:t>每个</w:t>
      </w:r>
      <w:r>
        <w:rPr>
          <w:rFonts w:asciiTheme="minorEastAsia" w:hAnsiTheme="minorEastAsia"/>
          <w:sz w:val="24"/>
          <w:szCs w:val="24"/>
        </w:rPr>
        <w:t>接触点上的用户体验进行打分</w:t>
      </w:r>
      <w:r>
        <w:rPr>
          <w:rFonts w:asciiTheme="minorEastAsia" w:hAnsiTheme="minorEastAsia" w:hint="eastAsia"/>
          <w:sz w:val="24"/>
          <w:szCs w:val="24"/>
        </w:rPr>
        <w:t>。</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Step4：根据每个接触点上用户体验的得分绘制一张用户体验地图</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Step5：找出其中超出用户预期的接触点</w:t>
      </w:r>
    </w:p>
    <w:p w:rsidR="002A393F" w:rsidRDefault="003075C7">
      <w:pPr>
        <w:spacing w:line="300" w:lineRule="auto"/>
        <w:ind w:firstLine="465"/>
        <w:rPr>
          <w:rFonts w:asciiTheme="minorEastAsia" w:hAnsiTheme="minorEastAsia"/>
          <w:sz w:val="24"/>
          <w:szCs w:val="24"/>
        </w:rPr>
      </w:pPr>
      <w:r>
        <w:rPr>
          <w:rFonts w:asciiTheme="minorEastAsia" w:hAnsiTheme="minorEastAsia"/>
          <w:sz w:val="24"/>
          <w:szCs w:val="24"/>
        </w:rPr>
        <w:t>通常超出预期的点，应该是打分在</w:t>
      </w:r>
      <w:r>
        <w:rPr>
          <w:rFonts w:asciiTheme="minorEastAsia" w:hAnsiTheme="minorEastAsia" w:hint="eastAsia"/>
          <w:sz w:val="24"/>
          <w:szCs w:val="24"/>
        </w:rPr>
        <w:t>愉悦</w:t>
      </w:r>
      <w:r>
        <w:rPr>
          <w:rFonts w:asciiTheme="minorEastAsia" w:hAnsiTheme="minorEastAsia"/>
          <w:sz w:val="24"/>
          <w:szCs w:val="24"/>
        </w:rPr>
        <w:t>一栏的。</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Step6：找出其中让用户受到挫折或放弃的接触点</w:t>
      </w:r>
    </w:p>
    <w:p w:rsidR="002A393F" w:rsidRDefault="003075C7" w:rsidP="00973282">
      <w:pPr>
        <w:spacing w:beforeLines="50" w:afterLines="20" w:line="300" w:lineRule="auto"/>
        <w:rPr>
          <w:rFonts w:asciiTheme="minorEastAsia" w:hAnsiTheme="minorEastAsia"/>
          <w:b/>
          <w:bCs/>
          <w:color w:val="000000"/>
          <w:sz w:val="24"/>
          <w:szCs w:val="24"/>
        </w:rPr>
      </w:pPr>
      <w:r>
        <w:rPr>
          <w:rFonts w:asciiTheme="minorEastAsia" w:hAnsiTheme="minorEastAsia"/>
          <w:b/>
          <w:bCs/>
          <w:color w:val="000000"/>
          <w:sz w:val="24"/>
          <w:szCs w:val="24"/>
        </w:rPr>
        <w:t>Step7：</w:t>
      </w:r>
      <w:r>
        <w:rPr>
          <w:rFonts w:asciiTheme="minorEastAsia" w:hAnsiTheme="minorEastAsia" w:hint="eastAsia"/>
          <w:b/>
          <w:bCs/>
          <w:color w:val="000000"/>
          <w:sz w:val="24"/>
          <w:szCs w:val="24"/>
        </w:rPr>
        <w:t>产品提供与客户体验一致性</w:t>
      </w:r>
      <w:r>
        <w:rPr>
          <w:rFonts w:asciiTheme="minorEastAsia" w:hAnsiTheme="minorEastAsia"/>
          <w:b/>
          <w:bCs/>
          <w:color w:val="000000"/>
          <w:sz w:val="24"/>
          <w:szCs w:val="24"/>
        </w:rPr>
        <w:t>判断</w:t>
      </w:r>
    </w:p>
    <w:p w:rsidR="002A393F" w:rsidRDefault="003075C7">
      <w:pPr>
        <w:spacing w:line="300" w:lineRule="auto"/>
        <w:ind w:firstLine="465"/>
        <w:rPr>
          <w:rFonts w:asciiTheme="minorEastAsia" w:hAnsiTheme="minorEastAsia"/>
          <w:sz w:val="24"/>
          <w:szCs w:val="24"/>
        </w:rPr>
      </w:pPr>
      <w:r>
        <w:rPr>
          <w:rFonts w:asciiTheme="minorEastAsia" w:hAnsiTheme="minorEastAsia"/>
          <w:sz w:val="24"/>
          <w:szCs w:val="24"/>
        </w:rPr>
        <w:t>给用户在接触点上获得的体验是否跟企业的定位和产品提供的核心价值一致，如果不一致</w:t>
      </w:r>
      <w:r>
        <w:rPr>
          <w:rFonts w:asciiTheme="minorEastAsia" w:hAnsiTheme="minorEastAsia" w:hint="eastAsia"/>
          <w:sz w:val="24"/>
          <w:szCs w:val="24"/>
        </w:rPr>
        <w:t>要</w:t>
      </w:r>
      <w:r>
        <w:rPr>
          <w:rFonts w:asciiTheme="minorEastAsia" w:hAnsiTheme="minorEastAsia"/>
          <w:sz w:val="24"/>
          <w:szCs w:val="24"/>
        </w:rPr>
        <w:t>对相应的接触点进行优化，使之与企业的定位和产品提供的核心价值一致</w:t>
      </w:r>
      <w:r>
        <w:rPr>
          <w:rFonts w:asciiTheme="minorEastAsia" w:hAnsiTheme="minorEastAsia" w:hint="eastAsia"/>
          <w:sz w:val="24"/>
          <w:szCs w:val="24"/>
        </w:rPr>
        <w:t>。</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2、提取阅读者需求要点</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前台工作是商业计划目录，作为与阅读者发生接触部分的产品功能部分，此处应该功能越简洁越好；</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后台工作是为了确保前台工作功能顺利进行而设计的内容，应越全面越好；</w:t>
      </w:r>
    </w:p>
    <w:p w:rsidR="002A393F" w:rsidRDefault="003075C7">
      <w:pPr>
        <w:spacing w:line="300" w:lineRule="auto"/>
        <w:ind w:firstLine="480"/>
        <w:rPr>
          <w:rFonts w:asciiTheme="minorEastAsia" w:hAnsiTheme="minorEastAsia"/>
          <w:sz w:val="24"/>
          <w:szCs w:val="24"/>
        </w:rPr>
      </w:pPr>
      <w:r>
        <w:rPr>
          <w:rFonts w:asciiTheme="minorEastAsia" w:hAnsiTheme="minorEastAsia" w:hint="eastAsia"/>
          <w:sz w:val="24"/>
          <w:szCs w:val="24"/>
        </w:rPr>
        <w:t>项目内部活动则是为了产品顺利运行，团队内部分工应该进行的资源保障行为。</w:t>
      </w:r>
    </w:p>
    <w:p w:rsidR="002A393F" w:rsidRDefault="003075C7">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利益相关者（stakeholder）是从企业管理领域拿来的词，Freeman给过定义“那些能够影响企业目标实现，或者能够被企业实现目标的过程影响的任何个人和群体”。</w:t>
      </w:r>
    </w:p>
    <w:p w:rsidR="002A393F" w:rsidRDefault="003075C7">
      <w:pPr>
        <w:spacing w:line="300" w:lineRule="auto"/>
        <w:ind w:firstLineChars="200" w:firstLine="480"/>
        <w:rPr>
          <w:rFonts w:asciiTheme="minorEastAsia" w:hAnsiTheme="minorEastAsia"/>
          <w:sz w:val="24"/>
          <w:szCs w:val="24"/>
        </w:rPr>
      </w:pPr>
      <w:r>
        <w:rPr>
          <w:rFonts w:asciiTheme="minorEastAsia" w:hAnsiTheme="minorEastAsia" w:hint="eastAsia"/>
          <w:sz w:val="24"/>
          <w:szCs w:val="24"/>
        </w:rPr>
        <w:t>理清谁是阅读者关注的重要利益相关者，并将他们对企业的利益期望具体化，这就可把常规的经营环境转变成具体的运营目标，进而有针对性地确定应对策略——这是利益相关者分析的目的。</w:t>
      </w:r>
    </w:p>
    <w:p w:rsidR="002A393F" w:rsidRDefault="003075C7" w:rsidP="00973282">
      <w:pPr>
        <w:spacing w:afterLines="50" w:line="300" w:lineRule="auto"/>
        <w:ind w:firstLineChars="200" w:firstLine="480"/>
        <w:rPr>
          <w:rFonts w:asciiTheme="minorEastAsia" w:hAnsiTheme="minorEastAsia"/>
          <w:sz w:val="24"/>
          <w:szCs w:val="24"/>
        </w:rPr>
      </w:pPr>
      <w:r>
        <w:rPr>
          <w:rFonts w:asciiTheme="minorEastAsia" w:hAnsiTheme="minorEastAsia" w:hint="eastAsia"/>
          <w:sz w:val="24"/>
          <w:szCs w:val="24"/>
        </w:rPr>
        <w:t>本环节的重要工作，就是找到阅读者关注的重点，以及项目如何选择目标客户的接触点和满足其触点需求的服务手段，让操作具体化、可行化，最终让阅读者确信项目可行并满足他对项目的期望。</w:t>
      </w:r>
    </w:p>
    <w:p w:rsidR="002A393F" w:rsidRDefault="003075C7" w:rsidP="00973282">
      <w:pPr>
        <w:spacing w:afterLines="50" w:line="300" w:lineRule="auto"/>
        <w:rPr>
          <w:rFonts w:asciiTheme="minorEastAsia" w:hAnsiTheme="minorEastAsia"/>
          <w:sz w:val="24"/>
          <w:szCs w:val="24"/>
        </w:rPr>
      </w:pPr>
      <w:r>
        <w:rPr>
          <w:rFonts w:asciiTheme="minorEastAsia" w:hAnsiTheme="minorEastAsia" w:hint="eastAsia"/>
          <w:noProof/>
          <w:sz w:val="24"/>
          <w:szCs w:val="24"/>
        </w:rPr>
        <w:drawing>
          <wp:inline distT="0" distB="0" distL="0" distR="0">
            <wp:extent cx="6299835" cy="3100070"/>
            <wp:effectExtent l="19050" t="0" r="5715"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noChangeArrowheads="1"/>
                    </pic:cNvPicPr>
                  </pic:nvPicPr>
                  <pic:blipFill>
                    <a:blip r:embed="rId7" cstate="print">
                      <a:lum bright="-23000" contrast="49000"/>
                    </a:blip>
                    <a:srcRect/>
                    <a:stretch>
                      <a:fillRect/>
                    </a:stretch>
                  </pic:blipFill>
                  <pic:spPr>
                    <a:xfrm>
                      <a:off x="0" y="0"/>
                      <a:ext cx="6299835" cy="3100601"/>
                    </a:xfrm>
                    <a:prstGeom prst="rect">
                      <a:avLst/>
                    </a:prstGeom>
                    <a:noFill/>
                    <a:ln w="9525">
                      <a:noFill/>
                      <a:miter lim="800000"/>
                      <a:headEnd/>
                      <a:tailEnd/>
                    </a:ln>
                  </pic:spPr>
                </pic:pic>
              </a:graphicData>
            </a:graphic>
          </wp:inline>
        </w:drawing>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lastRenderedPageBreak/>
        <w:t>3、设定商业计划目录逻辑</w:t>
      </w:r>
    </w:p>
    <w:p w:rsidR="002A393F" w:rsidRDefault="003075C7">
      <w:pPr>
        <w:spacing w:line="300" w:lineRule="auto"/>
        <w:ind w:firstLine="465"/>
        <w:rPr>
          <w:rFonts w:asciiTheme="minorEastAsia" w:hAnsiTheme="minorEastAsia"/>
          <w:sz w:val="24"/>
          <w:szCs w:val="24"/>
        </w:rPr>
      </w:pPr>
      <w:r>
        <w:rPr>
          <w:rFonts w:asciiTheme="minorEastAsia" w:hAnsiTheme="minorEastAsia" w:hint="eastAsia"/>
          <w:sz w:val="24"/>
          <w:szCs w:val="24"/>
        </w:rPr>
        <w:t>团队确定目标阅读者；</w:t>
      </w:r>
    </w:p>
    <w:p w:rsidR="002A393F" w:rsidRDefault="003075C7">
      <w:pPr>
        <w:spacing w:line="300" w:lineRule="auto"/>
        <w:ind w:firstLine="465"/>
        <w:rPr>
          <w:rFonts w:asciiTheme="minorEastAsia" w:hAnsiTheme="minorEastAsia"/>
          <w:sz w:val="24"/>
          <w:szCs w:val="24"/>
        </w:rPr>
      </w:pPr>
      <w:r>
        <w:rPr>
          <w:rFonts w:asciiTheme="minorEastAsia" w:hAnsiTheme="minorEastAsia" w:hint="eastAsia"/>
          <w:sz w:val="24"/>
          <w:szCs w:val="24"/>
        </w:rPr>
        <w:t>结合阅读者需求设定目录；</w:t>
      </w:r>
    </w:p>
    <w:p w:rsidR="002A393F" w:rsidRDefault="003075C7">
      <w:pPr>
        <w:spacing w:line="300" w:lineRule="auto"/>
        <w:ind w:firstLine="465"/>
        <w:rPr>
          <w:rFonts w:asciiTheme="minorEastAsia" w:hAnsiTheme="minorEastAsia"/>
          <w:sz w:val="24"/>
          <w:szCs w:val="24"/>
        </w:rPr>
      </w:pPr>
      <w:r>
        <w:rPr>
          <w:rFonts w:asciiTheme="minorEastAsia" w:hAnsiTheme="minorEastAsia" w:hint="eastAsia"/>
          <w:sz w:val="24"/>
          <w:szCs w:val="24"/>
        </w:rPr>
        <w:t>按照需求突出关注点内容。</w:t>
      </w:r>
    </w:p>
    <w:p w:rsidR="002A393F" w:rsidRDefault="003075C7" w:rsidP="00973282">
      <w:pPr>
        <w:spacing w:beforeLines="50" w:line="300" w:lineRule="auto"/>
        <w:rPr>
          <w:rFonts w:asciiTheme="minorEastAsia" w:hAnsiTheme="minorEastAsia"/>
          <w:b/>
          <w:sz w:val="24"/>
          <w:szCs w:val="24"/>
        </w:rPr>
      </w:pPr>
      <w:r>
        <w:rPr>
          <w:rFonts w:asciiTheme="minorEastAsia" w:hAnsiTheme="minorEastAsia" w:hint="eastAsia"/>
          <w:b/>
          <w:sz w:val="24"/>
          <w:szCs w:val="24"/>
        </w:rPr>
        <w:t>第三步：确定商业计划目录展示技巧</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1、尊重阅读者习惯</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对信息的接受度：情景互动、影视传达、图文资讯、语言讲解、文字说明…</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读取信息的习惯：看标题、审结构、抓重点、评数据…</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心理暗示的力量：项目</w:t>
      </w:r>
      <w:r w:rsidRPr="00AB01A9">
        <w:rPr>
          <w:rFonts w:asciiTheme="minorEastAsia" w:hAnsiTheme="minorEastAsia" w:hint="eastAsia"/>
          <w:sz w:val="24"/>
          <w:szCs w:val="24"/>
        </w:rPr>
        <w:t>背书</w:t>
      </w:r>
      <w:r>
        <w:rPr>
          <w:rFonts w:asciiTheme="minorEastAsia" w:hAnsiTheme="minorEastAsia" w:hint="eastAsia"/>
          <w:sz w:val="24"/>
          <w:szCs w:val="24"/>
        </w:rPr>
        <w:t>者、团队整体形象、材料美观度、目录是否用心设计…</w:t>
      </w:r>
    </w:p>
    <w:p w:rsidR="002A393F" w:rsidRDefault="003075C7" w:rsidP="00973282">
      <w:pPr>
        <w:spacing w:afterLines="50" w:line="300" w:lineRule="auto"/>
        <w:rPr>
          <w:rFonts w:asciiTheme="minorEastAsia" w:hAnsiTheme="minorEastAsia"/>
          <w:sz w:val="24"/>
          <w:szCs w:val="24"/>
        </w:rPr>
      </w:pPr>
      <w:r>
        <w:rPr>
          <w:rFonts w:asciiTheme="minorEastAsia" w:hAnsiTheme="minorEastAsia" w:hint="eastAsia"/>
          <w:sz w:val="24"/>
          <w:szCs w:val="24"/>
        </w:rPr>
        <w:t xml:space="preserve"> * 客观环境的影响：行业熟识度、有无竞争关系、背书人认可度…</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2、预估阅读者行为</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突出阅读者需求，为不同阅读者设置个性化商业目录</w:t>
      </w:r>
    </w:p>
    <w:p w:rsidR="002A393F" w:rsidRDefault="003075C7" w:rsidP="00973282">
      <w:pPr>
        <w:spacing w:afterLines="50" w:line="300" w:lineRule="auto"/>
        <w:rPr>
          <w:rFonts w:asciiTheme="minorEastAsia" w:hAnsiTheme="minorEastAsia"/>
          <w:sz w:val="24"/>
          <w:szCs w:val="24"/>
        </w:rPr>
      </w:pPr>
      <w:r>
        <w:rPr>
          <w:rFonts w:asciiTheme="minorEastAsia" w:hAnsiTheme="minorEastAsia" w:hint="eastAsia"/>
          <w:sz w:val="24"/>
          <w:szCs w:val="24"/>
        </w:rPr>
        <w:t xml:space="preserve"> * 预判阅读者可能关注的环节。</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3、目录文字技巧</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一个好的项目名称完全可以让评委眼前一亮；</w:t>
      </w:r>
    </w:p>
    <w:p w:rsidR="002A393F" w:rsidRDefault="003075C7">
      <w:pPr>
        <w:spacing w:line="300" w:lineRule="auto"/>
        <w:rPr>
          <w:rFonts w:asciiTheme="minorEastAsia" w:hAnsiTheme="minorEastAsia"/>
          <w:sz w:val="24"/>
          <w:szCs w:val="24"/>
        </w:rPr>
      </w:pPr>
      <w:r>
        <w:rPr>
          <w:rFonts w:asciiTheme="minorEastAsia" w:hAnsiTheme="minorEastAsia" w:hint="eastAsia"/>
          <w:sz w:val="24"/>
          <w:szCs w:val="24"/>
        </w:rPr>
        <w:t xml:space="preserve"> * 融入了项目特色的目录可以让评委感受到团队的用心；</w:t>
      </w:r>
    </w:p>
    <w:p w:rsidR="002A393F" w:rsidRDefault="003075C7" w:rsidP="00973282">
      <w:pPr>
        <w:spacing w:afterLines="50" w:line="300" w:lineRule="auto"/>
        <w:rPr>
          <w:rFonts w:asciiTheme="minorEastAsia" w:hAnsiTheme="minorEastAsia"/>
          <w:sz w:val="24"/>
          <w:szCs w:val="24"/>
        </w:rPr>
      </w:pPr>
      <w:r>
        <w:rPr>
          <w:rFonts w:asciiTheme="minorEastAsia" w:hAnsiTheme="minorEastAsia" w:hint="eastAsia"/>
          <w:sz w:val="24"/>
          <w:szCs w:val="24"/>
        </w:rPr>
        <w:t xml:space="preserve"> * 故意“漏拙”可以有效转移评委注意力。</w:t>
      </w:r>
    </w:p>
    <w:p w:rsidR="002A393F" w:rsidRDefault="003075C7" w:rsidP="00973282">
      <w:pPr>
        <w:spacing w:beforeLines="50" w:line="300" w:lineRule="auto"/>
        <w:rPr>
          <w:rFonts w:asciiTheme="minorEastAsia" w:hAnsiTheme="minorEastAsia"/>
          <w:b/>
          <w:sz w:val="24"/>
          <w:szCs w:val="24"/>
        </w:rPr>
      </w:pPr>
      <w:r>
        <w:rPr>
          <w:rFonts w:asciiTheme="minorEastAsia" w:hAnsiTheme="minorEastAsia" w:hint="eastAsia"/>
          <w:b/>
          <w:sz w:val="24"/>
          <w:szCs w:val="24"/>
        </w:rPr>
        <w:t>第四步：学习商业计划评价要点</w:t>
      </w:r>
    </w:p>
    <w:p w:rsidR="002A393F" w:rsidRDefault="003075C7" w:rsidP="00973282">
      <w:pPr>
        <w:spacing w:afterLines="50" w:line="300" w:lineRule="auto"/>
        <w:ind w:firstLine="465"/>
        <w:rPr>
          <w:rFonts w:asciiTheme="minorEastAsia" w:hAnsiTheme="minorEastAsia"/>
          <w:sz w:val="24"/>
          <w:szCs w:val="24"/>
        </w:rPr>
      </w:pPr>
      <w:r>
        <w:rPr>
          <w:rFonts w:asciiTheme="minorEastAsia" w:hAnsiTheme="minorEastAsia" w:hint="eastAsia"/>
          <w:sz w:val="24"/>
          <w:szCs w:val="24"/>
        </w:rPr>
        <w:t>对商业计划书格式进行预习。</w:t>
      </w:r>
    </w:p>
    <w:p w:rsidR="002A393F" w:rsidRDefault="002A393F" w:rsidP="00973282">
      <w:pPr>
        <w:spacing w:afterLines="50" w:line="300" w:lineRule="auto"/>
        <w:rPr>
          <w:rFonts w:asciiTheme="minorEastAsia" w:hAnsiTheme="minorEastAsia"/>
          <w:sz w:val="24"/>
          <w:szCs w:val="24"/>
        </w:rPr>
      </w:pPr>
    </w:p>
    <w:p w:rsidR="002A393F" w:rsidRDefault="002A393F" w:rsidP="00973282">
      <w:pPr>
        <w:spacing w:afterLines="50" w:line="300" w:lineRule="auto"/>
        <w:rPr>
          <w:rFonts w:asciiTheme="minorEastAsia" w:hAnsiTheme="minorEastAsia"/>
          <w:sz w:val="24"/>
          <w:szCs w:val="24"/>
        </w:rPr>
        <w:sectPr w:rsidR="002A393F">
          <w:pgSz w:w="11906" w:h="16838"/>
          <w:pgMar w:top="1134" w:right="851" w:bottom="851" w:left="1134" w:header="851" w:footer="992" w:gutter="0"/>
          <w:cols w:space="425"/>
          <w:docGrid w:type="lines" w:linePitch="312"/>
        </w:sectPr>
      </w:pPr>
    </w:p>
    <w:p w:rsidR="002A393F" w:rsidRDefault="003075C7">
      <w:r>
        <w:rPr>
          <w:rFonts w:ascii="宋体" w:hAnsi="宋体" w:hint="eastAsia"/>
          <w:b/>
          <w:sz w:val="32"/>
          <w:szCs w:val="32"/>
        </w:rPr>
        <w:lastRenderedPageBreak/>
        <w:t xml:space="preserve">       达人团队创业项目计划书评分预习表             </w:t>
      </w:r>
      <w:r>
        <w:rPr>
          <w:rFonts w:ascii="宋体" w:hAnsi="宋体" w:hint="eastAsia"/>
          <w:sz w:val="22"/>
          <w:szCs w:val="32"/>
        </w:rPr>
        <w:t xml:space="preserve">        学习者签名：</w:t>
      </w:r>
    </w:p>
    <w:tbl>
      <w:tblPr>
        <w:tblW w:w="148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tblPr>
      <w:tblGrid>
        <w:gridCol w:w="649"/>
        <w:gridCol w:w="1081"/>
        <w:gridCol w:w="1396"/>
        <w:gridCol w:w="2208"/>
        <w:gridCol w:w="1081"/>
        <w:gridCol w:w="2883"/>
        <w:gridCol w:w="3063"/>
        <w:gridCol w:w="1261"/>
        <w:gridCol w:w="1261"/>
      </w:tblGrid>
      <w:tr w:rsidR="002A393F">
        <w:trPr>
          <w:trHeight w:val="943"/>
        </w:trPr>
        <w:tc>
          <w:tcPr>
            <w:tcW w:w="649" w:type="dxa"/>
            <w:vMerge w:val="restart"/>
            <w:shd w:val="clear" w:color="auto" w:fill="auto"/>
            <w:vAlign w:val="center"/>
          </w:tcPr>
          <w:p w:rsidR="002A393F" w:rsidRDefault="003075C7">
            <w:pPr>
              <w:jc w:val="center"/>
              <w:rPr>
                <w:b/>
              </w:rPr>
            </w:pPr>
            <w:r>
              <w:rPr>
                <w:rFonts w:hint="eastAsia"/>
                <w:b/>
              </w:rPr>
              <w:t>项</w:t>
            </w:r>
          </w:p>
          <w:p w:rsidR="002A393F" w:rsidRDefault="003075C7">
            <w:pPr>
              <w:jc w:val="center"/>
              <w:rPr>
                <w:b/>
              </w:rPr>
            </w:pPr>
            <w:r>
              <w:rPr>
                <w:rFonts w:hint="eastAsia"/>
                <w:b/>
              </w:rPr>
              <w:t>目</w:t>
            </w:r>
          </w:p>
          <w:p w:rsidR="002A393F" w:rsidRDefault="003075C7">
            <w:pPr>
              <w:jc w:val="center"/>
              <w:rPr>
                <w:b/>
              </w:rPr>
            </w:pPr>
            <w:r>
              <w:rPr>
                <w:rFonts w:hint="eastAsia"/>
                <w:b/>
              </w:rPr>
              <w:t>名</w:t>
            </w:r>
          </w:p>
          <w:p w:rsidR="002A393F" w:rsidRDefault="003075C7">
            <w:pPr>
              <w:jc w:val="center"/>
              <w:rPr>
                <w:b/>
              </w:rPr>
            </w:pPr>
            <w:r>
              <w:rPr>
                <w:rFonts w:hint="eastAsia"/>
                <w:b/>
              </w:rPr>
              <w:t>称</w:t>
            </w:r>
          </w:p>
        </w:tc>
        <w:tc>
          <w:tcPr>
            <w:tcW w:w="4685" w:type="dxa"/>
            <w:gridSpan w:val="3"/>
            <w:shd w:val="clear" w:color="auto" w:fill="auto"/>
            <w:vAlign w:val="center"/>
          </w:tcPr>
          <w:p w:rsidR="002A393F" w:rsidRDefault="002A393F">
            <w:pPr>
              <w:jc w:val="center"/>
              <w:rPr>
                <w:b/>
              </w:rPr>
            </w:pPr>
          </w:p>
        </w:tc>
        <w:tc>
          <w:tcPr>
            <w:tcW w:w="1081" w:type="dxa"/>
            <w:vMerge w:val="restart"/>
            <w:shd w:val="clear" w:color="auto" w:fill="auto"/>
            <w:vAlign w:val="center"/>
          </w:tcPr>
          <w:p w:rsidR="002A393F" w:rsidRDefault="003075C7">
            <w:pPr>
              <w:jc w:val="center"/>
              <w:rPr>
                <w:b/>
              </w:rPr>
            </w:pPr>
            <w:r>
              <w:rPr>
                <w:rFonts w:hint="eastAsia"/>
                <w:b/>
              </w:rPr>
              <w:t>项</w:t>
            </w:r>
          </w:p>
          <w:p w:rsidR="002A393F" w:rsidRDefault="003075C7">
            <w:pPr>
              <w:jc w:val="center"/>
              <w:rPr>
                <w:b/>
              </w:rPr>
            </w:pPr>
            <w:r>
              <w:rPr>
                <w:rFonts w:hint="eastAsia"/>
                <w:b/>
              </w:rPr>
              <w:t>目</w:t>
            </w:r>
          </w:p>
          <w:p w:rsidR="002A393F" w:rsidRDefault="003075C7">
            <w:pPr>
              <w:jc w:val="center"/>
              <w:rPr>
                <w:b/>
              </w:rPr>
            </w:pPr>
            <w:r>
              <w:rPr>
                <w:rFonts w:hint="eastAsia"/>
                <w:b/>
              </w:rPr>
              <w:t>分</w:t>
            </w:r>
          </w:p>
          <w:p w:rsidR="002A393F" w:rsidRDefault="003075C7">
            <w:pPr>
              <w:jc w:val="center"/>
              <w:rPr>
                <w:b/>
              </w:rPr>
            </w:pPr>
            <w:r>
              <w:rPr>
                <w:rFonts w:hint="eastAsia"/>
                <w:b/>
              </w:rPr>
              <w:t>值</w:t>
            </w:r>
          </w:p>
        </w:tc>
        <w:tc>
          <w:tcPr>
            <w:tcW w:w="2883" w:type="dxa"/>
            <w:shd w:val="clear" w:color="auto" w:fill="auto"/>
            <w:vAlign w:val="center"/>
          </w:tcPr>
          <w:p w:rsidR="002A393F" w:rsidRDefault="003075C7">
            <w:pPr>
              <w:jc w:val="right"/>
              <w:rPr>
                <w:b/>
              </w:rPr>
            </w:pPr>
            <w:r>
              <w:rPr>
                <w:rFonts w:hint="eastAsia"/>
                <w:b/>
              </w:rPr>
              <w:t>项目编号：</w:t>
            </w:r>
          </w:p>
        </w:tc>
        <w:tc>
          <w:tcPr>
            <w:tcW w:w="3063" w:type="dxa"/>
            <w:shd w:val="clear" w:color="auto" w:fill="auto"/>
            <w:vAlign w:val="center"/>
          </w:tcPr>
          <w:p w:rsidR="002A393F" w:rsidRDefault="002A393F">
            <w:pPr>
              <w:jc w:val="center"/>
              <w:rPr>
                <w:b/>
              </w:rPr>
            </w:pPr>
          </w:p>
        </w:tc>
        <w:tc>
          <w:tcPr>
            <w:tcW w:w="1261" w:type="dxa"/>
            <w:shd w:val="clear" w:color="auto" w:fill="auto"/>
            <w:vAlign w:val="center"/>
          </w:tcPr>
          <w:p w:rsidR="002A393F" w:rsidRDefault="003075C7">
            <w:pPr>
              <w:rPr>
                <w:b/>
              </w:rPr>
            </w:pPr>
            <w:r>
              <w:rPr>
                <w:rFonts w:hint="eastAsia"/>
                <w:b/>
              </w:rPr>
              <w:t>汇总得分：</w:t>
            </w:r>
          </w:p>
        </w:tc>
        <w:tc>
          <w:tcPr>
            <w:tcW w:w="1261" w:type="dxa"/>
            <w:shd w:val="clear" w:color="auto" w:fill="auto"/>
            <w:vAlign w:val="center"/>
          </w:tcPr>
          <w:p w:rsidR="002A393F" w:rsidRDefault="002A393F">
            <w:pPr>
              <w:rPr>
                <w:b/>
              </w:rPr>
            </w:pPr>
          </w:p>
        </w:tc>
      </w:tr>
      <w:tr w:rsidR="002A393F">
        <w:trPr>
          <w:trHeight w:val="472"/>
        </w:trPr>
        <w:tc>
          <w:tcPr>
            <w:tcW w:w="649" w:type="dxa"/>
            <w:vMerge/>
            <w:shd w:val="clear" w:color="auto" w:fill="auto"/>
            <w:vAlign w:val="center"/>
          </w:tcPr>
          <w:p w:rsidR="002A393F" w:rsidRDefault="002A393F">
            <w:pPr>
              <w:jc w:val="center"/>
            </w:pPr>
          </w:p>
        </w:tc>
        <w:tc>
          <w:tcPr>
            <w:tcW w:w="1081" w:type="dxa"/>
            <w:shd w:val="clear" w:color="auto" w:fill="auto"/>
            <w:vAlign w:val="center"/>
          </w:tcPr>
          <w:p w:rsidR="002A393F" w:rsidRDefault="003075C7">
            <w:pPr>
              <w:jc w:val="center"/>
              <w:rPr>
                <w:b/>
              </w:rPr>
            </w:pPr>
            <w:r>
              <w:rPr>
                <w:rFonts w:hint="eastAsia"/>
                <w:b/>
              </w:rPr>
              <w:t>一级科目</w:t>
            </w:r>
          </w:p>
        </w:tc>
        <w:tc>
          <w:tcPr>
            <w:tcW w:w="1396" w:type="dxa"/>
            <w:shd w:val="clear" w:color="auto" w:fill="auto"/>
            <w:vAlign w:val="center"/>
          </w:tcPr>
          <w:p w:rsidR="002A393F" w:rsidRDefault="003075C7">
            <w:pPr>
              <w:jc w:val="center"/>
              <w:rPr>
                <w:b/>
              </w:rPr>
            </w:pPr>
            <w:r>
              <w:rPr>
                <w:rFonts w:hint="eastAsia"/>
                <w:b/>
              </w:rPr>
              <w:t>二级科目</w:t>
            </w:r>
          </w:p>
        </w:tc>
        <w:tc>
          <w:tcPr>
            <w:tcW w:w="2208" w:type="dxa"/>
            <w:shd w:val="clear" w:color="auto" w:fill="auto"/>
            <w:vAlign w:val="center"/>
          </w:tcPr>
          <w:p w:rsidR="002A393F" w:rsidRDefault="003075C7">
            <w:pPr>
              <w:jc w:val="center"/>
              <w:rPr>
                <w:b/>
              </w:rPr>
            </w:pPr>
            <w:r>
              <w:rPr>
                <w:rFonts w:hint="eastAsia"/>
                <w:b/>
              </w:rPr>
              <w:t>三级科目</w:t>
            </w:r>
          </w:p>
        </w:tc>
        <w:tc>
          <w:tcPr>
            <w:tcW w:w="1081" w:type="dxa"/>
            <w:vMerge/>
            <w:shd w:val="clear" w:color="auto" w:fill="auto"/>
            <w:vAlign w:val="center"/>
          </w:tcPr>
          <w:p w:rsidR="002A393F" w:rsidRDefault="002A393F">
            <w:pPr>
              <w:jc w:val="center"/>
              <w:rPr>
                <w:b/>
              </w:rPr>
            </w:pPr>
          </w:p>
        </w:tc>
        <w:tc>
          <w:tcPr>
            <w:tcW w:w="7207" w:type="dxa"/>
            <w:gridSpan w:val="3"/>
            <w:shd w:val="clear" w:color="auto" w:fill="auto"/>
            <w:vAlign w:val="center"/>
          </w:tcPr>
          <w:p w:rsidR="002A393F" w:rsidRDefault="003075C7">
            <w:pPr>
              <w:jc w:val="center"/>
              <w:rPr>
                <w:b/>
              </w:rPr>
            </w:pPr>
            <w:r>
              <w:rPr>
                <w:rFonts w:hint="eastAsia"/>
                <w:b/>
              </w:rPr>
              <w:t>评分操作说明</w:t>
            </w:r>
          </w:p>
        </w:tc>
        <w:tc>
          <w:tcPr>
            <w:tcW w:w="1261" w:type="dxa"/>
            <w:shd w:val="clear" w:color="auto" w:fill="auto"/>
            <w:vAlign w:val="center"/>
          </w:tcPr>
          <w:p w:rsidR="002A393F" w:rsidRDefault="003075C7">
            <w:pPr>
              <w:jc w:val="center"/>
              <w:rPr>
                <w:b/>
              </w:rPr>
            </w:pPr>
            <w:r>
              <w:rPr>
                <w:rFonts w:hint="eastAsia"/>
                <w:b/>
              </w:rPr>
              <w:t>项目得分</w:t>
            </w:r>
          </w:p>
        </w:tc>
      </w:tr>
      <w:tr w:rsidR="002A393F">
        <w:trPr>
          <w:trHeight w:val="474"/>
        </w:trPr>
        <w:tc>
          <w:tcPr>
            <w:tcW w:w="649" w:type="dxa"/>
            <w:vMerge w:val="restart"/>
            <w:shd w:val="clear" w:color="auto" w:fill="auto"/>
            <w:vAlign w:val="center"/>
          </w:tcPr>
          <w:p w:rsidR="002A393F" w:rsidRDefault="003075C7">
            <w:pPr>
              <w:jc w:val="center"/>
            </w:pPr>
            <w:r>
              <w:rPr>
                <w:rFonts w:hint="eastAsia"/>
              </w:rPr>
              <w:t>1</w:t>
            </w:r>
          </w:p>
        </w:tc>
        <w:tc>
          <w:tcPr>
            <w:tcW w:w="1081" w:type="dxa"/>
            <w:vMerge w:val="restart"/>
            <w:shd w:val="clear" w:color="auto" w:fill="auto"/>
            <w:vAlign w:val="center"/>
          </w:tcPr>
          <w:p w:rsidR="002A393F" w:rsidRDefault="003075C7">
            <w:pPr>
              <w:jc w:val="center"/>
            </w:pPr>
            <w:r>
              <w:rPr>
                <w:rFonts w:hint="eastAsia"/>
              </w:rPr>
              <w:t>计划书</w:t>
            </w:r>
          </w:p>
          <w:p w:rsidR="002A393F" w:rsidRDefault="003075C7">
            <w:pPr>
              <w:jc w:val="center"/>
            </w:pPr>
            <w:r>
              <w:rPr>
                <w:rFonts w:hint="eastAsia"/>
              </w:rPr>
              <w:t>（</w:t>
            </w:r>
            <w:r>
              <w:rPr>
                <w:rFonts w:hint="eastAsia"/>
              </w:rPr>
              <w:t>30</w:t>
            </w:r>
            <w:r>
              <w:rPr>
                <w:rFonts w:hint="eastAsia"/>
              </w:rPr>
              <w:t>分）</w:t>
            </w:r>
          </w:p>
        </w:tc>
        <w:tc>
          <w:tcPr>
            <w:tcW w:w="1396" w:type="dxa"/>
            <w:vMerge w:val="restart"/>
            <w:shd w:val="clear" w:color="auto" w:fill="auto"/>
            <w:vAlign w:val="center"/>
          </w:tcPr>
          <w:p w:rsidR="002A393F" w:rsidRDefault="003075C7">
            <w:pPr>
              <w:jc w:val="center"/>
            </w:pPr>
            <w:r>
              <w:rPr>
                <w:rFonts w:hint="eastAsia"/>
              </w:rPr>
              <w:t xml:space="preserve">                                </w:t>
            </w:r>
            <w:r>
              <w:rPr>
                <w:rFonts w:hint="eastAsia"/>
              </w:rPr>
              <w:t>美观</w:t>
            </w:r>
          </w:p>
        </w:tc>
        <w:tc>
          <w:tcPr>
            <w:tcW w:w="2208" w:type="dxa"/>
            <w:shd w:val="clear" w:color="auto" w:fill="auto"/>
            <w:vAlign w:val="center"/>
          </w:tcPr>
          <w:p w:rsidR="002A393F" w:rsidRDefault="003075C7">
            <w:pPr>
              <w:jc w:val="center"/>
            </w:pPr>
            <w:r>
              <w:rPr>
                <w:rFonts w:hint="eastAsia"/>
              </w:rPr>
              <w:t>装订情况</w:t>
            </w:r>
          </w:p>
        </w:tc>
        <w:tc>
          <w:tcPr>
            <w:tcW w:w="1081" w:type="dxa"/>
            <w:shd w:val="clear" w:color="auto" w:fill="auto"/>
            <w:vAlign w:val="center"/>
          </w:tcPr>
          <w:p w:rsidR="002A393F" w:rsidRDefault="003075C7">
            <w:pPr>
              <w:jc w:val="center"/>
            </w:pPr>
            <w:r>
              <w:rPr>
                <w:rFonts w:hint="eastAsia"/>
              </w:rPr>
              <w:t>3</w:t>
            </w:r>
          </w:p>
        </w:tc>
        <w:tc>
          <w:tcPr>
            <w:tcW w:w="7207" w:type="dxa"/>
            <w:gridSpan w:val="3"/>
            <w:shd w:val="clear" w:color="auto" w:fill="auto"/>
            <w:vAlign w:val="center"/>
          </w:tcPr>
          <w:p w:rsidR="002A393F" w:rsidRDefault="003075C7">
            <w:r>
              <w:t>胶印成册</w:t>
            </w:r>
            <w:r>
              <w:rPr>
                <w:rFonts w:hint="eastAsia"/>
              </w:rPr>
              <w:t>3</w:t>
            </w:r>
            <w:r>
              <w:rPr>
                <w:rFonts w:hint="eastAsia"/>
              </w:rPr>
              <w:t>分；文件夹装订</w:t>
            </w:r>
            <w:r>
              <w:rPr>
                <w:rFonts w:hint="eastAsia"/>
              </w:rPr>
              <w:t>2</w:t>
            </w:r>
            <w:r>
              <w:rPr>
                <w:rFonts w:hint="eastAsia"/>
              </w:rPr>
              <w:t>分；简单装订</w:t>
            </w:r>
            <w:r>
              <w:rPr>
                <w:rFonts w:hint="eastAsia"/>
              </w:rPr>
              <w:t>1</w:t>
            </w:r>
            <w:r>
              <w:rPr>
                <w:rFonts w:hint="eastAsia"/>
              </w:rPr>
              <w:t>分；散乱</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6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排版情况</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工整</w:t>
            </w:r>
            <w:r>
              <w:rPr>
                <w:rFonts w:hint="eastAsia"/>
              </w:rPr>
              <w:t>且无明显错误</w:t>
            </w:r>
            <w:r>
              <w:rPr>
                <w:rFonts w:hint="eastAsia"/>
              </w:rPr>
              <w:t>2</w:t>
            </w:r>
            <w:r>
              <w:rPr>
                <w:rFonts w:hint="eastAsia"/>
              </w:rPr>
              <w:t>分；工整但错误较多</w:t>
            </w:r>
            <w:r>
              <w:rPr>
                <w:rFonts w:hint="eastAsia"/>
              </w:rPr>
              <w:t>1</w:t>
            </w:r>
            <w:r>
              <w:rPr>
                <w:rFonts w:hint="eastAsia"/>
              </w:rPr>
              <w:t>分；不工整</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86"/>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图表内容</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有图表且较多</w:t>
            </w:r>
            <w:r>
              <w:rPr>
                <w:rFonts w:hint="eastAsia"/>
              </w:rPr>
              <w:t>2</w:t>
            </w:r>
            <w:r>
              <w:rPr>
                <w:rFonts w:hint="eastAsia"/>
              </w:rPr>
              <w:t>分；有图表但不多</w:t>
            </w:r>
            <w:r>
              <w:rPr>
                <w:rFonts w:hint="eastAsia"/>
              </w:rPr>
              <w:t>1</w:t>
            </w:r>
            <w:r>
              <w:rPr>
                <w:rFonts w:hint="eastAsia"/>
              </w:rPr>
              <w:t>分；无图表</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63"/>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t>结构</w:t>
            </w:r>
          </w:p>
        </w:tc>
        <w:tc>
          <w:tcPr>
            <w:tcW w:w="2208" w:type="dxa"/>
            <w:shd w:val="clear" w:color="auto" w:fill="auto"/>
            <w:vAlign w:val="center"/>
          </w:tcPr>
          <w:p w:rsidR="002A393F" w:rsidRDefault="003075C7">
            <w:pPr>
              <w:jc w:val="center"/>
            </w:pPr>
            <w:r>
              <w:rPr>
                <w:rFonts w:hint="eastAsia"/>
              </w:rPr>
              <w:t>目录</w:t>
            </w:r>
            <w:r>
              <w:rPr>
                <w:rFonts w:hint="eastAsia"/>
              </w:rPr>
              <w:t xml:space="preserve">                                            </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84"/>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摘要</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76"/>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项目介绍</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67"/>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产品</w:t>
            </w:r>
            <w:r>
              <w:rPr>
                <w:rFonts w:hint="eastAsia"/>
              </w:rPr>
              <w:t>/</w:t>
            </w:r>
            <w:r>
              <w:rPr>
                <w:rFonts w:hint="eastAsia"/>
              </w:rPr>
              <w:t>服务</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74"/>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存在问题</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480"/>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解决方案</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市场分析</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81"/>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商业模式</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项目团队</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组织结构</w:t>
            </w:r>
          </w:p>
        </w:tc>
        <w:tc>
          <w:tcPr>
            <w:tcW w:w="1081" w:type="dxa"/>
            <w:shd w:val="clear" w:color="auto" w:fill="auto"/>
            <w:vAlign w:val="center"/>
          </w:tcPr>
          <w:p w:rsidR="002A393F" w:rsidRDefault="003075C7">
            <w:pPr>
              <w:jc w:val="center"/>
            </w:pPr>
            <w:r>
              <w:rPr>
                <w:rFonts w:hint="eastAsia"/>
              </w:rP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财务分析</w:t>
            </w:r>
          </w:p>
        </w:tc>
        <w:tc>
          <w:tcPr>
            <w:tcW w:w="1081" w:type="dxa"/>
            <w:shd w:val="clear" w:color="auto" w:fill="auto"/>
            <w:vAlign w:val="center"/>
          </w:tcPr>
          <w:p w:rsidR="002A393F" w:rsidRDefault="003075C7">
            <w:pPr>
              <w:jc w:val="center"/>
            </w:pPr>
            <w:r>
              <w:t>1</w:t>
            </w:r>
          </w:p>
        </w:tc>
        <w:tc>
          <w:tcPr>
            <w:tcW w:w="7207" w:type="dxa"/>
            <w:gridSpan w:val="3"/>
            <w:shd w:val="clear" w:color="auto" w:fill="auto"/>
            <w:vAlign w:val="center"/>
          </w:tcPr>
          <w:p w:rsidR="002A393F" w:rsidRDefault="003075C7">
            <w:r>
              <w:t>计划书中有本章节文字有给</w:t>
            </w:r>
            <w:r>
              <w:rPr>
                <w:rFonts w:hint="eastAsia"/>
              </w:rPr>
              <w:t>1</w:t>
            </w:r>
            <w:r>
              <w:rPr>
                <w:rFonts w:hint="eastAsia"/>
              </w:rPr>
              <w:t>分，无则</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t>合理性</w:t>
            </w:r>
          </w:p>
        </w:tc>
        <w:tc>
          <w:tcPr>
            <w:tcW w:w="2208" w:type="dxa"/>
            <w:shd w:val="clear" w:color="auto" w:fill="auto"/>
            <w:vAlign w:val="center"/>
          </w:tcPr>
          <w:p w:rsidR="002A393F" w:rsidRDefault="003075C7">
            <w:pPr>
              <w:jc w:val="center"/>
            </w:pPr>
            <w:r>
              <w:rPr>
                <w:rFonts w:hint="eastAsia"/>
              </w:rPr>
              <w:t>数据精度</w:t>
            </w:r>
          </w:p>
        </w:tc>
        <w:tc>
          <w:tcPr>
            <w:tcW w:w="1081" w:type="dxa"/>
            <w:shd w:val="clear" w:color="auto" w:fill="auto"/>
            <w:vAlign w:val="center"/>
          </w:tcPr>
          <w:p w:rsidR="002A393F" w:rsidRDefault="003075C7">
            <w:pPr>
              <w:jc w:val="center"/>
            </w:pPr>
            <w:r>
              <w:rPr>
                <w:rFonts w:hint="eastAsia"/>
              </w:rPr>
              <w:t>3</w:t>
            </w:r>
          </w:p>
        </w:tc>
        <w:tc>
          <w:tcPr>
            <w:tcW w:w="7207" w:type="dxa"/>
            <w:gridSpan w:val="3"/>
            <w:shd w:val="clear" w:color="auto" w:fill="auto"/>
            <w:vAlign w:val="center"/>
          </w:tcPr>
          <w:p w:rsidR="002A393F" w:rsidRDefault="003075C7">
            <w:r>
              <w:t>数据表单中无错误</w:t>
            </w:r>
            <w:r>
              <w:rPr>
                <w:rFonts w:hint="eastAsia"/>
              </w:rPr>
              <w:t>3</w:t>
            </w:r>
            <w:r>
              <w:t>分</w:t>
            </w:r>
            <w:r>
              <w:rPr>
                <w:rFonts w:hint="eastAsia"/>
              </w:rPr>
              <w:t>；</w:t>
            </w:r>
            <w:r>
              <w:t>明显错误</w:t>
            </w:r>
            <w:r>
              <w:rPr>
                <w:rFonts w:hint="eastAsia"/>
              </w:rPr>
              <w:t>0</w:t>
            </w:r>
            <w:r>
              <w:rPr>
                <w:rFonts w:hint="eastAsia"/>
              </w:rPr>
              <w:t>分；其余酌情给分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数据完整</w:t>
            </w:r>
          </w:p>
        </w:tc>
        <w:tc>
          <w:tcPr>
            <w:tcW w:w="1081" w:type="dxa"/>
            <w:shd w:val="clear" w:color="auto" w:fill="auto"/>
            <w:vAlign w:val="center"/>
          </w:tcPr>
          <w:p w:rsidR="002A393F" w:rsidRDefault="003075C7">
            <w:pPr>
              <w:jc w:val="center"/>
            </w:pPr>
            <w:r>
              <w:rPr>
                <w:rFonts w:hint="eastAsia"/>
              </w:rPr>
              <w:t>3</w:t>
            </w:r>
          </w:p>
        </w:tc>
        <w:tc>
          <w:tcPr>
            <w:tcW w:w="7207" w:type="dxa"/>
            <w:gridSpan w:val="3"/>
            <w:shd w:val="clear" w:color="auto" w:fill="auto"/>
            <w:vAlign w:val="center"/>
          </w:tcPr>
          <w:p w:rsidR="002A393F" w:rsidRDefault="003075C7">
            <w:r>
              <w:t>财务三大表完整</w:t>
            </w:r>
            <w:r>
              <w:rPr>
                <w:rFonts w:hint="eastAsia"/>
              </w:rPr>
              <w:t>3</w:t>
            </w:r>
            <w:r>
              <w:rPr>
                <w:rFonts w:hint="eastAsia"/>
              </w:rPr>
              <w:t>分，</w:t>
            </w:r>
            <w:r>
              <w:t>缺一张扣</w:t>
            </w:r>
            <w:r>
              <w:rPr>
                <w:rFonts w:hint="eastAsia"/>
              </w:rPr>
              <w:t>1</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t>充分性</w:t>
            </w:r>
          </w:p>
        </w:tc>
        <w:tc>
          <w:tcPr>
            <w:tcW w:w="2208" w:type="dxa"/>
            <w:shd w:val="clear" w:color="auto" w:fill="auto"/>
            <w:vAlign w:val="center"/>
          </w:tcPr>
          <w:p w:rsidR="002A393F" w:rsidRDefault="003075C7">
            <w:pPr>
              <w:jc w:val="center"/>
            </w:pPr>
            <w:r>
              <w:rPr>
                <w:rFonts w:hint="eastAsia"/>
              </w:rPr>
              <w:t>写作准备时间</w:t>
            </w:r>
          </w:p>
        </w:tc>
        <w:tc>
          <w:tcPr>
            <w:tcW w:w="1081" w:type="dxa"/>
            <w:shd w:val="clear" w:color="auto" w:fill="auto"/>
            <w:vAlign w:val="center"/>
          </w:tcPr>
          <w:p w:rsidR="002A393F" w:rsidRDefault="003075C7">
            <w:pPr>
              <w:jc w:val="center"/>
            </w:pPr>
            <w:r>
              <w:rPr>
                <w:rFonts w:hint="eastAsia"/>
              </w:rPr>
              <w:t>3</w:t>
            </w:r>
          </w:p>
        </w:tc>
        <w:tc>
          <w:tcPr>
            <w:tcW w:w="7207" w:type="dxa"/>
            <w:gridSpan w:val="3"/>
            <w:shd w:val="clear" w:color="auto" w:fill="auto"/>
            <w:vAlign w:val="center"/>
          </w:tcPr>
          <w:p w:rsidR="002A393F" w:rsidRDefault="003075C7">
            <w:r>
              <w:t>超过</w:t>
            </w:r>
            <w:r>
              <w:rPr>
                <w:rFonts w:hint="eastAsia"/>
              </w:rPr>
              <w:t>六个月</w:t>
            </w:r>
            <w:r>
              <w:rPr>
                <w:rFonts w:hint="eastAsia"/>
              </w:rPr>
              <w:t>3</w:t>
            </w:r>
            <w:r>
              <w:rPr>
                <w:rFonts w:hint="eastAsia"/>
              </w:rPr>
              <w:t>分；超过两个月</w:t>
            </w:r>
            <w:r>
              <w:rPr>
                <w:rFonts w:hint="eastAsia"/>
              </w:rPr>
              <w:t>2</w:t>
            </w:r>
            <w:r>
              <w:rPr>
                <w:rFonts w:hint="eastAsia"/>
              </w:rPr>
              <w:t>分；超过一个月</w:t>
            </w:r>
            <w:r>
              <w:rPr>
                <w:rFonts w:hint="eastAsia"/>
              </w:rPr>
              <w:t>1</w:t>
            </w:r>
            <w:r>
              <w:rPr>
                <w:rFonts w:hint="eastAsia"/>
              </w:rPr>
              <w:t>分；不足一月</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25"/>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团队磨合时间</w:t>
            </w:r>
          </w:p>
        </w:tc>
        <w:tc>
          <w:tcPr>
            <w:tcW w:w="1081" w:type="dxa"/>
            <w:shd w:val="clear" w:color="auto" w:fill="auto"/>
            <w:vAlign w:val="center"/>
          </w:tcPr>
          <w:p w:rsidR="002A393F" w:rsidRDefault="003075C7">
            <w:pPr>
              <w:jc w:val="center"/>
            </w:pPr>
            <w:r>
              <w:rPr>
                <w:rFonts w:hint="eastAsia"/>
              </w:rPr>
              <w:t>3</w:t>
            </w:r>
          </w:p>
        </w:tc>
        <w:tc>
          <w:tcPr>
            <w:tcW w:w="7207" w:type="dxa"/>
            <w:gridSpan w:val="3"/>
            <w:shd w:val="clear" w:color="auto" w:fill="auto"/>
            <w:vAlign w:val="center"/>
          </w:tcPr>
          <w:p w:rsidR="002A393F" w:rsidRDefault="003075C7">
            <w:r>
              <w:t>超过</w:t>
            </w:r>
            <w:r>
              <w:rPr>
                <w:rFonts w:hint="eastAsia"/>
              </w:rPr>
              <w:t>六个月</w:t>
            </w:r>
            <w:r>
              <w:rPr>
                <w:rFonts w:hint="eastAsia"/>
              </w:rPr>
              <w:t>3</w:t>
            </w:r>
            <w:r>
              <w:rPr>
                <w:rFonts w:hint="eastAsia"/>
              </w:rPr>
              <w:t>分；超过两个月</w:t>
            </w:r>
            <w:r>
              <w:rPr>
                <w:rFonts w:hint="eastAsia"/>
              </w:rPr>
              <w:t>2</w:t>
            </w:r>
            <w:r>
              <w:rPr>
                <w:rFonts w:hint="eastAsia"/>
              </w:rPr>
              <w:t>分；超过一个月</w:t>
            </w:r>
            <w:r>
              <w:rPr>
                <w:rFonts w:hint="eastAsia"/>
              </w:rPr>
              <w:t>1</w:t>
            </w:r>
            <w:r>
              <w:rPr>
                <w:rFonts w:hint="eastAsia"/>
              </w:rPr>
              <w:t>分；不足一月</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val="restart"/>
            <w:tcBorders>
              <w:top w:val="single" w:sz="12" w:space="0" w:color="auto"/>
            </w:tcBorders>
            <w:shd w:val="clear" w:color="auto" w:fill="auto"/>
            <w:vAlign w:val="center"/>
          </w:tcPr>
          <w:p w:rsidR="002A393F" w:rsidRDefault="003075C7">
            <w:pPr>
              <w:jc w:val="center"/>
            </w:pPr>
            <w:r>
              <w:rPr>
                <w:rFonts w:hint="eastAsia"/>
              </w:rPr>
              <w:t>2</w:t>
            </w:r>
          </w:p>
        </w:tc>
        <w:tc>
          <w:tcPr>
            <w:tcW w:w="1081" w:type="dxa"/>
            <w:vMerge w:val="restart"/>
            <w:tcBorders>
              <w:top w:val="single" w:sz="12" w:space="0" w:color="auto"/>
            </w:tcBorders>
            <w:shd w:val="clear" w:color="auto" w:fill="auto"/>
            <w:vAlign w:val="center"/>
          </w:tcPr>
          <w:p w:rsidR="002A393F" w:rsidRDefault="003075C7">
            <w:pPr>
              <w:jc w:val="center"/>
            </w:pPr>
            <w:r>
              <w:t>财务分析</w:t>
            </w:r>
          </w:p>
          <w:p w:rsidR="002A393F" w:rsidRDefault="003075C7">
            <w:pPr>
              <w:jc w:val="center"/>
            </w:pPr>
            <w:r>
              <w:rPr>
                <w:rFonts w:hint="eastAsia"/>
              </w:rPr>
              <w:t>（</w:t>
            </w:r>
            <w:r>
              <w:rPr>
                <w:rFonts w:hint="eastAsia"/>
              </w:rPr>
              <w:t>30</w:t>
            </w:r>
            <w:r>
              <w:rPr>
                <w:rFonts w:hint="eastAsia"/>
              </w:rPr>
              <w:t>分）</w:t>
            </w:r>
          </w:p>
        </w:tc>
        <w:tc>
          <w:tcPr>
            <w:tcW w:w="3604" w:type="dxa"/>
            <w:gridSpan w:val="2"/>
            <w:tcBorders>
              <w:top w:val="single" w:sz="12" w:space="0" w:color="auto"/>
            </w:tcBorders>
            <w:shd w:val="clear" w:color="auto" w:fill="auto"/>
            <w:vAlign w:val="center"/>
          </w:tcPr>
          <w:p w:rsidR="002A393F" w:rsidRDefault="003075C7">
            <w:pPr>
              <w:jc w:val="center"/>
            </w:pPr>
            <w:r>
              <w:rPr>
                <w:rFonts w:hint="eastAsia"/>
              </w:rPr>
              <w:t>主要财务假设合理性</w:t>
            </w:r>
          </w:p>
        </w:tc>
        <w:tc>
          <w:tcPr>
            <w:tcW w:w="1081" w:type="dxa"/>
            <w:tcBorders>
              <w:top w:val="single" w:sz="12" w:space="0" w:color="auto"/>
            </w:tcBorders>
            <w:shd w:val="clear" w:color="auto" w:fill="auto"/>
            <w:vAlign w:val="center"/>
          </w:tcPr>
          <w:p w:rsidR="002A393F" w:rsidRDefault="003075C7">
            <w:pPr>
              <w:jc w:val="center"/>
            </w:pPr>
            <w:r>
              <w:rPr>
                <w:rFonts w:hint="eastAsia"/>
              </w:rPr>
              <w:t>2</w:t>
            </w:r>
          </w:p>
        </w:tc>
        <w:tc>
          <w:tcPr>
            <w:tcW w:w="7207" w:type="dxa"/>
            <w:gridSpan w:val="3"/>
            <w:tcBorders>
              <w:top w:val="single" w:sz="12" w:space="0" w:color="auto"/>
            </w:tcBorders>
            <w:shd w:val="clear" w:color="auto" w:fill="auto"/>
            <w:vAlign w:val="center"/>
          </w:tcPr>
          <w:p w:rsidR="002A393F" w:rsidRDefault="003075C7">
            <w:r>
              <w:t>有</w:t>
            </w:r>
            <w:r>
              <w:rPr>
                <w:rFonts w:hint="eastAsia"/>
              </w:rPr>
              <w:t>此项</w:t>
            </w:r>
            <w:r>
              <w:t>且合理</w:t>
            </w:r>
            <w:r>
              <w:rPr>
                <w:rFonts w:hint="eastAsia"/>
              </w:rPr>
              <w:t>可靠</w:t>
            </w:r>
            <w:r>
              <w:rPr>
                <w:rFonts w:hint="eastAsia"/>
              </w:rPr>
              <w:t>2</w:t>
            </w:r>
            <w:r>
              <w:rPr>
                <w:rFonts w:hint="eastAsia"/>
              </w:rPr>
              <w:t>分；</w:t>
            </w:r>
            <w:r>
              <w:t>有此项但不合理可靠</w:t>
            </w:r>
            <w:r>
              <w:rPr>
                <w:rFonts w:hint="eastAsia"/>
              </w:rPr>
              <w:t>1</w:t>
            </w:r>
            <w:r>
              <w:rPr>
                <w:rFonts w:hint="eastAsia"/>
              </w:rPr>
              <w:t>分；无此项</w:t>
            </w:r>
            <w:r>
              <w:rPr>
                <w:rFonts w:hint="eastAsia"/>
              </w:rPr>
              <w:t>0</w:t>
            </w:r>
            <w:r>
              <w:rPr>
                <w:rFonts w:hint="eastAsia"/>
              </w:rPr>
              <w:t>分</w:t>
            </w:r>
          </w:p>
        </w:tc>
        <w:tc>
          <w:tcPr>
            <w:tcW w:w="1261" w:type="dxa"/>
            <w:tcBorders>
              <w:top w:val="single" w:sz="12" w:space="0" w:color="auto"/>
            </w:tcBorders>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3604" w:type="dxa"/>
            <w:gridSpan w:val="2"/>
            <w:shd w:val="clear" w:color="auto" w:fill="auto"/>
            <w:vAlign w:val="center"/>
          </w:tcPr>
          <w:p w:rsidR="002A393F" w:rsidRDefault="003075C7">
            <w:pPr>
              <w:jc w:val="center"/>
            </w:pPr>
            <w:r>
              <w:rPr>
                <w:rFonts w:hint="eastAsia"/>
              </w:rPr>
              <w:t>财务预测涉及年份</w:t>
            </w:r>
          </w:p>
        </w:tc>
        <w:tc>
          <w:tcPr>
            <w:tcW w:w="1081" w:type="dxa"/>
            <w:shd w:val="clear" w:color="auto" w:fill="auto"/>
            <w:vAlign w:val="center"/>
          </w:tcPr>
          <w:p w:rsidR="002A393F" w:rsidRDefault="003075C7">
            <w:pPr>
              <w:jc w:val="center"/>
            </w:pPr>
            <w:r>
              <w:rPr>
                <w:rFonts w:hint="eastAsia"/>
              </w:rPr>
              <w:t>4</w:t>
            </w:r>
          </w:p>
        </w:tc>
        <w:tc>
          <w:tcPr>
            <w:tcW w:w="7207" w:type="dxa"/>
            <w:gridSpan w:val="3"/>
            <w:shd w:val="clear" w:color="auto" w:fill="auto"/>
            <w:vAlign w:val="center"/>
          </w:tcPr>
          <w:p w:rsidR="002A393F" w:rsidRDefault="003075C7">
            <w:r>
              <w:t>五年</w:t>
            </w:r>
            <w:r>
              <w:rPr>
                <w:rFonts w:hint="eastAsia"/>
              </w:rPr>
              <w:t>4</w:t>
            </w:r>
            <w:r>
              <w:rPr>
                <w:rFonts w:hint="eastAsia"/>
              </w:rPr>
              <w:t>分；四年</w:t>
            </w:r>
            <w:r>
              <w:rPr>
                <w:rFonts w:hint="eastAsia"/>
              </w:rPr>
              <w:t>3</w:t>
            </w:r>
            <w:r>
              <w:rPr>
                <w:rFonts w:hint="eastAsia"/>
              </w:rPr>
              <w:t>分；三年</w:t>
            </w:r>
            <w:r>
              <w:rPr>
                <w:rFonts w:hint="eastAsia"/>
              </w:rPr>
              <w:t>2</w:t>
            </w:r>
            <w:r>
              <w:rPr>
                <w:rFonts w:hint="eastAsia"/>
              </w:rPr>
              <w:t>分；两年</w:t>
            </w:r>
            <w:r>
              <w:rPr>
                <w:rFonts w:hint="eastAsia"/>
              </w:rPr>
              <w:t>1</w:t>
            </w:r>
            <w:r>
              <w:rPr>
                <w:rFonts w:hint="eastAsia"/>
              </w:rPr>
              <w:t>分；一年及以下</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rPr>
                <w:rFonts w:hint="eastAsia"/>
              </w:rPr>
              <w:t>利润表</w:t>
            </w:r>
          </w:p>
        </w:tc>
        <w:tc>
          <w:tcPr>
            <w:tcW w:w="2208" w:type="dxa"/>
            <w:shd w:val="clear" w:color="auto" w:fill="auto"/>
            <w:vAlign w:val="center"/>
          </w:tcPr>
          <w:p w:rsidR="002A393F" w:rsidRDefault="003075C7">
            <w:pPr>
              <w:jc w:val="center"/>
            </w:pPr>
            <w:r>
              <w:t>是否有</w:t>
            </w:r>
            <w:r>
              <w:rPr>
                <w:rFonts w:hint="eastAsia"/>
              </w:rPr>
              <w:t>利润</w:t>
            </w:r>
            <w:r>
              <w:t>表</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有此表</w:t>
            </w:r>
            <w:r>
              <w:rPr>
                <w:rFonts w:hint="eastAsia"/>
              </w:rPr>
              <w:t>2</w:t>
            </w:r>
            <w:r>
              <w:rPr>
                <w:rFonts w:hint="eastAsia"/>
              </w:rPr>
              <w:t>分；无此表</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支出详细</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六项及以上</w:t>
            </w:r>
            <w:r>
              <w:rPr>
                <w:rFonts w:hint="eastAsia"/>
              </w:rPr>
              <w:t>2</w:t>
            </w:r>
            <w:r>
              <w:rPr>
                <w:rFonts w:hint="eastAsia"/>
              </w:rPr>
              <w:t>分；一</w:t>
            </w:r>
            <w:r>
              <w:rPr>
                <w:rFonts w:hint="eastAsia"/>
              </w:rPr>
              <w:t>~</w:t>
            </w:r>
            <w:r>
              <w:rPr>
                <w:rFonts w:hint="eastAsia"/>
              </w:rPr>
              <w:t>五项</w:t>
            </w:r>
            <w:r>
              <w:rPr>
                <w:rFonts w:hint="eastAsia"/>
              </w:rPr>
              <w:t>1</w:t>
            </w:r>
            <w:r>
              <w:rPr>
                <w:rFonts w:hint="eastAsia"/>
              </w:rPr>
              <w:t>分；无</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表格数据计算</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计算正确</w:t>
            </w:r>
            <w:r>
              <w:rPr>
                <w:rFonts w:hint="eastAsia"/>
              </w:rPr>
              <w:t>2</w:t>
            </w:r>
            <w:r>
              <w:rPr>
                <w:rFonts w:hint="eastAsia"/>
              </w:rPr>
              <w:t>分；计算错误</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rPr>
                <w:rFonts w:hint="eastAsia"/>
              </w:rPr>
              <w:t>现金流量表</w:t>
            </w:r>
          </w:p>
        </w:tc>
        <w:tc>
          <w:tcPr>
            <w:tcW w:w="2208" w:type="dxa"/>
            <w:shd w:val="clear" w:color="auto" w:fill="auto"/>
            <w:vAlign w:val="center"/>
          </w:tcPr>
          <w:p w:rsidR="002A393F" w:rsidRDefault="003075C7">
            <w:pPr>
              <w:jc w:val="center"/>
            </w:pPr>
            <w:r>
              <w:t>是否有</w:t>
            </w:r>
            <w:r>
              <w:rPr>
                <w:rFonts w:hint="eastAsia"/>
              </w:rPr>
              <w:t>现金流量</w:t>
            </w:r>
            <w:r>
              <w:t>表</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有此表</w:t>
            </w:r>
            <w:r>
              <w:rPr>
                <w:rFonts w:hint="eastAsia"/>
              </w:rPr>
              <w:t>2</w:t>
            </w:r>
            <w:r>
              <w:rPr>
                <w:rFonts w:hint="eastAsia"/>
              </w:rPr>
              <w:t>分；无此表</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支出详细</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六项及以上</w:t>
            </w:r>
            <w:r>
              <w:rPr>
                <w:rFonts w:hint="eastAsia"/>
              </w:rPr>
              <w:t>2</w:t>
            </w:r>
            <w:r>
              <w:rPr>
                <w:rFonts w:hint="eastAsia"/>
              </w:rPr>
              <w:t>分；一</w:t>
            </w:r>
            <w:r>
              <w:rPr>
                <w:rFonts w:hint="eastAsia"/>
              </w:rPr>
              <w:t>~</w:t>
            </w:r>
            <w:r>
              <w:rPr>
                <w:rFonts w:hint="eastAsia"/>
              </w:rPr>
              <w:t>五项</w:t>
            </w:r>
            <w:r>
              <w:rPr>
                <w:rFonts w:hint="eastAsia"/>
              </w:rPr>
              <w:t>1</w:t>
            </w:r>
            <w:r>
              <w:rPr>
                <w:rFonts w:hint="eastAsia"/>
              </w:rPr>
              <w:t>分；无</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表格数据计算</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计算正确</w:t>
            </w:r>
            <w:r>
              <w:rPr>
                <w:rFonts w:hint="eastAsia"/>
              </w:rPr>
              <w:t>2</w:t>
            </w:r>
            <w:r>
              <w:rPr>
                <w:rFonts w:hint="eastAsia"/>
              </w:rPr>
              <w:t>分；计算错误</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rPr>
                <w:rFonts w:hint="eastAsia"/>
              </w:rPr>
              <w:t>资产负债表</w:t>
            </w:r>
          </w:p>
        </w:tc>
        <w:tc>
          <w:tcPr>
            <w:tcW w:w="2208" w:type="dxa"/>
            <w:shd w:val="clear" w:color="auto" w:fill="auto"/>
            <w:vAlign w:val="center"/>
          </w:tcPr>
          <w:p w:rsidR="002A393F" w:rsidRDefault="003075C7">
            <w:pPr>
              <w:jc w:val="center"/>
            </w:pPr>
            <w:r>
              <w:t>是否有</w:t>
            </w:r>
            <w:r>
              <w:rPr>
                <w:rFonts w:hint="eastAsia"/>
              </w:rPr>
              <w:t>资产负债</w:t>
            </w:r>
            <w:r>
              <w:t>表</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有此表</w:t>
            </w:r>
            <w:r>
              <w:rPr>
                <w:rFonts w:hint="eastAsia"/>
              </w:rPr>
              <w:t>2</w:t>
            </w:r>
            <w:r>
              <w:rPr>
                <w:rFonts w:hint="eastAsia"/>
              </w:rPr>
              <w:t>分；无此表</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项目详细</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二十项及以上</w:t>
            </w:r>
            <w:r>
              <w:rPr>
                <w:rFonts w:hint="eastAsia"/>
              </w:rPr>
              <w:t>2</w:t>
            </w:r>
            <w:r>
              <w:rPr>
                <w:rFonts w:hint="eastAsia"/>
              </w:rPr>
              <w:t>分；五</w:t>
            </w:r>
            <w:r>
              <w:rPr>
                <w:rFonts w:hint="eastAsia"/>
              </w:rPr>
              <w:t>~</w:t>
            </w:r>
            <w:r>
              <w:rPr>
                <w:rFonts w:hint="eastAsia"/>
              </w:rPr>
              <w:t>十九项</w:t>
            </w:r>
            <w:r>
              <w:rPr>
                <w:rFonts w:hint="eastAsia"/>
              </w:rPr>
              <w:t>1</w:t>
            </w:r>
            <w:r>
              <w:rPr>
                <w:rFonts w:hint="eastAsia"/>
              </w:rPr>
              <w:t>分；零</w:t>
            </w:r>
            <w:r>
              <w:rPr>
                <w:rFonts w:hint="eastAsia"/>
              </w:rPr>
              <w:t>~</w:t>
            </w:r>
            <w:r>
              <w:rPr>
                <w:rFonts w:hint="eastAsia"/>
              </w:rPr>
              <w:t>四项</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表格数据计算</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计算正确</w:t>
            </w:r>
            <w:r>
              <w:rPr>
                <w:rFonts w:hint="eastAsia"/>
              </w:rPr>
              <w:t>2</w:t>
            </w:r>
            <w:r>
              <w:rPr>
                <w:rFonts w:hint="eastAsia"/>
              </w:rPr>
              <w:t>分；计算错误</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val="restart"/>
            <w:shd w:val="clear" w:color="auto" w:fill="auto"/>
            <w:vAlign w:val="center"/>
          </w:tcPr>
          <w:p w:rsidR="002A393F" w:rsidRDefault="003075C7">
            <w:pPr>
              <w:jc w:val="center"/>
            </w:pPr>
            <w:r>
              <w:t>财务分析</w:t>
            </w:r>
          </w:p>
        </w:tc>
        <w:tc>
          <w:tcPr>
            <w:tcW w:w="2208" w:type="dxa"/>
            <w:shd w:val="clear" w:color="auto" w:fill="auto"/>
            <w:vAlign w:val="center"/>
          </w:tcPr>
          <w:p w:rsidR="002A393F" w:rsidRDefault="003075C7">
            <w:pPr>
              <w:jc w:val="center"/>
            </w:pPr>
            <w:r>
              <w:rPr>
                <w:rFonts w:hint="eastAsia"/>
              </w:rPr>
              <w:t>图表数据</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有图表</w:t>
            </w:r>
            <w:r>
              <w:rPr>
                <w:rFonts w:hint="eastAsia"/>
              </w:rPr>
              <w:t>2</w:t>
            </w:r>
            <w:r>
              <w:rPr>
                <w:rFonts w:hint="eastAsia"/>
              </w:rPr>
              <w:t>分；无图表</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收入趋势</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有分析且较为详细</w:t>
            </w:r>
            <w:r>
              <w:rPr>
                <w:rFonts w:hint="eastAsia"/>
              </w:rPr>
              <w:t>2</w:t>
            </w:r>
            <w:r>
              <w:rPr>
                <w:rFonts w:hint="eastAsia"/>
              </w:rPr>
              <w:t>分；有分析但简略</w:t>
            </w:r>
            <w:r>
              <w:rPr>
                <w:rFonts w:hint="eastAsia"/>
              </w:rPr>
              <w:t>1</w:t>
            </w:r>
            <w:r>
              <w:rPr>
                <w:rFonts w:hint="eastAsia"/>
              </w:rPr>
              <w:t>分；无分析</w:t>
            </w:r>
            <w:r>
              <w:rPr>
                <w:rFonts w:hint="eastAsia"/>
              </w:rPr>
              <w:t>0</w:t>
            </w:r>
            <w:r>
              <w:rPr>
                <w:rFonts w:hint="eastAsia"/>
              </w:rPr>
              <w:t>分</w:t>
            </w:r>
          </w:p>
        </w:tc>
        <w:tc>
          <w:tcPr>
            <w:tcW w:w="1261" w:type="dxa"/>
            <w:shd w:val="clear" w:color="auto" w:fill="auto"/>
            <w:vAlign w:val="center"/>
          </w:tcPr>
          <w:p w:rsidR="002A393F" w:rsidRDefault="002A393F">
            <w:pPr>
              <w:jc w:val="center"/>
            </w:pPr>
          </w:p>
        </w:tc>
      </w:tr>
      <w:tr w:rsidR="002A393F">
        <w:trPr>
          <w:trHeight w:val="552"/>
        </w:trPr>
        <w:tc>
          <w:tcPr>
            <w:tcW w:w="649" w:type="dxa"/>
            <w:vMerge/>
            <w:shd w:val="clear" w:color="auto" w:fill="auto"/>
            <w:vAlign w:val="center"/>
          </w:tcPr>
          <w:p w:rsidR="002A393F" w:rsidRDefault="002A393F">
            <w:pPr>
              <w:jc w:val="center"/>
            </w:pPr>
          </w:p>
        </w:tc>
        <w:tc>
          <w:tcPr>
            <w:tcW w:w="1081" w:type="dxa"/>
            <w:vMerge/>
            <w:shd w:val="clear" w:color="auto" w:fill="auto"/>
            <w:vAlign w:val="center"/>
          </w:tcPr>
          <w:p w:rsidR="002A393F" w:rsidRDefault="002A393F">
            <w:pPr>
              <w:jc w:val="center"/>
            </w:pPr>
          </w:p>
        </w:tc>
        <w:tc>
          <w:tcPr>
            <w:tcW w:w="1396" w:type="dxa"/>
            <w:vMerge/>
            <w:shd w:val="clear" w:color="auto" w:fill="auto"/>
            <w:vAlign w:val="center"/>
          </w:tcPr>
          <w:p w:rsidR="002A393F" w:rsidRDefault="002A393F">
            <w:pPr>
              <w:jc w:val="center"/>
            </w:pPr>
          </w:p>
        </w:tc>
        <w:tc>
          <w:tcPr>
            <w:tcW w:w="2208" w:type="dxa"/>
            <w:shd w:val="clear" w:color="auto" w:fill="auto"/>
            <w:vAlign w:val="center"/>
          </w:tcPr>
          <w:p w:rsidR="002A393F" w:rsidRDefault="003075C7">
            <w:pPr>
              <w:jc w:val="center"/>
            </w:pPr>
            <w:r>
              <w:rPr>
                <w:rFonts w:hint="eastAsia"/>
              </w:rPr>
              <w:t>净利润率</w:t>
            </w:r>
          </w:p>
        </w:tc>
        <w:tc>
          <w:tcPr>
            <w:tcW w:w="1081" w:type="dxa"/>
            <w:shd w:val="clear" w:color="auto" w:fill="auto"/>
            <w:vAlign w:val="center"/>
          </w:tcPr>
          <w:p w:rsidR="002A393F" w:rsidRDefault="003075C7">
            <w:pPr>
              <w:jc w:val="center"/>
            </w:pPr>
            <w:r>
              <w:rPr>
                <w:rFonts w:hint="eastAsia"/>
              </w:rPr>
              <w:t>2</w:t>
            </w:r>
          </w:p>
        </w:tc>
        <w:tc>
          <w:tcPr>
            <w:tcW w:w="7207" w:type="dxa"/>
            <w:gridSpan w:val="3"/>
            <w:shd w:val="clear" w:color="auto" w:fill="auto"/>
            <w:vAlign w:val="center"/>
          </w:tcPr>
          <w:p w:rsidR="002A393F" w:rsidRDefault="003075C7">
            <w:r>
              <w:t>有分析且较为详细</w:t>
            </w:r>
            <w:r>
              <w:rPr>
                <w:rFonts w:hint="eastAsia"/>
              </w:rPr>
              <w:t>2</w:t>
            </w:r>
            <w:r>
              <w:rPr>
                <w:rFonts w:hint="eastAsia"/>
              </w:rPr>
              <w:t>分；有分析但简略</w:t>
            </w:r>
            <w:r>
              <w:rPr>
                <w:rFonts w:hint="eastAsia"/>
              </w:rPr>
              <w:t>1</w:t>
            </w:r>
            <w:r>
              <w:rPr>
                <w:rFonts w:hint="eastAsia"/>
              </w:rPr>
              <w:t>分；无分析</w:t>
            </w:r>
            <w:r>
              <w:rPr>
                <w:rFonts w:hint="eastAsia"/>
              </w:rPr>
              <w:t>0</w:t>
            </w:r>
            <w:r>
              <w:rPr>
                <w:rFonts w:hint="eastAsia"/>
              </w:rPr>
              <w:t>分</w:t>
            </w:r>
          </w:p>
        </w:tc>
        <w:tc>
          <w:tcPr>
            <w:tcW w:w="1261" w:type="dxa"/>
            <w:shd w:val="clear" w:color="auto" w:fill="auto"/>
            <w:vAlign w:val="center"/>
          </w:tcPr>
          <w:p w:rsidR="002A393F" w:rsidRDefault="002A393F">
            <w:pPr>
              <w:jc w:val="center"/>
            </w:pPr>
          </w:p>
        </w:tc>
      </w:tr>
    </w:tbl>
    <w:p w:rsidR="002A393F" w:rsidRDefault="003075C7">
      <w:pPr>
        <w:rPr>
          <w:rFonts w:asciiTheme="minorEastAsia" w:hAnsiTheme="minorEastAsia"/>
          <w:sz w:val="24"/>
          <w:szCs w:val="24"/>
        </w:rPr>
      </w:pPr>
      <w:r>
        <w:rPr>
          <w:rFonts w:hint="eastAsia"/>
        </w:rPr>
        <w:t>达人团队竞赛业务组编制</w:t>
      </w:r>
    </w:p>
    <w:sectPr w:rsidR="002A393F" w:rsidSect="002A393F">
      <w:pgSz w:w="16838" w:h="11906" w:orient="landscape"/>
      <w:pgMar w:top="1091" w:right="998" w:bottom="935"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339E" w:rsidRDefault="00F7339E" w:rsidP="00DA0834">
      <w:r>
        <w:separator/>
      </w:r>
    </w:p>
  </w:endnote>
  <w:endnote w:type="continuationSeparator" w:id="0">
    <w:p w:rsidR="00F7339E" w:rsidRDefault="00F7339E" w:rsidP="00DA08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ebkit-standard">
    <w:altName w:val="Cambria"/>
    <w:charset w:val="00"/>
    <w:family w:val="roman"/>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339E" w:rsidRDefault="00F7339E" w:rsidP="00DA0834">
      <w:r>
        <w:separator/>
      </w:r>
    </w:p>
  </w:footnote>
  <w:footnote w:type="continuationSeparator" w:id="0">
    <w:p w:rsidR="00F7339E" w:rsidRDefault="00F7339E" w:rsidP="00DA083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717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1736D"/>
    <w:rsid w:val="000724C9"/>
    <w:rsid w:val="00105E1F"/>
    <w:rsid w:val="001428FD"/>
    <w:rsid w:val="00167D9E"/>
    <w:rsid w:val="00183377"/>
    <w:rsid w:val="00215A3A"/>
    <w:rsid w:val="00240C55"/>
    <w:rsid w:val="00296C34"/>
    <w:rsid w:val="002A393F"/>
    <w:rsid w:val="003075C7"/>
    <w:rsid w:val="0035554A"/>
    <w:rsid w:val="00382987"/>
    <w:rsid w:val="003C6B6E"/>
    <w:rsid w:val="0041627F"/>
    <w:rsid w:val="00473769"/>
    <w:rsid w:val="004A6473"/>
    <w:rsid w:val="00500624"/>
    <w:rsid w:val="00505071"/>
    <w:rsid w:val="0051736D"/>
    <w:rsid w:val="00524716"/>
    <w:rsid w:val="00561E4A"/>
    <w:rsid w:val="005822E5"/>
    <w:rsid w:val="005937A2"/>
    <w:rsid w:val="00596118"/>
    <w:rsid w:val="00623389"/>
    <w:rsid w:val="00647D56"/>
    <w:rsid w:val="00804A88"/>
    <w:rsid w:val="00811C8B"/>
    <w:rsid w:val="00820052"/>
    <w:rsid w:val="00881AF2"/>
    <w:rsid w:val="008B3FF1"/>
    <w:rsid w:val="00921D43"/>
    <w:rsid w:val="00953F89"/>
    <w:rsid w:val="00973282"/>
    <w:rsid w:val="009802A0"/>
    <w:rsid w:val="00983FB3"/>
    <w:rsid w:val="009B4156"/>
    <w:rsid w:val="00A22D2F"/>
    <w:rsid w:val="00A36C2D"/>
    <w:rsid w:val="00AB01A9"/>
    <w:rsid w:val="00AE41CA"/>
    <w:rsid w:val="00B7143A"/>
    <w:rsid w:val="00BA3E8E"/>
    <w:rsid w:val="00CC4DC8"/>
    <w:rsid w:val="00D4598E"/>
    <w:rsid w:val="00D5297D"/>
    <w:rsid w:val="00DA0834"/>
    <w:rsid w:val="00E3149E"/>
    <w:rsid w:val="00ED4109"/>
    <w:rsid w:val="00F215A4"/>
    <w:rsid w:val="00F27AB1"/>
    <w:rsid w:val="00F7339E"/>
    <w:rsid w:val="00FC16BC"/>
    <w:rsid w:val="00FC3131"/>
    <w:rsid w:val="00FF6D82"/>
    <w:rsid w:val="499B4EA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393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sid w:val="002A393F"/>
    <w:rPr>
      <w:sz w:val="18"/>
      <w:szCs w:val="18"/>
    </w:rPr>
  </w:style>
  <w:style w:type="paragraph" w:styleId="a4">
    <w:name w:val="footer"/>
    <w:basedOn w:val="a"/>
    <w:link w:val="Char0"/>
    <w:uiPriority w:val="99"/>
    <w:unhideWhenUsed/>
    <w:qFormat/>
    <w:rsid w:val="002A393F"/>
    <w:pPr>
      <w:tabs>
        <w:tab w:val="center" w:pos="4153"/>
        <w:tab w:val="right" w:pos="8306"/>
      </w:tabs>
      <w:snapToGrid w:val="0"/>
      <w:jc w:val="left"/>
    </w:pPr>
    <w:rPr>
      <w:sz w:val="18"/>
      <w:szCs w:val="18"/>
    </w:rPr>
  </w:style>
  <w:style w:type="paragraph" w:styleId="a5">
    <w:name w:val="header"/>
    <w:basedOn w:val="a"/>
    <w:link w:val="Char1"/>
    <w:uiPriority w:val="99"/>
    <w:unhideWhenUsed/>
    <w:qFormat/>
    <w:rsid w:val="002A393F"/>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qFormat/>
    <w:rsid w:val="002A393F"/>
    <w:rPr>
      <w:sz w:val="18"/>
      <w:szCs w:val="18"/>
    </w:rPr>
  </w:style>
  <w:style w:type="character" w:customStyle="1" w:styleId="Char0">
    <w:name w:val="页脚 Char"/>
    <w:basedOn w:val="a0"/>
    <w:link w:val="a4"/>
    <w:uiPriority w:val="99"/>
    <w:qFormat/>
    <w:rsid w:val="002A393F"/>
    <w:rPr>
      <w:sz w:val="18"/>
      <w:szCs w:val="18"/>
    </w:rPr>
  </w:style>
  <w:style w:type="character" w:customStyle="1" w:styleId="Char">
    <w:name w:val="批注框文本 Char"/>
    <w:basedOn w:val="a0"/>
    <w:link w:val="a3"/>
    <w:uiPriority w:val="99"/>
    <w:semiHidden/>
    <w:qFormat/>
    <w:rsid w:val="002A393F"/>
    <w:rPr>
      <w:sz w:val="18"/>
      <w:szCs w:val="18"/>
    </w:rPr>
  </w:style>
  <w:style w:type="paragraph" w:styleId="a6">
    <w:name w:val="List Paragraph"/>
    <w:basedOn w:val="a"/>
    <w:uiPriority w:val="99"/>
    <w:rsid w:val="005822E5"/>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2"/>
    <customShpInfo spid="_x0000_s2053"/>
    <customShpInfo spid="_x0000_s2054"/>
    <customShpInfo spid="_x0000_s2055"/>
    <customShpInfo spid="_x0000_s2057"/>
    <customShpInfo spid="_x0000_s2058"/>
    <customShpInfo spid="_x0000_s2059"/>
    <customShpInfo spid="_x0000_s206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Administrator</cp:lastModifiedBy>
  <cp:revision>25</cp:revision>
  <dcterms:created xsi:type="dcterms:W3CDTF">2018-09-20T02:02:00Z</dcterms:created>
  <dcterms:modified xsi:type="dcterms:W3CDTF">2021-09-18T07:28:00Z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