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股市指标多空判断规则汇编</w:t>
      </w:r>
    </w:p>
    <w:p>
      <w:pPr>
        <w:jc w:val="center"/>
      </w:pPr>
      <w:r>
        <w:rPr>
          <w:i/>
          <w:sz w:val="20"/>
        </w:rPr>
        <w:t>——依据《炒股指标三剑客 KDJ、RSI、WR 入门与技巧》(永良、韦铭锋 著, 立信会计出版社 2016)</w:t>
      </w:r>
    </w:p>
    <w:p/>
    <w:p>
      <w:pPr>
        <w:pStyle w:val="Heading1"/>
      </w:pPr>
      <w:r>
        <w:t>0. 说明与等级体系</w:t>
      </w:r>
    </w:p>
    <w:p>
      <w:r>
        <w:t>本规则库对《炒股指标三剑客》一书所述 MA、KDJ、RSI、WR 四大技术指标的多空判断规则, 以及三剑客共振交易法, 进行结构化整理, 并按信号可靠性划分为 5 个等级(由弱到强):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等级</w:t>
            </w:r>
          </w:p>
        </w:tc>
        <w:tc>
          <w:tcPr>
            <w:tcW w:type="dxa" w:w="2493"/>
          </w:tcPr>
          <w:p>
            <w:r>
              <w:t>强度</w:t>
            </w:r>
          </w:p>
        </w:tc>
        <w:tc>
          <w:tcPr>
            <w:tcW w:type="dxa" w:w="2493"/>
          </w:tcPr>
          <w:p>
            <w:r>
              <w:t>类型</w:t>
            </w:r>
          </w:p>
        </w:tc>
        <w:tc>
          <w:tcPr>
            <w:tcW w:type="dxa" w:w="2493"/>
          </w:tcPr>
          <w:p>
            <w:r>
              <w:t>典型形态</w:t>
            </w:r>
          </w:p>
        </w:tc>
      </w:tr>
      <w:tr>
        <w:tc>
          <w:tcPr>
            <w:tcW w:type="dxa" w:w="2493"/>
          </w:tcPr>
          <w:p>
            <w:r>
              <w:t>L1</w:t>
            </w:r>
          </w:p>
        </w:tc>
        <w:tc>
          <w:tcPr>
            <w:tcW w:type="dxa" w:w="2493"/>
          </w:tcPr>
          <w:p>
            <w:r>
              <w:t>弱</w:t>
            </w:r>
          </w:p>
        </w:tc>
        <w:tc>
          <w:tcPr>
            <w:tcW w:type="dxa" w:w="2493"/>
          </w:tcPr>
          <w:p>
            <w:r>
              <w:t>单指标基础信号</w:t>
            </w:r>
          </w:p>
        </w:tc>
        <w:tc>
          <w:tcPr>
            <w:tcW w:type="dxa" w:w="2493"/>
          </w:tcPr>
          <w:p>
            <w:r>
              <w:t>中位金叉/死叉、超买/超卖区钝化</w:t>
            </w:r>
          </w:p>
        </w:tc>
      </w:tr>
      <w:tr>
        <w:tc>
          <w:tcPr>
            <w:tcW w:type="dxa" w:w="2493"/>
          </w:tcPr>
          <w:p>
            <w:r>
              <w:t>L2</w:t>
            </w:r>
          </w:p>
        </w:tc>
        <w:tc>
          <w:tcPr>
            <w:tcW w:type="dxa" w:w="2493"/>
          </w:tcPr>
          <w:p>
            <w:r>
              <w:t>中</w:t>
            </w:r>
          </w:p>
        </w:tc>
        <w:tc>
          <w:tcPr>
            <w:tcW w:type="dxa" w:w="2493"/>
          </w:tcPr>
          <w:p>
            <w:r>
              <w:t>单指标进阶信号</w:t>
            </w:r>
          </w:p>
        </w:tc>
        <w:tc>
          <w:tcPr>
            <w:tcW w:type="dxa" w:w="2493"/>
          </w:tcPr>
          <w:p>
            <w:r>
              <w:t>多头/空头排列、RSI 穿越 20/80、均线回踩</w:t>
            </w:r>
          </w:p>
        </w:tc>
      </w:tr>
      <w:tr>
        <w:tc>
          <w:tcPr>
            <w:tcW w:type="dxa" w:w="2493"/>
          </w:tcPr>
          <w:p>
            <w:r>
              <w:t>L3</w:t>
            </w:r>
          </w:p>
        </w:tc>
        <w:tc>
          <w:tcPr>
            <w:tcW w:type="dxa" w:w="2493"/>
          </w:tcPr>
          <w:p>
            <w:r>
              <w:t>强</w:t>
            </w:r>
          </w:p>
        </w:tc>
        <w:tc>
          <w:tcPr>
            <w:tcW w:type="dxa" w:w="2493"/>
          </w:tcPr>
          <w:p>
            <w:r>
              <w:t>单指标极端/背离</w:t>
            </w:r>
          </w:p>
        </w:tc>
        <w:tc>
          <w:tcPr>
            <w:tcW w:type="dxa" w:w="2493"/>
          </w:tcPr>
          <w:p>
            <w:r>
              <w:t>低位二次金叉、高位二次死叉、J 值突破极值、顶底背离</w:t>
            </w:r>
          </w:p>
        </w:tc>
      </w:tr>
      <w:tr>
        <w:tc>
          <w:tcPr>
            <w:tcW w:type="dxa" w:w="2493"/>
          </w:tcPr>
          <w:p>
            <w:r>
              <w:t>L4</w:t>
            </w:r>
          </w:p>
        </w:tc>
        <w:tc>
          <w:tcPr>
            <w:tcW w:type="dxa" w:w="2493"/>
          </w:tcPr>
          <w:p>
            <w:r>
              <w:t>很强</w:t>
            </w:r>
          </w:p>
        </w:tc>
        <w:tc>
          <w:tcPr>
            <w:tcW w:type="dxa" w:w="2493"/>
          </w:tcPr>
          <w:p>
            <w:r>
              <w:t>双指标共振</w:t>
            </w:r>
          </w:p>
        </w:tc>
        <w:tc>
          <w:tcPr>
            <w:tcW w:type="dxa" w:w="2493"/>
          </w:tcPr>
          <w:p>
            <w:r>
              <w:t>双剑出鞘(买入) / 双剑回鞘(卖出)</w:t>
            </w:r>
          </w:p>
        </w:tc>
      </w:tr>
      <w:tr>
        <w:tc>
          <w:tcPr>
            <w:tcW w:type="dxa" w:w="2493"/>
          </w:tcPr>
          <w:p>
            <w:r>
              <w:t>L5</w:t>
            </w:r>
          </w:p>
        </w:tc>
        <w:tc>
          <w:tcPr>
            <w:tcW w:type="dxa" w:w="2493"/>
          </w:tcPr>
          <w:p>
            <w:r>
              <w:t>最强</w:t>
            </w:r>
          </w:p>
        </w:tc>
        <w:tc>
          <w:tcPr>
            <w:tcW w:type="dxa" w:w="2493"/>
          </w:tcPr>
          <w:p>
            <w:r>
              <w:t>三指标共振</w:t>
            </w:r>
          </w:p>
        </w:tc>
        <w:tc>
          <w:tcPr>
            <w:tcW w:type="dxa" w:w="2493"/>
          </w:tcPr>
          <w:p>
            <w:r>
              <w:t>三剑出鞘(买入) / 三剑回鞘(卖出)</w:t>
            </w:r>
          </w:p>
        </w:tc>
      </w:tr>
    </w:tbl>
    <w:p/>
    <w:p>
      <w:r>
        <w:t>使用原则 (书中第五章 "简单有效的操作法则"):</w:t>
        <w:br/>
        <w:t xml:space="preserve">  ① 等待买入信号——单指标信号出现时只等, 不动。</w:t>
        <w:br/>
        <w:t xml:space="preserve">  ② 买入后持股——除非出现可靠卖出信号, 一律持股待涨。</w:t>
        <w:br/>
        <w:t xml:space="preserve">  ③ 等待卖出信号——持股期间保持心态, 不因偶然风吹草动就乱阵脚。</w:t>
        <w:br/>
        <w:t xml:space="preserve">  ④ 卖出后持币——卖出后耐心等待下一个机会, 不要乱投其他股票。</w:t>
      </w:r>
    </w:p>
    <w:p>
      <w:r>
        <w:br w:type="page"/>
      </w:r>
    </w:p>
    <w:p>
      <w:pPr>
        <w:pStyle w:val="Heading1"/>
      </w:pPr>
      <w:r>
        <w:t>1. MA 均线规则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规则名称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多空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形态/条件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操作建议</w:t>
            </w:r>
          </w:p>
        </w:tc>
      </w:tr>
      <w:tr>
        <w:tc>
          <w:tcPr>
            <w:tcW w:type="dxa" w:w="1662"/>
          </w:tcPr>
          <w:p>
            <w:r>
              <w:t>短期均线多头排列</w:t>
            </w:r>
          </w:p>
        </w:tc>
        <w:tc>
          <w:tcPr>
            <w:tcW w:type="dxa" w:w="1662"/>
          </w:tcPr>
          <w:p>
            <w:r>
              <w:t>L2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MA5 &gt; MA10 &gt; MA20, 且三线均向上发散</w:t>
              <w:br/>
              <w:t>备注: 三线上翘且间距稳定扩大为有效信号</w:t>
            </w:r>
          </w:p>
        </w:tc>
        <w:tc>
          <w:tcPr>
            <w:tcW w:type="dxa" w:w="1662"/>
          </w:tcPr>
          <w:p>
            <w:r>
              <w:t>短线趋势判断</w:t>
            </w:r>
          </w:p>
        </w:tc>
        <w:tc>
          <w:tcPr>
            <w:tcW w:type="dxa" w:w="1662"/>
          </w:tcPr>
          <w:p>
            <w:r>
              <w:t>视为短线上涨趋势确立, 持股或逢低买入</w:t>
            </w:r>
          </w:p>
        </w:tc>
      </w:tr>
      <w:tr>
        <w:tc>
          <w:tcPr>
            <w:tcW w:type="dxa" w:w="1662"/>
          </w:tcPr>
          <w:p>
            <w:r>
              <w:t>短期均线空头排列</w:t>
            </w:r>
          </w:p>
        </w:tc>
        <w:tc>
          <w:tcPr>
            <w:tcW w:type="dxa" w:w="1662"/>
          </w:tcPr>
          <w:p>
            <w:r>
              <w:t>L2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MA5 &lt; MA10 &lt; MA20, 且三线均向下发散</w:t>
            </w:r>
          </w:p>
        </w:tc>
        <w:tc>
          <w:tcPr>
            <w:tcW w:type="dxa" w:w="1662"/>
          </w:tcPr>
          <w:p>
            <w:r>
              <w:t>短线趋势判断</w:t>
            </w:r>
          </w:p>
        </w:tc>
        <w:tc>
          <w:tcPr>
            <w:tcW w:type="dxa" w:w="1662"/>
          </w:tcPr>
          <w:p>
            <w:r>
              <w:t>短线下跌趋势, 空仓观望或及时减仓</w:t>
            </w:r>
          </w:p>
        </w:tc>
      </w:tr>
      <w:tr>
        <w:tc>
          <w:tcPr>
            <w:tcW w:type="dxa" w:w="1662"/>
          </w:tcPr>
          <w:p>
            <w:r>
              <w:t>长期均线多头排列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MA60 &gt; MA120 &gt; MA250, 三线均向上</w:t>
              <w:br/>
              <w:t>备注: 长期多头是趋势投资的核心依据</w:t>
            </w:r>
          </w:p>
        </w:tc>
        <w:tc>
          <w:tcPr>
            <w:tcW w:type="dxa" w:w="1662"/>
          </w:tcPr>
          <w:p>
            <w:r>
              <w:t>中长期牛市判断</w:t>
            </w:r>
          </w:p>
        </w:tc>
        <w:tc>
          <w:tcPr>
            <w:tcW w:type="dxa" w:w="1662"/>
          </w:tcPr>
          <w:p>
            <w:r>
              <w:t>可作为中长线买入与持股的大背景</w:t>
            </w:r>
          </w:p>
        </w:tc>
      </w:tr>
      <w:tr>
        <w:tc>
          <w:tcPr>
            <w:tcW w:type="dxa" w:w="1662"/>
          </w:tcPr>
          <w:p>
            <w:r>
              <w:t>长期均线空头排列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MA60 &lt; MA120 &lt; MA250, 三线均向下</w:t>
            </w:r>
          </w:p>
        </w:tc>
        <w:tc>
          <w:tcPr>
            <w:tcW w:type="dxa" w:w="1662"/>
          </w:tcPr>
          <w:p>
            <w:r>
              <w:t>中长期熊市判断</w:t>
            </w:r>
          </w:p>
        </w:tc>
        <w:tc>
          <w:tcPr>
            <w:tcW w:type="dxa" w:w="1662"/>
          </w:tcPr>
          <w:p>
            <w:r>
              <w:t>大背景不利, 以空仓为主</w:t>
            </w:r>
          </w:p>
        </w:tc>
      </w:tr>
      <w:tr>
        <w:tc>
          <w:tcPr>
            <w:tcW w:type="dxa" w:w="1662"/>
          </w:tcPr>
          <w:p>
            <w:r>
              <w:t>均线金叉 (短期上穿长期)</w:t>
            </w:r>
          </w:p>
        </w:tc>
        <w:tc>
          <w:tcPr>
            <w:tcW w:type="dxa" w:w="1662"/>
          </w:tcPr>
          <w:p>
            <w:r>
              <w:t>L1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短期均线从下向上穿越长期均线</w:t>
              <w:br/>
              <w:t>备注: 单独金叉易出现反复, 属基础级信号</w:t>
            </w:r>
          </w:p>
        </w:tc>
        <w:tc>
          <w:tcPr>
            <w:tcW w:type="dxa" w:w="1662"/>
          </w:tcPr>
          <w:p>
            <w:r>
              <w:t>一般趋势反转信号</w:t>
            </w:r>
          </w:p>
        </w:tc>
        <w:tc>
          <w:tcPr>
            <w:tcW w:type="dxa" w:w="1662"/>
          </w:tcPr>
          <w:p>
            <w:r>
              <w:t>可试探性买入, 需结合其他指标</w:t>
            </w:r>
          </w:p>
        </w:tc>
      </w:tr>
      <w:tr>
        <w:tc>
          <w:tcPr>
            <w:tcW w:type="dxa" w:w="1662"/>
          </w:tcPr>
          <w:p>
            <w:r>
              <w:t>均线死叉 (短期下穿长期)</w:t>
            </w:r>
          </w:p>
        </w:tc>
        <w:tc>
          <w:tcPr>
            <w:tcW w:type="dxa" w:w="1662"/>
          </w:tcPr>
          <w:p>
            <w:r>
              <w:t>L1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短期均线从上向下穿越长期均线</w:t>
            </w:r>
          </w:p>
        </w:tc>
        <w:tc>
          <w:tcPr>
            <w:tcW w:type="dxa" w:w="1662"/>
          </w:tcPr>
          <w:p>
            <w:r>
              <w:t>一般趋势反转信号</w:t>
            </w:r>
          </w:p>
        </w:tc>
        <w:tc>
          <w:tcPr>
            <w:tcW w:type="dxa" w:w="1662"/>
          </w:tcPr>
          <w:p>
            <w:r>
              <w:t>可减仓或离场</w:t>
            </w:r>
          </w:p>
        </w:tc>
      </w:tr>
      <w:tr>
        <w:tc>
          <w:tcPr>
            <w:tcW w:type="dxa" w:w="1662"/>
          </w:tcPr>
          <w:p>
            <w:r>
              <w:t>股价回踩均线获支撑</w:t>
            </w:r>
          </w:p>
        </w:tc>
        <w:tc>
          <w:tcPr>
            <w:tcW w:type="dxa" w:w="1662"/>
          </w:tcPr>
          <w:p>
            <w:r>
              <w:t>L2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上升趋势中股价回调到 MA20/MA60 止跌企稳</w:t>
            </w:r>
          </w:p>
        </w:tc>
        <w:tc>
          <w:tcPr>
            <w:tcW w:type="dxa" w:w="1662"/>
          </w:tcPr>
          <w:p>
            <w:r>
              <w:t>上涨中继买点</w:t>
            </w:r>
          </w:p>
        </w:tc>
        <w:tc>
          <w:tcPr>
            <w:tcW w:type="dxa" w:w="1662"/>
          </w:tcPr>
          <w:p>
            <w:r>
              <w:t>回踩不破买入</w:t>
            </w:r>
          </w:p>
        </w:tc>
      </w:tr>
      <w:tr>
        <w:tc>
          <w:tcPr>
            <w:tcW w:type="dxa" w:w="1662"/>
          </w:tcPr>
          <w:p>
            <w:r>
              <w:t>股价反弹受均线压制</w:t>
            </w:r>
          </w:p>
        </w:tc>
        <w:tc>
          <w:tcPr>
            <w:tcW w:type="dxa" w:w="1662"/>
          </w:tcPr>
          <w:p>
            <w:r>
              <w:t>L2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下跌趋势中反弹到 MA20/MA60 遇阻回落</w:t>
            </w:r>
          </w:p>
        </w:tc>
        <w:tc>
          <w:tcPr>
            <w:tcW w:type="dxa" w:w="1662"/>
          </w:tcPr>
          <w:p>
            <w:r>
              <w:t>下跌中继卖点</w:t>
            </w:r>
          </w:p>
        </w:tc>
        <w:tc>
          <w:tcPr>
            <w:tcW w:type="dxa" w:w="1662"/>
          </w:tcPr>
          <w:p>
            <w:r>
              <w:t>反弹不过卖出</w:t>
            </w:r>
          </w:p>
        </w:tc>
      </w:tr>
    </w:tbl>
    <w:p/>
    <w:p>
      <w:pPr>
        <w:pStyle w:val="Heading1"/>
      </w:pPr>
      <w:r>
        <w:t>2. KDJ 指标规则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规则名称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多空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形态/条件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操作建议</w:t>
            </w:r>
          </w:p>
        </w:tc>
      </w:tr>
      <w:tr>
        <w:tc>
          <w:tcPr>
            <w:tcW w:type="dxa" w:w="1662"/>
          </w:tcPr>
          <w:p>
            <w:r>
              <w:t>KDJ 超卖区</w:t>
            </w:r>
          </w:p>
        </w:tc>
        <w:tc>
          <w:tcPr>
            <w:tcW w:type="dxa" w:w="1662"/>
          </w:tcPr>
          <w:p>
            <w:r>
              <w:t>L1</w:t>
            </w:r>
          </w:p>
        </w:tc>
        <w:tc>
          <w:tcPr>
            <w:tcW w:type="dxa" w:w="1662"/>
          </w:tcPr>
          <w:p>
            <w:r>
              <w:t>看多(预警)</w:t>
            </w:r>
          </w:p>
        </w:tc>
        <w:tc>
          <w:tcPr>
            <w:tcW w:type="dxa" w:w="1662"/>
          </w:tcPr>
          <w:p>
            <w:r>
              <w:t>K、D 均位于 0~20 区间</w:t>
              <w:br/>
              <w:t>备注: 恒低单边市中 KDJ 可能长时间钝化</w:t>
            </w:r>
          </w:p>
        </w:tc>
        <w:tc>
          <w:tcPr>
            <w:tcW w:type="dxa" w:w="1662"/>
          </w:tcPr>
          <w:p>
            <w:r>
              <w:t>超卖反弹预警</w:t>
            </w:r>
          </w:p>
        </w:tc>
        <w:tc>
          <w:tcPr>
            <w:tcW w:type="dxa" w:w="1662"/>
          </w:tcPr>
          <w:p>
            <w:r>
              <w:t>关注但不立即买入, 等待金叉确认</w:t>
            </w:r>
          </w:p>
        </w:tc>
      </w:tr>
      <w:tr>
        <w:tc>
          <w:tcPr>
            <w:tcW w:type="dxa" w:w="1662"/>
          </w:tcPr>
          <w:p>
            <w:r>
              <w:t>KDJ 超买区</w:t>
            </w:r>
          </w:p>
        </w:tc>
        <w:tc>
          <w:tcPr>
            <w:tcW w:type="dxa" w:w="1662"/>
          </w:tcPr>
          <w:p>
            <w:r>
              <w:t>L1</w:t>
            </w:r>
          </w:p>
        </w:tc>
        <w:tc>
          <w:tcPr>
            <w:tcW w:type="dxa" w:w="1662"/>
          </w:tcPr>
          <w:p>
            <w:r>
              <w:t>看空(预警)</w:t>
            </w:r>
          </w:p>
        </w:tc>
        <w:tc>
          <w:tcPr>
            <w:tcW w:type="dxa" w:w="1662"/>
          </w:tcPr>
          <w:p>
            <w:r>
              <w:t>K、D 均位于 80~100 区间</w:t>
              <w:br/>
              <w:t>备注: 恒高单边市中 KDJ 会持续钝化</w:t>
            </w:r>
          </w:p>
        </w:tc>
        <w:tc>
          <w:tcPr>
            <w:tcW w:type="dxa" w:w="1662"/>
          </w:tcPr>
          <w:p>
            <w:r>
              <w:t>超买回落预警</w:t>
            </w:r>
          </w:p>
        </w:tc>
        <w:tc>
          <w:tcPr>
            <w:tcW w:type="dxa" w:w="1662"/>
          </w:tcPr>
          <w:p>
            <w:r>
              <w:t>关注但不立即卖出, 等待死叉确认</w:t>
            </w:r>
          </w:p>
        </w:tc>
      </w:tr>
      <w:tr>
        <w:tc>
          <w:tcPr>
            <w:tcW w:type="dxa" w:w="1662"/>
          </w:tcPr>
          <w:p>
            <w:r>
              <w:t>KDJ 金叉 (中位)</w:t>
            </w:r>
          </w:p>
        </w:tc>
        <w:tc>
          <w:tcPr>
            <w:tcW w:type="dxa" w:w="1662"/>
          </w:tcPr>
          <w:p>
            <w:r>
              <w:t>L1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 线从下向上穿越 D 线</w:t>
              <w:br/>
              <w:t>备注: 单次金叉可靠性一般</w:t>
            </w:r>
          </w:p>
        </w:tc>
        <w:tc>
          <w:tcPr>
            <w:tcW w:type="dxa" w:w="1662"/>
          </w:tcPr>
          <w:p>
            <w:r>
              <w:t>波段反弹信号</w:t>
            </w:r>
          </w:p>
        </w:tc>
        <w:tc>
          <w:tcPr>
            <w:tcW w:type="dxa" w:w="1662"/>
          </w:tcPr>
          <w:p>
            <w:r>
              <w:t>可轻仓试探</w:t>
            </w:r>
          </w:p>
        </w:tc>
      </w:tr>
      <w:tr>
        <w:tc>
          <w:tcPr>
            <w:tcW w:type="dxa" w:w="1662"/>
          </w:tcPr>
          <w:p>
            <w:r>
              <w:t>KDJ 死叉 (中位)</w:t>
            </w:r>
          </w:p>
        </w:tc>
        <w:tc>
          <w:tcPr>
            <w:tcW w:type="dxa" w:w="1662"/>
          </w:tcPr>
          <w:p>
            <w:r>
              <w:t>L1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K 线从上向下穿越 D 线</w:t>
            </w:r>
          </w:p>
        </w:tc>
        <w:tc>
          <w:tcPr>
            <w:tcW w:type="dxa" w:w="1662"/>
          </w:tcPr>
          <w:p>
            <w:r>
              <w:t>波段回落信号</w:t>
            </w:r>
          </w:p>
        </w:tc>
        <w:tc>
          <w:tcPr>
            <w:tcW w:type="dxa" w:w="1662"/>
          </w:tcPr>
          <w:p>
            <w:r>
              <w:t>可减仓</w:t>
            </w:r>
          </w:p>
        </w:tc>
      </w:tr>
      <w:tr>
        <w:tc>
          <w:tcPr>
            <w:tcW w:type="dxa" w:w="1662"/>
          </w:tcPr>
          <w:p>
            <w:r>
              <w:t>KDJ 多头排列</w:t>
            </w:r>
          </w:p>
        </w:tc>
        <w:tc>
          <w:tcPr>
            <w:tcW w:type="dxa" w:w="1662"/>
          </w:tcPr>
          <w:p>
            <w:r>
              <w:t>L2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K、D 同步向上且 K &gt; D</w:t>
            </w:r>
          </w:p>
        </w:tc>
        <w:tc>
          <w:tcPr>
            <w:tcW w:type="dxa" w:w="1662"/>
          </w:tcPr>
          <w:p>
            <w:r>
              <w:t>上涨趋势延续</w:t>
            </w:r>
          </w:p>
        </w:tc>
        <w:tc>
          <w:tcPr>
            <w:tcW w:type="dxa" w:w="1662"/>
          </w:tcPr>
          <w:p>
            <w:r>
              <w:t>持股待涨</w:t>
            </w:r>
          </w:p>
        </w:tc>
      </w:tr>
      <w:tr>
        <w:tc>
          <w:tcPr>
            <w:tcW w:type="dxa" w:w="1662"/>
          </w:tcPr>
          <w:p>
            <w:r>
              <w:t>KDJ 空头排列</w:t>
            </w:r>
          </w:p>
        </w:tc>
        <w:tc>
          <w:tcPr>
            <w:tcW w:type="dxa" w:w="1662"/>
          </w:tcPr>
          <w:p>
            <w:r>
              <w:t>L2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K、D 同步向下且 K &lt; D</w:t>
            </w:r>
          </w:p>
        </w:tc>
        <w:tc>
          <w:tcPr>
            <w:tcW w:type="dxa" w:w="1662"/>
          </w:tcPr>
          <w:p>
            <w:r>
              <w:t>下跌趋势延续</w:t>
            </w:r>
          </w:p>
        </w:tc>
        <w:tc>
          <w:tcPr>
            <w:tcW w:type="dxa" w:w="1662"/>
          </w:tcPr>
          <w:p>
            <w:r>
              <w:t>空仓观望</w:t>
            </w:r>
          </w:p>
        </w:tc>
      </w:tr>
      <w:tr>
        <w:tc>
          <w:tcPr>
            <w:tcW w:type="dxa" w:w="1662"/>
          </w:tcPr>
          <w:p>
            <w:r>
              <w:t>KDJ 低位金叉 (20 以下)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K、D 于 20 以下形成金叉</w:t>
              <w:br/>
              <w:t>备注: 相比中位金叉可靠性明显提升</w:t>
            </w:r>
          </w:p>
        </w:tc>
        <w:tc>
          <w:tcPr>
            <w:tcW w:type="dxa" w:w="1662"/>
          </w:tcPr>
          <w:p>
            <w:r>
              <w:t>中短期底部买入</w:t>
            </w:r>
          </w:p>
        </w:tc>
        <w:tc>
          <w:tcPr>
            <w:tcW w:type="dxa" w:w="1662"/>
          </w:tcPr>
          <w:p>
            <w:r>
              <w:t>可分批买入</w:t>
            </w:r>
          </w:p>
        </w:tc>
      </w:tr>
      <w:tr>
        <w:tc>
          <w:tcPr>
            <w:tcW w:type="dxa" w:w="1662"/>
          </w:tcPr>
          <w:p>
            <w:r>
              <w:t>KDJ 高位死叉 (80 以上)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K、D 于 80 以上形成死叉</w:t>
            </w:r>
          </w:p>
        </w:tc>
        <w:tc>
          <w:tcPr>
            <w:tcW w:type="dxa" w:w="1662"/>
          </w:tcPr>
          <w:p>
            <w:r>
              <w:t>中短期顶部卖出</w:t>
            </w:r>
          </w:p>
        </w:tc>
        <w:tc>
          <w:tcPr>
            <w:tcW w:type="dxa" w:w="1662"/>
          </w:tcPr>
          <w:p>
            <w:r>
              <w:t>及时减仓</w:t>
            </w:r>
          </w:p>
        </w:tc>
      </w:tr>
      <w:tr>
        <w:tc>
          <w:tcPr>
            <w:tcW w:type="dxa" w:w="1662"/>
          </w:tcPr>
          <w:p>
            <w:r>
              <w:t>KDJ 低位二次金叉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20 以下区域连续出现两次金叉(间隔较近)</w:t>
              <w:br/>
              <w:t>备注: 二次金叉可靠性远高于一次金叉, 本书重点推荐形态</w:t>
            </w:r>
          </w:p>
        </w:tc>
        <w:tc>
          <w:tcPr>
            <w:tcW w:type="dxa" w:w="1662"/>
          </w:tcPr>
          <w:p>
            <w:r>
              <w:t>底部二次确认买点</w:t>
            </w:r>
          </w:p>
        </w:tc>
        <w:tc>
          <w:tcPr>
            <w:tcW w:type="dxa" w:w="1662"/>
          </w:tcPr>
          <w:p>
            <w:r>
              <w:t>可较重仓位介入</w:t>
            </w:r>
          </w:p>
        </w:tc>
      </w:tr>
      <w:tr>
        <w:tc>
          <w:tcPr>
            <w:tcW w:type="dxa" w:w="1662"/>
          </w:tcPr>
          <w:p>
            <w:r>
              <w:t>KDJ 高位二次死叉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80 以上区域连续出现两次死叉</w:t>
            </w:r>
          </w:p>
        </w:tc>
        <w:tc>
          <w:tcPr>
            <w:tcW w:type="dxa" w:w="1662"/>
          </w:tcPr>
          <w:p>
            <w:r>
              <w:t>顶部二次确认卖点</w:t>
            </w:r>
          </w:p>
        </w:tc>
        <w:tc>
          <w:tcPr>
            <w:tcW w:type="dxa" w:w="1662"/>
          </w:tcPr>
          <w:p>
            <w:r>
              <w:t>坚决减仓或清仓</w:t>
            </w:r>
          </w:p>
        </w:tc>
      </w:tr>
      <w:tr>
        <w:tc>
          <w:tcPr>
            <w:tcW w:type="dxa" w:w="1662"/>
          </w:tcPr>
          <w:p>
            <w:r>
              <w:t>KDJ 底背离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股价创新低而 KDJ 未创新低</w:t>
              <w:br/>
              <w:t>备注: 应在相对低位出现才有效</w:t>
            </w:r>
          </w:p>
        </w:tc>
        <w:tc>
          <w:tcPr>
            <w:tcW w:type="dxa" w:w="1662"/>
          </w:tcPr>
          <w:p>
            <w:r>
              <w:t>趋势反转买入</w:t>
            </w:r>
          </w:p>
        </w:tc>
        <w:tc>
          <w:tcPr>
            <w:tcW w:type="dxa" w:w="1662"/>
          </w:tcPr>
          <w:p>
            <w:r>
              <w:t>可分批建仓</w:t>
            </w:r>
          </w:p>
        </w:tc>
      </w:tr>
      <w:tr>
        <w:tc>
          <w:tcPr>
            <w:tcW w:type="dxa" w:w="1662"/>
          </w:tcPr>
          <w:p>
            <w:r>
              <w:t>KDJ 顶背离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股价创新高而 KDJ 未创新高</w:t>
              <w:br/>
              <w:t>备注: 应在相对高位出现才有效</w:t>
            </w:r>
          </w:p>
        </w:tc>
        <w:tc>
          <w:tcPr>
            <w:tcW w:type="dxa" w:w="1662"/>
          </w:tcPr>
          <w:p>
            <w:r>
              <w:t>趋势反转卖出</w:t>
            </w:r>
          </w:p>
        </w:tc>
        <w:tc>
          <w:tcPr>
            <w:tcW w:type="dxa" w:w="1662"/>
          </w:tcPr>
          <w:p>
            <w:r>
              <w:t>及时减仓</w:t>
            </w:r>
          </w:p>
        </w:tc>
      </w:tr>
      <w:tr>
        <w:tc>
          <w:tcPr>
            <w:tcW w:type="dxa" w:w="1662"/>
          </w:tcPr>
          <w:p>
            <w:r>
              <w:t>J 值超过 100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J 线上穿 100</w:t>
              <w:br/>
              <w:t>备注: J 反应最灵敏, 极端值信号更强</w:t>
            </w:r>
          </w:p>
        </w:tc>
        <w:tc>
          <w:tcPr>
            <w:tcW w:type="dxa" w:w="1662"/>
          </w:tcPr>
          <w:p>
            <w:r>
              <w:t>极端超买卖出</w:t>
            </w:r>
          </w:p>
        </w:tc>
        <w:tc>
          <w:tcPr>
            <w:tcW w:type="dxa" w:w="1662"/>
          </w:tcPr>
          <w:p>
            <w:r>
              <w:t>视为较可靠的卖出提示</w:t>
            </w:r>
          </w:p>
        </w:tc>
      </w:tr>
      <w:tr>
        <w:tc>
          <w:tcPr>
            <w:tcW w:type="dxa" w:w="1662"/>
          </w:tcPr>
          <w:p>
            <w:r>
              <w:t>J 值低于 0 (或 ≤-15)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J 线下穿 0(更强者低于 -15 甚至 -20)</w:t>
              <w:br/>
              <w:t>备注: J 值越低反弹潜力越大</w:t>
            </w:r>
          </w:p>
        </w:tc>
        <w:tc>
          <w:tcPr>
            <w:tcW w:type="dxa" w:w="1662"/>
          </w:tcPr>
          <w:p>
            <w:r>
              <w:t>极端超卖买入</w:t>
            </w:r>
          </w:p>
        </w:tc>
        <w:tc>
          <w:tcPr>
            <w:tcW w:type="dxa" w:w="1662"/>
          </w:tcPr>
          <w:p>
            <w:r>
              <w:t>视为较可靠的买入提示</w:t>
            </w:r>
          </w:p>
        </w:tc>
      </w:tr>
    </w:tbl>
    <w:p/>
    <w:p>
      <w:pPr>
        <w:pStyle w:val="Heading1"/>
      </w:pPr>
      <w:r>
        <w:t>3. RSI 指标规则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规则名称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多空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形态/条件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操作建议</w:t>
            </w:r>
          </w:p>
        </w:tc>
      </w:tr>
      <w:tr>
        <w:tc>
          <w:tcPr>
            <w:tcW w:type="dxa" w:w="1662"/>
          </w:tcPr>
          <w:p>
            <w:r>
              <w:t>RSI 超卖 (&lt;20)</w:t>
            </w:r>
          </w:p>
        </w:tc>
        <w:tc>
          <w:tcPr>
            <w:tcW w:type="dxa" w:w="1662"/>
          </w:tcPr>
          <w:p>
            <w:r>
              <w:t>L1</w:t>
            </w:r>
          </w:p>
        </w:tc>
        <w:tc>
          <w:tcPr>
            <w:tcW w:type="dxa" w:w="1662"/>
          </w:tcPr>
          <w:p>
            <w:r>
              <w:t>看多(预警)</w:t>
            </w:r>
          </w:p>
        </w:tc>
        <w:tc>
          <w:tcPr>
            <w:tcW w:type="dxa" w:w="1662"/>
          </w:tcPr>
          <w:p>
            <w:r>
              <w:t>RSI 跌入 20 以下</w:t>
              <w:br/>
              <w:t>备注: 单边下跌行情中 RSI 可能长期低位运行</w:t>
            </w:r>
          </w:p>
        </w:tc>
        <w:tc>
          <w:tcPr>
            <w:tcW w:type="dxa" w:w="1662"/>
          </w:tcPr>
          <w:p>
            <w:r>
              <w:t>超卖反弹预警</w:t>
            </w:r>
          </w:p>
        </w:tc>
        <w:tc>
          <w:tcPr>
            <w:tcW w:type="dxa" w:w="1662"/>
          </w:tcPr>
          <w:p>
            <w:r>
              <w:t>关注但不立即买入</w:t>
            </w:r>
          </w:p>
        </w:tc>
      </w:tr>
      <w:tr>
        <w:tc>
          <w:tcPr>
            <w:tcW w:type="dxa" w:w="1662"/>
          </w:tcPr>
          <w:p>
            <w:r>
              <w:t>RSI 超买 (&gt;80)</w:t>
            </w:r>
          </w:p>
        </w:tc>
        <w:tc>
          <w:tcPr>
            <w:tcW w:type="dxa" w:w="1662"/>
          </w:tcPr>
          <w:p>
            <w:r>
              <w:t>L1</w:t>
            </w:r>
          </w:p>
        </w:tc>
        <w:tc>
          <w:tcPr>
            <w:tcW w:type="dxa" w:w="1662"/>
          </w:tcPr>
          <w:p>
            <w:r>
              <w:t>看空(预警)</w:t>
            </w:r>
          </w:p>
        </w:tc>
        <w:tc>
          <w:tcPr>
            <w:tcW w:type="dxa" w:w="1662"/>
          </w:tcPr>
          <w:p>
            <w:r>
              <w:t>RSI 升至 80 以上</w:t>
            </w:r>
          </w:p>
        </w:tc>
        <w:tc>
          <w:tcPr>
            <w:tcW w:type="dxa" w:w="1662"/>
          </w:tcPr>
          <w:p>
            <w:r>
              <w:t>超买回落预警</w:t>
            </w:r>
          </w:p>
        </w:tc>
        <w:tc>
          <w:tcPr>
            <w:tcW w:type="dxa" w:w="1662"/>
          </w:tcPr>
          <w:p>
            <w:r>
              <w:t>关注但不立即卖出</w:t>
            </w:r>
          </w:p>
        </w:tc>
      </w:tr>
      <w:tr>
        <w:tc>
          <w:tcPr>
            <w:tcW w:type="dxa" w:w="1662"/>
          </w:tcPr>
          <w:p>
            <w:r>
              <w:t>RSI 上穿 20</w:t>
            </w:r>
          </w:p>
        </w:tc>
        <w:tc>
          <w:tcPr>
            <w:tcW w:type="dxa" w:w="1662"/>
          </w:tcPr>
          <w:p>
            <w:r>
              <w:t>L2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RSI 自超卖区向上穿越 20</w:t>
            </w:r>
          </w:p>
        </w:tc>
        <w:tc>
          <w:tcPr>
            <w:tcW w:type="dxa" w:w="1662"/>
          </w:tcPr>
          <w:p>
            <w:r>
              <w:t>反弹启动</w:t>
            </w:r>
          </w:p>
        </w:tc>
        <w:tc>
          <w:tcPr>
            <w:tcW w:type="dxa" w:w="1662"/>
          </w:tcPr>
          <w:p>
            <w:r>
              <w:t>可轻仓试探买入</w:t>
            </w:r>
          </w:p>
        </w:tc>
      </w:tr>
      <w:tr>
        <w:tc>
          <w:tcPr>
            <w:tcW w:type="dxa" w:w="1662"/>
          </w:tcPr>
          <w:p>
            <w:r>
              <w:t>RSI 下穿 80</w:t>
            </w:r>
          </w:p>
        </w:tc>
        <w:tc>
          <w:tcPr>
            <w:tcW w:type="dxa" w:w="1662"/>
          </w:tcPr>
          <w:p>
            <w:r>
              <w:t>L2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RSI 自超买区向下穿越 80</w:t>
            </w:r>
          </w:p>
        </w:tc>
        <w:tc>
          <w:tcPr>
            <w:tcW w:type="dxa" w:w="1662"/>
          </w:tcPr>
          <w:p>
            <w:r>
              <w:t>回落启动</w:t>
            </w:r>
          </w:p>
        </w:tc>
        <w:tc>
          <w:tcPr>
            <w:tcW w:type="dxa" w:w="1662"/>
          </w:tcPr>
          <w:p>
            <w:r>
              <w:t>可减仓</w:t>
            </w:r>
          </w:p>
        </w:tc>
      </w:tr>
      <w:tr>
        <w:tc>
          <w:tcPr>
            <w:tcW w:type="dxa" w:w="1662"/>
          </w:tcPr>
          <w:p>
            <w:r>
              <w:t>RSI 金叉 (短期RSI 上穿长期)</w:t>
            </w:r>
          </w:p>
        </w:tc>
        <w:tc>
          <w:tcPr>
            <w:tcW w:type="dxa" w:w="1662"/>
          </w:tcPr>
          <w:p>
            <w:r>
              <w:t>L1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RSI1 从下向上穿越 RSI2</w:t>
            </w:r>
          </w:p>
        </w:tc>
        <w:tc>
          <w:tcPr>
            <w:tcW w:type="dxa" w:w="1662"/>
          </w:tcPr>
          <w:p>
            <w:r>
              <w:t>一般反转信号</w:t>
            </w:r>
          </w:p>
        </w:tc>
        <w:tc>
          <w:tcPr>
            <w:tcW w:type="dxa" w:w="1662"/>
          </w:tcPr>
          <w:p>
            <w:r>
              <w:t>可配合其他指标使用</w:t>
            </w:r>
          </w:p>
        </w:tc>
      </w:tr>
      <w:tr>
        <w:tc>
          <w:tcPr>
            <w:tcW w:type="dxa" w:w="1662"/>
          </w:tcPr>
          <w:p>
            <w:r>
              <w:t>RSI 死叉</w:t>
            </w:r>
          </w:p>
        </w:tc>
        <w:tc>
          <w:tcPr>
            <w:tcW w:type="dxa" w:w="1662"/>
          </w:tcPr>
          <w:p>
            <w:r>
              <w:t>L1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RSI1 从上向下穿越 RSI2</w:t>
            </w:r>
          </w:p>
        </w:tc>
        <w:tc>
          <w:tcPr>
            <w:tcW w:type="dxa" w:w="1662"/>
          </w:tcPr>
          <w:p>
            <w:r>
              <w:t>一般反转信号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RSI 多头排列</w:t>
            </w:r>
          </w:p>
        </w:tc>
        <w:tc>
          <w:tcPr>
            <w:tcW w:type="dxa" w:w="1662"/>
          </w:tcPr>
          <w:p>
            <w:r>
              <w:t>L2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RSI1 &gt; RSI2 &gt; RSI3 且三线同步向上</w:t>
            </w:r>
          </w:p>
        </w:tc>
        <w:tc>
          <w:tcPr>
            <w:tcW w:type="dxa" w:w="1662"/>
          </w:tcPr>
          <w:p>
            <w:r>
              <w:t>上涨趋势延续</w:t>
            </w:r>
          </w:p>
        </w:tc>
        <w:tc>
          <w:tcPr>
            <w:tcW w:type="dxa" w:w="1662"/>
          </w:tcPr>
          <w:p>
            <w:r>
              <w:t>持股</w:t>
            </w:r>
          </w:p>
        </w:tc>
      </w:tr>
      <w:tr>
        <w:tc>
          <w:tcPr>
            <w:tcW w:type="dxa" w:w="1662"/>
          </w:tcPr>
          <w:p>
            <w:r>
              <w:t>RSI 空头排列</w:t>
            </w:r>
          </w:p>
        </w:tc>
        <w:tc>
          <w:tcPr>
            <w:tcW w:type="dxa" w:w="1662"/>
          </w:tcPr>
          <w:p>
            <w:r>
              <w:t>L2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RSI1 &lt; RSI2 &lt; RSI3 且三线同步向下</w:t>
            </w:r>
          </w:p>
        </w:tc>
        <w:tc>
          <w:tcPr>
            <w:tcW w:type="dxa" w:w="1662"/>
          </w:tcPr>
          <w:p>
            <w:r>
              <w:t>下跌趋势延续</w:t>
            </w:r>
          </w:p>
        </w:tc>
        <w:tc>
          <w:tcPr>
            <w:tcW w:type="dxa" w:w="1662"/>
          </w:tcPr>
          <w:p>
            <w:r>
              <w:t>空仓</w:t>
            </w:r>
          </w:p>
        </w:tc>
      </w:tr>
      <w:tr>
        <w:tc>
          <w:tcPr>
            <w:tcW w:type="dxa" w:w="1662"/>
          </w:tcPr>
          <w:p>
            <w:r>
              <w:t>RSI 低位二次金叉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20 附近或以下区域连续出现两次金叉</w:t>
              <w:br/>
              <w:t>备注: 比单次金叉可靠性高得多, 为本书重点形态</w:t>
            </w:r>
          </w:p>
        </w:tc>
        <w:tc>
          <w:tcPr>
            <w:tcW w:type="dxa" w:w="1662"/>
          </w:tcPr>
          <w:p>
            <w:r>
              <w:t>底部买入信号</w:t>
            </w:r>
          </w:p>
        </w:tc>
        <w:tc>
          <w:tcPr>
            <w:tcW w:type="dxa" w:w="1662"/>
          </w:tcPr>
          <w:p>
            <w:r>
              <w:t>分批买入</w:t>
            </w:r>
          </w:p>
        </w:tc>
      </w:tr>
      <w:tr>
        <w:tc>
          <w:tcPr>
            <w:tcW w:type="dxa" w:w="1662"/>
          </w:tcPr>
          <w:p>
            <w:r>
              <w:t>RSI 高位二次死叉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80 附近或以上区域连续出现两次死叉</w:t>
            </w:r>
          </w:p>
        </w:tc>
        <w:tc>
          <w:tcPr>
            <w:tcW w:type="dxa" w:w="1662"/>
          </w:tcPr>
          <w:p>
            <w:r>
              <w:t>顶部卖出信号</w:t>
            </w:r>
          </w:p>
        </w:tc>
        <w:tc>
          <w:tcPr>
            <w:tcW w:type="dxa" w:w="1662"/>
          </w:tcPr>
          <w:p>
            <w:r>
              <w:t>坚决减仓</w:t>
            </w:r>
          </w:p>
        </w:tc>
      </w:tr>
      <w:tr>
        <w:tc>
          <w:tcPr>
            <w:tcW w:type="dxa" w:w="1662"/>
          </w:tcPr>
          <w:p>
            <w:r>
              <w:t>RSI 底背离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股价创新低而 RSI 未创新低</w:t>
            </w:r>
          </w:p>
        </w:tc>
        <w:tc>
          <w:tcPr>
            <w:tcW w:type="dxa" w:w="1662"/>
          </w:tcPr>
          <w:p>
            <w:r>
              <w:t>趋势反转买入</w:t>
            </w:r>
          </w:p>
        </w:tc>
        <w:tc>
          <w:tcPr>
            <w:tcW w:type="dxa" w:w="1662"/>
          </w:tcPr>
          <w:p>
            <w:r>
              <w:t>可分批建仓</w:t>
            </w:r>
          </w:p>
        </w:tc>
      </w:tr>
      <w:tr>
        <w:tc>
          <w:tcPr>
            <w:tcW w:type="dxa" w:w="1662"/>
          </w:tcPr>
          <w:p>
            <w:r>
              <w:t>RSI 顶背离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股价创新高而 RSI 未创新高</w:t>
            </w:r>
          </w:p>
        </w:tc>
        <w:tc>
          <w:tcPr>
            <w:tcW w:type="dxa" w:w="1662"/>
          </w:tcPr>
          <w:p>
            <w:r>
              <w:t>趋势反转卖出</w:t>
            </w:r>
          </w:p>
        </w:tc>
        <w:tc>
          <w:tcPr>
            <w:tcW w:type="dxa" w:w="1662"/>
          </w:tcPr>
          <w:p>
            <w:r>
              <w:t>减仓离场</w:t>
            </w:r>
          </w:p>
        </w:tc>
      </w:tr>
    </w:tbl>
    <w:p/>
    <w:p>
      <w:pPr>
        <w:pStyle w:val="Heading1"/>
      </w:pPr>
      <w:r>
        <w:t>4. WR (威廉) 指标规则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规则名称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多空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形态/条件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操作建议</w:t>
            </w:r>
          </w:p>
        </w:tc>
      </w:tr>
      <w:tr>
        <w:tc>
          <w:tcPr>
            <w:tcW w:type="dxa" w:w="1662"/>
          </w:tcPr>
          <w:p>
            <w:r>
              <w:t>WR 超卖</w:t>
            </w:r>
          </w:p>
        </w:tc>
        <w:tc>
          <w:tcPr>
            <w:tcW w:type="dxa" w:w="1662"/>
          </w:tcPr>
          <w:p>
            <w:r>
              <w:t>L1</w:t>
            </w:r>
          </w:p>
        </w:tc>
        <w:tc>
          <w:tcPr>
            <w:tcW w:type="dxa" w:w="1662"/>
          </w:tcPr>
          <w:p>
            <w:r>
              <w:t>看多(预警)</w:t>
            </w:r>
          </w:p>
        </w:tc>
        <w:tc>
          <w:tcPr>
            <w:tcW w:type="dxa" w:w="1662"/>
          </w:tcPr>
          <w:p>
            <w:r>
              <w:t>WR 位于 -80 ~ -100 区域</w:t>
              <w:br/>
              <w:t>备注: WR 反应最灵敏, 但噪声也最多</w:t>
            </w:r>
          </w:p>
        </w:tc>
        <w:tc>
          <w:tcPr>
            <w:tcW w:type="dxa" w:w="1662"/>
          </w:tcPr>
          <w:p>
            <w:r>
              <w:t>超卖反弹预警</w:t>
            </w:r>
          </w:p>
        </w:tc>
        <w:tc>
          <w:tcPr>
            <w:tcW w:type="dxa" w:w="1662"/>
          </w:tcPr>
          <w:p>
            <w:r>
              <w:t>关注后续金叉</w:t>
            </w:r>
          </w:p>
        </w:tc>
      </w:tr>
      <w:tr>
        <w:tc>
          <w:tcPr>
            <w:tcW w:type="dxa" w:w="1662"/>
          </w:tcPr>
          <w:p>
            <w:r>
              <w:t>WR 超买</w:t>
            </w:r>
          </w:p>
        </w:tc>
        <w:tc>
          <w:tcPr>
            <w:tcW w:type="dxa" w:w="1662"/>
          </w:tcPr>
          <w:p>
            <w:r>
              <w:t>L1</w:t>
            </w:r>
          </w:p>
        </w:tc>
        <w:tc>
          <w:tcPr>
            <w:tcW w:type="dxa" w:w="1662"/>
          </w:tcPr>
          <w:p>
            <w:r>
              <w:t>看空(预警)</w:t>
            </w:r>
          </w:p>
        </w:tc>
        <w:tc>
          <w:tcPr>
            <w:tcW w:type="dxa" w:w="1662"/>
          </w:tcPr>
          <w:p>
            <w:r>
              <w:t>WR 位于 -20 ~ 0 区域</w:t>
            </w:r>
          </w:p>
        </w:tc>
        <w:tc>
          <w:tcPr>
            <w:tcW w:type="dxa" w:w="1662"/>
          </w:tcPr>
          <w:p>
            <w:r>
              <w:t>超买回落预警</w:t>
            </w:r>
          </w:p>
        </w:tc>
        <w:tc>
          <w:tcPr>
            <w:tcW w:type="dxa" w:w="1662"/>
          </w:tcPr>
          <w:p>
            <w:r>
              <w:t>关注后续死叉</w:t>
            </w:r>
          </w:p>
        </w:tc>
      </w:tr>
      <w:tr>
        <w:tc>
          <w:tcPr>
            <w:tcW w:type="dxa" w:w="1662"/>
          </w:tcPr>
          <w:p>
            <w:r>
              <w:t>WR 双线金叉</w:t>
            </w:r>
          </w:p>
        </w:tc>
        <w:tc>
          <w:tcPr>
            <w:tcW w:type="dxa" w:w="1662"/>
          </w:tcPr>
          <w:p>
            <w:r>
              <w:t>L1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WR1(快线)从下向上穿越 WR2(慢线)</w:t>
              <w:br/>
              <w:t>备注: 单独金叉噪声大, 需结合区域</w:t>
            </w:r>
          </w:p>
        </w:tc>
        <w:tc>
          <w:tcPr>
            <w:tcW w:type="dxa" w:w="1662"/>
          </w:tcPr>
          <w:p>
            <w:r>
              <w:t>短线反弹</w:t>
            </w:r>
          </w:p>
        </w:tc>
        <w:tc>
          <w:tcPr>
            <w:tcW w:type="dxa" w:w="1662"/>
          </w:tcPr>
          <w:p>
            <w:r>
              <w:t>可轻仓试探</w:t>
            </w:r>
          </w:p>
        </w:tc>
      </w:tr>
      <w:tr>
        <w:tc>
          <w:tcPr>
            <w:tcW w:type="dxa" w:w="1662"/>
          </w:tcPr>
          <w:p>
            <w:r>
              <w:t>WR 双线死叉</w:t>
            </w:r>
          </w:p>
        </w:tc>
        <w:tc>
          <w:tcPr>
            <w:tcW w:type="dxa" w:w="1662"/>
          </w:tcPr>
          <w:p>
            <w:r>
              <w:t>L1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WR1 从上向下穿越 WR2</w:t>
            </w:r>
          </w:p>
        </w:tc>
        <w:tc>
          <w:tcPr>
            <w:tcW w:type="dxa" w:w="1662"/>
          </w:tcPr>
          <w:p>
            <w:r>
              <w:t>短线回落</w:t>
            </w:r>
          </w:p>
        </w:tc>
        <w:tc>
          <w:tcPr>
            <w:tcW w:type="dxa" w:w="1662"/>
          </w:tcPr>
          <w:p>
            <w:r>
              <w:t>可减仓</w:t>
            </w:r>
          </w:p>
        </w:tc>
      </w:tr>
      <w:tr>
        <w:tc>
          <w:tcPr>
            <w:tcW w:type="dxa" w:w="1662"/>
          </w:tcPr>
          <w:p>
            <w:r>
              <w:t>WR 低位二次金叉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-80 以下区域连续两次金叉</w:t>
              <w:br/>
              <w:t>备注: 本书核心买点之一</w:t>
            </w:r>
          </w:p>
        </w:tc>
        <w:tc>
          <w:tcPr>
            <w:tcW w:type="dxa" w:w="1662"/>
          </w:tcPr>
          <w:p>
            <w:r>
              <w:t>底部反转买入</w:t>
            </w:r>
          </w:p>
        </w:tc>
        <w:tc>
          <w:tcPr>
            <w:tcW w:type="dxa" w:w="1662"/>
          </w:tcPr>
          <w:p>
            <w:r>
              <w:t>可分批买入</w:t>
            </w:r>
          </w:p>
        </w:tc>
      </w:tr>
      <w:tr>
        <w:tc>
          <w:tcPr>
            <w:tcW w:type="dxa" w:w="1662"/>
          </w:tcPr>
          <w:p>
            <w:r>
              <w:t>WR 高位二次死叉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-20 以上区域连续两次死叉</w:t>
            </w:r>
          </w:p>
        </w:tc>
        <w:tc>
          <w:tcPr>
            <w:tcW w:type="dxa" w:w="1662"/>
          </w:tcPr>
          <w:p>
            <w:r>
              <w:t>顶部反转卖出</w:t>
            </w:r>
          </w:p>
        </w:tc>
        <w:tc>
          <w:tcPr>
            <w:tcW w:type="dxa" w:w="1662"/>
          </w:tcPr>
          <w:p>
            <w:r>
              <w:t>坚决减仓</w:t>
            </w:r>
          </w:p>
        </w:tc>
      </w:tr>
      <w:tr>
        <w:tc>
          <w:tcPr>
            <w:tcW w:type="dxa" w:w="1662"/>
          </w:tcPr>
          <w:p>
            <w:r>
              <w:t>WR 底背离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股价创新低而 WR 未创新低</w:t>
            </w:r>
          </w:p>
        </w:tc>
        <w:tc>
          <w:tcPr>
            <w:tcW w:type="dxa" w:w="1662"/>
          </w:tcPr>
          <w:p>
            <w:r>
              <w:t>趋势反转买入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WR 顶背离</w:t>
            </w:r>
          </w:p>
        </w:tc>
        <w:tc>
          <w:tcPr>
            <w:tcW w:type="dxa" w:w="1662"/>
          </w:tcPr>
          <w:p>
            <w:r>
              <w:t>L3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股价创新高而 WR 未创新高</w:t>
            </w:r>
          </w:p>
        </w:tc>
        <w:tc>
          <w:tcPr>
            <w:tcW w:type="dxa" w:w="1662"/>
          </w:tcPr>
          <w:p>
            <w:r>
              <w:t>趋势反转卖出</w:t>
            </w:r>
          </w:p>
        </w:tc>
        <w:tc>
          <w:tcPr>
            <w:tcW w:type="dxa" w:w="1662"/>
          </w:tcPr>
          <w:p>
            <w:r/>
          </w:p>
        </w:tc>
      </w:tr>
    </w:tbl>
    <w:p/>
    <w:p>
      <w:pPr>
        <w:pStyle w:val="Heading1"/>
      </w:pPr>
      <w:r>
        <w:t>5. 双剑出鞘——买入 (KDJ + RSI)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规则名称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多空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形态/条件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操作建议</w:t>
            </w:r>
          </w:p>
        </w:tc>
      </w:tr>
      <w:tr>
        <w:tc>
          <w:tcPr>
            <w:tcW w:type="dxa" w:w="1662"/>
          </w:tcPr>
          <w:p>
            <w:r>
              <w:t>双剑出鞘 · KDJ 金叉 + RSI 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两指标同时金叉买入; 两指标信号相隔不超过 2~3 个交易日均视为同步</w:t>
              <w:br/>
              <w:t>备注: 可靠性评估: 中高。低位区域叠加同向信号是双剑出鞘的精髓</w:t>
            </w:r>
          </w:p>
        </w:tc>
        <w:tc>
          <w:tcPr>
            <w:tcW w:type="dxa" w:w="1662"/>
          </w:tcPr>
          <w:p>
            <w:r>
              <w:t>一般低位或震荡市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金叉 + RSI 低位二次金叉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 首次金叉,RSI 20 附近二次金叉; 两指标信号相隔不超过 2~3 个交易日均视为同步</w:t>
              <w:br/>
              <w:t>备注: 可靠性评估: 高。低位区域叠加同向信号是双剑出鞘的精髓</w:t>
            </w:r>
          </w:p>
        </w:tc>
        <w:tc>
          <w:tcPr>
            <w:tcW w:type="dxa" w:w="1662"/>
          </w:tcPr>
          <w:p>
            <w:r>
              <w:t>下降趋势末端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金叉 + RSI 底背离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 金叉, RSI 与股价形成底背离; 两指标信号相隔不超过 2~3 个交易日均视为同步</w:t>
              <w:br/>
              <w:t>备注: 可靠性评估: 高。低位区域叠加同向信号是双剑出鞘的精髓</w:t>
            </w:r>
          </w:p>
        </w:tc>
        <w:tc>
          <w:tcPr>
            <w:tcW w:type="dxa" w:w="1662"/>
          </w:tcPr>
          <w:p>
            <w:r>
              <w:t>长期下跌转折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低位二次金叉 + RSI 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 20 下方二次金叉,RSI 金叉; 两指标信号相隔不超过 2~3 个交易日均视为同步</w:t>
              <w:br/>
              <w:t>备注: 可靠性评估: 高。低位区域叠加同向信号是双剑出鞘的精髓</w:t>
            </w:r>
          </w:p>
        </w:tc>
        <w:tc>
          <w:tcPr>
            <w:tcW w:type="dxa" w:w="1662"/>
          </w:tcPr>
          <w:p>
            <w:r>
              <w:t>下降趋势底部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低位二次金叉 + RSI 低位二次金叉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两指标均出现低位二次金叉且距离极近;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深跌后反转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低位二次金叉 + RSI 底背离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 二次金叉, RSI 底背离;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长期超跌反转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底背离 + RSI 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 底背离, RSI 金叉; 两指标信号相隔不超过 2~3 个交易日均视为同步</w:t>
              <w:br/>
              <w:t>备注: 可靠性评估: 高。低位区域叠加同向信号是双剑出鞘的精髓</w:t>
            </w:r>
          </w:p>
        </w:tc>
        <w:tc>
          <w:tcPr>
            <w:tcW w:type="dxa" w:w="1662"/>
          </w:tcPr>
          <w:p>
            <w:r>
              <w:t>下跌末端企稳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底背离 + RSI 低位二次金叉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 底背离, RSI 低位二次金叉;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深跌后底部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底背离 + RSI 底背离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两指标同步底背离;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大级别底部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J 过低/底背离 + RSI 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J&lt;0 或 J 底背离, RSI 金叉; 两指标信号相隔不超过 2~3 个交易日均视为同步</w:t>
              <w:br/>
              <w:t>备注: 可靠性评估: 高。低位区域叠加同向信号是双剑出鞘的精髓</w:t>
            </w:r>
          </w:p>
        </w:tc>
        <w:tc>
          <w:tcPr>
            <w:tcW w:type="dxa" w:w="1662"/>
          </w:tcPr>
          <w:p>
            <w:r>
              <w:t>极端超跌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J 过低/底背离 + RSI 低位二次金叉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J 过低或底背离, RSI 低位二次金叉;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极端超跌反转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J 过低/底背离 + RSI 底背离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J 过低或底背离, RSI 底背离;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大底反转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</w:tbl>
    <w:p/>
    <w:p>
      <w:pPr>
        <w:pStyle w:val="Heading1"/>
      </w:pPr>
      <w:r>
        <w:t>6. 双剑出鞘——买入 (KDJ + WR)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规则名称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多空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形态/条件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操作建议</w:t>
            </w:r>
          </w:p>
        </w:tc>
      </w:tr>
      <w:tr>
        <w:tc>
          <w:tcPr>
            <w:tcW w:type="dxa" w:w="1662"/>
          </w:tcPr>
          <w:p>
            <w:r>
              <w:t>双剑出鞘 · KDJ 金叉 + WR 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KDJ、WR 同步金叉; 两指标信号相隔不超过 2~3 个交易日均视为同步</w:t>
              <w:br/>
              <w:t>备注: 可靠性评估: 中高。低位区域叠加同向信号是双剑出鞘的精髓</w:t>
            </w:r>
          </w:p>
        </w:tc>
        <w:tc>
          <w:tcPr>
            <w:tcW w:type="dxa" w:w="1662"/>
          </w:tcPr>
          <w:p>
            <w:r>
              <w:t>一般反弹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金叉 + WR 低位二次金叉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 金叉, WR -80 下方二次金叉; 两指标信号相隔不超过 2~3 个交易日均视为同步</w:t>
              <w:br/>
              <w:t>备注: 可靠性评估: 高。低位区域叠加同向信号是双剑出鞘的精髓</w:t>
            </w:r>
          </w:p>
        </w:tc>
        <w:tc>
          <w:tcPr>
            <w:tcW w:type="dxa" w:w="1662"/>
          </w:tcPr>
          <w:p>
            <w:r>
              <w:t>下跌末端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金叉 + WR 底背离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 金叉, WR 底背离; 两指标信号相隔不超过 2~3 个交易日均视为同步</w:t>
              <w:br/>
              <w:t>备注: 可靠性评估: 高。低位区域叠加同向信号是双剑出鞘的精髓</w:t>
            </w:r>
          </w:p>
        </w:tc>
        <w:tc>
          <w:tcPr>
            <w:tcW w:type="dxa" w:w="1662"/>
          </w:tcPr>
          <w:p>
            <w:r>
              <w:t>下跌末端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低位二次金叉 + WR 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 低位二次金叉, WR 金叉; 两指标信号相隔不超过 2~3 个交易日均视为同步</w:t>
              <w:br/>
              <w:t>备注: 可靠性评估: 高。低位区域叠加同向信号是双剑出鞘的精髓</w:t>
            </w:r>
          </w:p>
        </w:tc>
        <w:tc>
          <w:tcPr>
            <w:tcW w:type="dxa" w:w="1662"/>
          </w:tcPr>
          <w:p>
            <w:r>
              <w:t>底部反转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低位二次金叉 + WR 低位二次金叉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双重低位二次金叉;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深度底部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低位二次金叉 + WR 底背离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 二次金叉, WR 底背离;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底部反转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底背离 + WR 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 底背离, WR 金叉; 两指标信号相隔不超过 2~3 个交易日均视为同步</w:t>
              <w:br/>
              <w:t>备注: 可靠性评估: 高。低位区域叠加同向信号是双剑出鞘的精髓</w:t>
            </w:r>
          </w:p>
        </w:tc>
        <w:tc>
          <w:tcPr>
            <w:tcW w:type="dxa" w:w="1662"/>
          </w:tcPr>
          <w:p>
            <w:r>
              <w:t>反转信号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底背离 + WR 低位二次金叉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 底背离, WR 低位二次金叉;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反转信号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KDJ 底背离 + WR 底背离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两指标同步底背离;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大底部反转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J 过低/底背离 + WR 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J&lt;-15 或 J 底背离, WR 金叉; 两指标信号相隔不超过 2~3 个交易日均视为同步</w:t>
              <w:br/>
              <w:t>备注: 可靠性评估: 高。低位区域叠加同向信号是双剑出鞘的精髓</w:t>
            </w:r>
          </w:p>
        </w:tc>
        <w:tc>
          <w:tcPr>
            <w:tcW w:type="dxa" w:w="1662"/>
          </w:tcPr>
          <w:p>
            <w:r>
              <w:t>极端超跌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J 过低/底背离 + WR 低位二次金叉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J 过低, WR 低位二次金叉;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极端超跌反转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J 过低/底背离 + WR 底背离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J 过低, WR 底背离;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大底反转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</w:tbl>
    <w:p/>
    <w:p>
      <w:pPr>
        <w:pStyle w:val="Heading1"/>
      </w:pPr>
      <w:r>
        <w:t>7. 双剑出鞘——买入 (RSI + WR)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规则名称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多空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形态/条件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操作建议</w:t>
            </w:r>
          </w:p>
        </w:tc>
      </w:tr>
      <w:tr>
        <w:tc>
          <w:tcPr>
            <w:tcW w:type="dxa" w:w="1662"/>
          </w:tcPr>
          <w:p>
            <w:r>
              <w:t>双剑出鞘 · RSI 金叉 + WR 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RSI、WR 同步金叉; 两指标信号相隔不超过 2~3 个交易日均视为同步</w:t>
              <w:br/>
              <w:t>备注: 可靠性评估: 中高。低位区域叠加同向信号是双剑出鞘的精髓</w:t>
            </w:r>
          </w:p>
        </w:tc>
        <w:tc>
          <w:tcPr>
            <w:tcW w:type="dxa" w:w="1662"/>
          </w:tcPr>
          <w:p>
            <w:r>
              <w:t>一般反弹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RSI 金叉 + WR 低位二次金叉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RSI 金叉, WR 低位二次金叉; 两指标信号相隔不超过 2~3 个交易日均视为同步</w:t>
              <w:br/>
              <w:t>备注: 可靠性评估: 高。低位区域叠加同向信号是双剑出鞘的精髓</w:t>
            </w:r>
          </w:p>
        </w:tc>
        <w:tc>
          <w:tcPr>
            <w:tcW w:type="dxa" w:w="1662"/>
          </w:tcPr>
          <w:p>
            <w:r>
              <w:t>下跌末端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RSI 金叉 + WR 底背离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RSI 金叉, WR 底背离; 两指标信号相隔不超过 2~3 个交易日均视为同步</w:t>
              <w:br/>
              <w:t>备注: 可靠性评估: 高。低位区域叠加同向信号是双剑出鞘的精髓</w:t>
            </w:r>
          </w:p>
        </w:tc>
        <w:tc>
          <w:tcPr>
            <w:tcW w:type="dxa" w:w="1662"/>
          </w:tcPr>
          <w:p>
            <w:r>
              <w:t>下跌末端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RSI 低位二次金叉 + WR 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RSI 低位二次金叉, WR 金叉; 两指标信号相隔不超过 2~3 个交易日均视为同步</w:t>
              <w:br/>
              <w:t>备注: 可靠性评估: 高。低位区域叠加同向信号是双剑出鞘的精髓</w:t>
            </w:r>
          </w:p>
        </w:tc>
        <w:tc>
          <w:tcPr>
            <w:tcW w:type="dxa" w:w="1662"/>
          </w:tcPr>
          <w:p>
            <w:r>
              <w:t>底部反转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RSI 低位二次金叉 + WR 低位二次金叉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双重低位二次金叉;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深度底部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RSI 低位二次金叉 + WR 底背离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RSI 二次金叉, WR 底背离;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大底反转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RSI 底背离 + WR 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RSI 底背离, WR 金叉; 两指标信号相隔不超过 2~3 个交易日均视为同步</w:t>
              <w:br/>
              <w:t>备注: 可靠性评估: 高。低位区域叠加同向信号是双剑出鞘的精髓</w:t>
            </w:r>
          </w:p>
        </w:tc>
        <w:tc>
          <w:tcPr>
            <w:tcW w:type="dxa" w:w="1662"/>
          </w:tcPr>
          <w:p>
            <w:r>
              <w:t>反转启动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RSI 底背离 + WR 低位二次金叉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RSI 底背离, WR 低位二次金叉;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反转信号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  <w:tr>
        <w:tc>
          <w:tcPr>
            <w:tcW w:type="dxa" w:w="1662"/>
          </w:tcPr>
          <w:p>
            <w:r>
              <w:t>双剑出鞘 · RSI 底背离 + WR 底背离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两指标同步底背离; 两指标信号相隔不超过 2~3 个交易日均视为同步</w:t>
              <w:br/>
              <w:t>备注: 可靠性评估: 极高。低位区域叠加同向信号是双剑出鞘的精髓</w:t>
            </w:r>
          </w:p>
        </w:tc>
        <w:tc>
          <w:tcPr>
            <w:tcW w:type="dxa" w:w="1662"/>
          </w:tcPr>
          <w:p>
            <w:r>
              <w:t>大底反转</w:t>
            </w:r>
          </w:p>
        </w:tc>
        <w:tc>
          <w:tcPr>
            <w:tcW w:type="dxa" w:w="1662"/>
          </w:tcPr>
          <w:p>
            <w:r>
              <w:t>作为较可靠的买入依据; 若再配合大阳线/锤子线/看涨吞没线等强势 K 线形态, 可提升仓位</w:t>
            </w:r>
          </w:p>
        </w:tc>
      </w:tr>
    </w:tbl>
    <w:p/>
    <w:p>
      <w:pPr>
        <w:pStyle w:val="Heading1"/>
      </w:pPr>
      <w:r>
        <w:t>8. 三剑出鞘——买入 (KDJ + RSI + WR)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规则名称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多空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形态/条件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操作建议</w:t>
            </w:r>
          </w:p>
        </w:tc>
      </w:tr>
      <w:tr>
        <w:tc>
          <w:tcPr>
            <w:tcW w:type="dxa" w:w="1662"/>
          </w:tcPr>
          <w:p>
            <w:r>
              <w:t>三剑出鞘 · KDJ 金叉 + RSI 金叉 + WR 金叉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三指标同步金叉; 三指标同时发出金叉/二次金叉/底背离任一类买入信号</w:t>
              <w:br/>
              <w:t>备注: 三剑齐发极为罕见, 一旦出现胜率和上涨幅度都显著超过双剑</w:t>
            </w:r>
          </w:p>
        </w:tc>
        <w:tc>
          <w:tcPr>
            <w:tcW w:type="dxa" w:w="1662"/>
          </w:tcPr>
          <w:p>
            <w:r>
              <w:t>大级别底部或深度超跌反转</w:t>
            </w:r>
          </w:p>
        </w:tc>
        <w:tc>
          <w:tcPr>
            <w:tcW w:type="dxa" w:w="1662"/>
          </w:tcPr>
          <w:p>
            <w:r>
              <w:t>本书最强买入信号, 可较重仓位介入并中长线持有</w:t>
            </w:r>
          </w:p>
        </w:tc>
      </w:tr>
      <w:tr>
        <w:tc>
          <w:tcPr>
            <w:tcW w:type="dxa" w:w="1662"/>
          </w:tcPr>
          <w:p>
            <w:r>
              <w:t>三剑出鞘 · KDJ 金叉 + RSI 金叉 + WR 底背离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KDJ、RSI 金叉 + WR 底背离; 三指标同时发出金叉/二次金叉/底背离任一类买入信号</w:t>
              <w:br/>
              <w:t>备注: 三剑齐发极为罕见, 一旦出现胜率和上涨幅度都显著超过双剑</w:t>
            </w:r>
          </w:p>
        </w:tc>
        <w:tc>
          <w:tcPr>
            <w:tcW w:type="dxa" w:w="1662"/>
          </w:tcPr>
          <w:p>
            <w:r>
              <w:t>大级别底部或深度超跌反转</w:t>
            </w:r>
          </w:p>
        </w:tc>
        <w:tc>
          <w:tcPr>
            <w:tcW w:type="dxa" w:w="1662"/>
          </w:tcPr>
          <w:p>
            <w:r>
              <w:t>本书最强买入信号, 可较重仓位介入并中长线持有</w:t>
            </w:r>
          </w:p>
        </w:tc>
      </w:tr>
      <w:tr>
        <w:tc>
          <w:tcPr>
            <w:tcW w:type="dxa" w:w="1662"/>
          </w:tcPr>
          <w:p>
            <w:r>
              <w:t>三剑出鞘 · KDJ 金叉 + RSI 底背离 + WR 金叉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KDJ、WR 金叉 + RSI 底背离; 三指标同时发出金叉/二次金叉/底背离任一类买入信号</w:t>
              <w:br/>
              <w:t>备注: 三剑齐发极为罕见, 一旦出现胜率和上涨幅度都显著超过双剑</w:t>
            </w:r>
          </w:p>
        </w:tc>
        <w:tc>
          <w:tcPr>
            <w:tcW w:type="dxa" w:w="1662"/>
          </w:tcPr>
          <w:p>
            <w:r>
              <w:t>大级别底部或深度超跌反转</w:t>
            </w:r>
          </w:p>
        </w:tc>
        <w:tc>
          <w:tcPr>
            <w:tcW w:type="dxa" w:w="1662"/>
          </w:tcPr>
          <w:p>
            <w:r>
              <w:t>本书最强买入信号, 可较重仓位介入并中长线持有</w:t>
            </w:r>
          </w:p>
        </w:tc>
      </w:tr>
      <w:tr>
        <w:tc>
          <w:tcPr>
            <w:tcW w:type="dxa" w:w="1662"/>
          </w:tcPr>
          <w:p>
            <w:r>
              <w:t>三剑出鞘 · KDJ 金叉 + RSI 底背离 + WR 底背离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 金叉 + RSI、WR 同步底背离; 三指标同时发出金叉/二次金叉/底背离任一类买入信号</w:t>
              <w:br/>
              <w:t>备注: 三剑齐发极为罕见, 一旦出现胜率和上涨幅度都显著超过双剑</w:t>
            </w:r>
          </w:p>
        </w:tc>
        <w:tc>
          <w:tcPr>
            <w:tcW w:type="dxa" w:w="1662"/>
          </w:tcPr>
          <w:p>
            <w:r>
              <w:t>大级别底部或深度超跌反转</w:t>
            </w:r>
          </w:p>
        </w:tc>
        <w:tc>
          <w:tcPr>
            <w:tcW w:type="dxa" w:w="1662"/>
          </w:tcPr>
          <w:p>
            <w:r>
              <w:t>本书最强买入信号, 可较重仓位介入并中长线持有</w:t>
            </w:r>
          </w:p>
        </w:tc>
      </w:tr>
      <w:tr>
        <w:tc>
          <w:tcPr>
            <w:tcW w:type="dxa" w:w="1662"/>
          </w:tcPr>
          <w:p>
            <w:r>
              <w:t>三剑出鞘 · KDJ 底背离 + RSI 金叉 + WR 金叉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 底背离 + RSI、WR 金叉; 三指标同时发出金叉/二次金叉/底背离任一类买入信号</w:t>
              <w:br/>
              <w:t>备注: 三剑齐发极为罕见, 一旦出现胜率和上涨幅度都显著超过双剑</w:t>
            </w:r>
          </w:p>
        </w:tc>
        <w:tc>
          <w:tcPr>
            <w:tcW w:type="dxa" w:w="1662"/>
          </w:tcPr>
          <w:p>
            <w:r>
              <w:t>大级别底部或深度超跌反转</w:t>
            </w:r>
          </w:p>
        </w:tc>
        <w:tc>
          <w:tcPr>
            <w:tcW w:type="dxa" w:w="1662"/>
          </w:tcPr>
          <w:p>
            <w:r>
              <w:t>本书最强买入信号, 可较重仓位介入并中长线持有</w:t>
            </w:r>
          </w:p>
        </w:tc>
      </w:tr>
      <w:tr>
        <w:tc>
          <w:tcPr>
            <w:tcW w:type="dxa" w:w="1662"/>
          </w:tcPr>
          <w:p>
            <w:r>
              <w:t>三剑出鞘 · KDJ 底背离 + RSI 金叉 + WR 底背离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KDJ、WR 底背离 + RSI 金叉; 三指标同时发出金叉/二次金叉/底背离任一类买入信号</w:t>
              <w:br/>
              <w:t>备注: 三剑齐发极为罕见, 一旦出现胜率和上涨幅度都显著超过双剑</w:t>
            </w:r>
          </w:p>
        </w:tc>
        <w:tc>
          <w:tcPr>
            <w:tcW w:type="dxa" w:w="1662"/>
          </w:tcPr>
          <w:p>
            <w:r>
              <w:t>大级别底部或深度超跌反转</w:t>
            </w:r>
          </w:p>
        </w:tc>
        <w:tc>
          <w:tcPr>
            <w:tcW w:type="dxa" w:w="1662"/>
          </w:tcPr>
          <w:p>
            <w:r>
              <w:t>本书最强买入信号, 可较重仓位介入并中长线持有</w:t>
            </w:r>
          </w:p>
        </w:tc>
      </w:tr>
      <w:tr>
        <w:tc>
          <w:tcPr>
            <w:tcW w:type="dxa" w:w="1662"/>
          </w:tcPr>
          <w:p>
            <w:r>
              <w:t>三剑出鞘 · KDJ 底背离 + RSI 底背离 + WR 金叉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KDJ、RSI 底背离 + WR 金叉; 三指标同时发出金叉/二次金叉/底背离任一类买入信号</w:t>
              <w:br/>
              <w:t>备注: 三剑齐发极为罕见, 一旦出现胜率和上涨幅度都显著超过双剑</w:t>
            </w:r>
          </w:p>
        </w:tc>
        <w:tc>
          <w:tcPr>
            <w:tcW w:type="dxa" w:w="1662"/>
          </w:tcPr>
          <w:p>
            <w:r>
              <w:t>大级别底部或深度超跌反转</w:t>
            </w:r>
          </w:p>
        </w:tc>
        <w:tc>
          <w:tcPr>
            <w:tcW w:type="dxa" w:w="1662"/>
          </w:tcPr>
          <w:p>
            <w:r>
              <w:t>本书最强买入信号, 可较重仓位介入并中长线持有</w:t>
            </w:r>
          </w:p>
        </w:tc>
      </w:tr>
      <w:tr>
        <w:tc>
          <w:tcPr>
            <w:tcW w:type="dxa" w:w="1662"/>
          </w:tcPr>
          <w:p>
            <w:r>
              <w:t>三剑出鞘 · KDJ 底背离 + RSI 底背离 + WR 底背离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看多</w:t>
            </w:r>
          </w:p>
        </w:tc>
        <w:tc>
          <w:tcPr>
            <w:tcW w:type="dxa" w:w="1662"/>
          </w:tcPr>
          <w:p>
            <w:r>
              <w:t>三指标同步底背离 (最强底部反转信号); 三指标同时发出金叉/二次金叉/底背离任一类买入信号</w:t>
              <w:br/>
              <w:t>备注: 三剑齐发极为罕见, 一旦出现胜率和上涨幅度都显著超过双剑</w:t>
            </w:r>
          </w:p>
        </w:tc>
        <w:tc>
          <w:tcPr>
            <w:tcW w:type="dxa" w:w="1662"/>
          </w:tcPr>
          <w:p>
            <w:r>
              <w:t>大级别底部或深度超跌反转</w:t>
            </w:r>
          </w:p>
        </w:tc>
        <w:tc>
          <w:tcPr>
            <w:tcW w:type="dxa" w:w="1662"/>
          </w:tcPr>
          <w:p>
            <w:r>
              <w:t>本书最强买入信号, 可较重仓位介入并中长线持有</w:t>
            </w:r>
          </w:p>
        </w:tc>
      </w:tr>
    </w:tbl>
    <w:p/>
    <w:p>
      <w:pPr>
        <w:pStyle w:val="Heading1"/>
      </w:pPr>
      <w:r>
        <w:t>9. 双剑回鞘——卖出 (KDJ + RSI)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规则名称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多空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形态/条件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操作建议</w:t>
            </w:r>
          </w:p>
        </w:tc>
      </w:tr>
      <w:tr>
        <w:tc>
          <w:tcPr>
            <w:tcW w:type="dxa" w:w="1662"/>
          </w:tcPr>
          <w:p>
            <w:r>
              <w:t>双剑回鞘 · KDJ 死叉 + RSI 死叉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两指标同步死叉; 两指标信号相隔不超过 2~3 个交易日, 高位区域出现</w:t>
              <w:br/>
              <w:t>备注: 高位区域是双剑回鞘的关键前提, 避免在中低位误判</w:t>
            </w:r>
          </w:p>
        </w:tc>
        <w:tc>
          <w:tcPr>
            <w:tcW w:type="dxa" w:w="1662"/>
          </w:tcPr>
          <w:p>
            <w:r>
              <w:t>上涨趋势末端/顶部反转</w:t>
            </w:r>
          </w:p>
        </w:tc>
        <w:tc>
          <w:tcPr>
            <w:tcW w:type="dxa" w:w="1662"/>
          </w:tcPr>
          <w:p>
            <w:r>
              <w:t>作为较可靠的卖出信号, 减仓或清仓; 若叠加看跌吞没线/十字星/大阴线则信号更强</w:t>
            </w:r>
          </w:p>
        </w:tc>
      </w:tr>
      <w:tr>
        <w:tc>
          <w:tcPr>
            <w:tcW w:type="dxa" w:w="1662"/>
          </w:tcPr>
          <w:p>
            <w:r>
              <w:t>双剑回鞘 · KDJ 死叉 + RSI 顶背离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KDJ 死叉, RSI 顶背离; 两指标信号相隔不超过 2~3 个交易日, 高位区域出现</w:t>
              <w:br/>
              <w:t>备注: 高位区域是双剑回鞘的关键前提, 避免在中低位误判</w:t>
            </w:r>
          </w:p>
        </w:tc>
        <w:tc>
          <w:tcPr>
            <w:tcW w:type="dxa" w:w="1662"/>
          </w:tcPr>
          <w:p>
            <w:r>
              <w:t>上涨趋势末端/顶部反转</w:t>
            </w:r>
          </w:p>
        </w:tc>
        <w:tc>
          <w:tcPr>
            <w:tcW w:type="dxa" w:w="1662"/>
          </w:tcPr>
          <w:p>
            <w:r>
              <w:t>作为较可靠的卖出信号, 减仓或清仓; 若叠加看跌吞没线/十字星/大阴线则信号更强</w:t>
            </w:r>
          </w:p>
        </w:tc>
      </w:tr>
      <w:tr>
        <w:tc>
          <w:tcPr>
            <w:tcW w:type="dxa" w:w="1662"/>
          </w:tcPr>
          <w:p>
            <w:r>
              <w:t>双剑回鞘 · KDJ 顶背离 + RSI 死叉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KDJ 顶背离, RSI 死叉; 两指标信号相隔不超过 2~3 个交易日, 高位区域出现</w:t>
              <w:br/>
              <w:t>备注: 高位区域是双剑回鞘的关键前提, 避免在中低位误判</w:t>
            </w:r>
          </w:p>
        </w:tc>
        <w:tc>
          <w:tcPr>
            <w:tcW w:type="dxa" w:w="1662"/>
          </w:tcPr>
          <w:p>
            <w:r>
              <w:t>上涨趋势末端/顶部反转</w:t>
            </w:r>
          </w:p>
        </w:tc>
        <w:tc>
          <w:tcPr>
            <w:tcW w:type="dxa" w:w="1662"/>
          </w:tcPr>
          <w:p>
            <w:r>
              <w:t>作为较可靠的卖出信号, 减仓或清仓; 若叠加看跌吞没线/十字星/大阴线则信号更强</w:t>
            </w:r>
          </w:p>
        </w:tc>
      </w:tr>
      <w:tr>
        <w:tc>
          <w:tcPr>
            <w:tcW w:type="dxa" w:w="1662"/>
          </w:tcPr>
          <w:p>
            <w:r>
              <w:t>双剑回鞘 · KDJ 顶背离 + RSI 顶背离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两指标同步顶背离; 两指标信号相隔不超过 2~3 个交易日, 高位区域出现</w:t>
              <w:br/>
              <w:t>备注: 高位区域是双剑回鞘的关键前提, 避免在中低位误判</w:t>
            </w:r>
          </w:p>
        </w:tc>
        <w:tc>
          <w:tcPr>
            <w:tcW w:type="dxa" w:w="1662"/>
          </w:tcPr>
          <w:p>
            <w:r>
              <w:t>上涨趋势末端/顶部反转</w:t>
            </w:r>
          </w:p>
        </w:tc>
        <w:tc>
          <w:tcPr>
            <w:tcW w:type="dxa" w:w="1662"/>
          </w:tcPr>
          <w:p>
            <w:r>
              <w:t>作为较可靠的卖出信号, 减仓或清仓; 若叠加看跌吞没线/十字星/大阴线则信号更强</w:t>
            </w:r>
          </w:p>
        </w:tc>
      </w:tr>
    </w:tbl>
    <w:p/>
    <w:p>
      <w:pPr>
        <w:pStyle w:val="Heading1"/>
      </w:pPr>
      <w:r>
        <w:t>10. 双剑回鞘——卖出 (KDJ + WR)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规则名称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多空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形态/条件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操作建议</w:t>
            </w:r>
          </w:p>
        </w:tc>
      </w:tr>
      <w:tr>
        <w:tc>
          <w:tcPr>
            <w:tcW w:type="dxa" w:w="1662"/>
          </w:tcPr>
          <w:p>
            <w:r>
              <w:t>双剑回鞘 · KDJ 死叉 + WR 死叉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两指标同步高位死叉; 两指标信号相隔不超过 2~3 个交易日, 高位区域出现</w:t>
              <w:br/>
              <w:t>备注: 高位区域是双剑回鞘的关键前提, 避免在中低位误判</w:t>
            </w:r>
          </w:p>
        </w:tc>
        <w:tc>
          <w:tcPr>
            <w:tcW w:type="dxa" w:w="1662"/>
          </w:tcPr>
          <w:p>
            <w:r>
              <w:t>上涨趋势末端/顶部反转</w:t>
            </w:r>
          </w:p>
        </w:tc>
        <w:tc>
          <w:tcPr>
            <w:tcW w:type="dxa" w:w="1662"/>
          </w:tcPr>
          <w:p>
            <w:r>
              <w:t>作为较可靠的卖出信号, 减仓或清仓; 若叠加看跌吞没线/十字星/大阴线则信号更强</w:t>
            </w:r>
          </w:p>
        </w:tc>
      </w:tr>
      <w:tr>
        <w:tc>
          <w:tcPr>
            <w:tcW w:type="dxa" w:w="1662"/>
          </w:tcPr>
          <w:p>
            <w:r>
              <w:t>双剑回鞘 · KDJ 死叉 + WR 顶背离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KDJ 死叉, WR 顶背离; 两指标信号相隔不超过 2~3 个交易日, 高位区域出现</w:t>
              <w:br/>
              <w:t>备注: 高位区域是双剑回鞘的关键前提, 避免在中低位误判</w:t>
            </w:r>
          </w:p>
        </w:tc>
        <w:tc>
          <w:tcPr>
            <w:tcW w:type="dxa" w:w="1662"/>
          </w:tcPr>
          <w:p>
            <w:r>
              <w:t>上涨趋势末端/顶部反转</w:t>
            </w:r>
          </w:p>
        </w:tc>
        <w:tc>
          <w:tcPr>
            <w:tcW w:type="dxa" w:w="1662"/>
          </w:tcPr>
          <w:p>
            <w:r>
              <w:t>作为较可靠的卖出信号, 减仓或清仓; 若叠加看跌吞没线/十字星/大阴线则信号更强</w:t>
            </w:r>
          </w:p>
        </w:tc>
      </w:tr>
      <w:tr>
        <w:tc>
          <w:tcPr>
            <w:tcW w:type="dxa" w:w="1662"/>
          </w:tcPr>
          <w:p>
            <w:r>
              <w:t>双剑回鞘 · KDJ 顶背离 + WR 死叉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KDJ 顶背离, WR 死叉; 两指标信号相隔不超过 2~3 个交易日, 高位区域出现</w:t>
              <w:br/>
              <w:t>备注: 高位区域是双剑回鞘的关键前提, 避免在中低位误判</w:t>
            </w:r>
          </w:p>
        </w:tc>
        <w:tc>
          <w:tcPr>
            <w:tcW w:type="dxa" w:w="1662"/>
          </w:tcPr>
          <w:p>
            <w:r>
              <w:t>上涨趋势末端/顶部反转</w:t>
            </w:r>
          </w:p>
        </w:tc>
        <w:tc>
          <w:tcPr>
            <w:tcW w:type="dxa" w:w="1662"/>
          </w:tcPr>
          <w:p>
            <w:r>
              <w:t>作为较可靠的卖出信号, 减仓或清仓; 若叠加看跌吞没线/十字星/大阴线则信号更强</w:t>
            </w:r>
          </w:p>
        </w:tc>
      </w:tr>
      <w:tr>
        <w:tc>
          <w:tcPr>
            <w:tcW w:type="dxa" w:w="1662"/>
          </w:tcPr>
          <w:p>
            <w:r>
              <w:t>双剑回鞘 · KDJ 顶背离 + WR 顶背离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两指标同步顶背离; 两指标信号相隔不超过 2~3 个交易日, 高位区域出现</w:t>
              <w:br/>
              <w:t>备注: 高位区域是双剑回鞘的关键前提, 避免在中低位误判</w:t>
            </w:r>
          </w:p>
        </w:tc>
        <w:tc>
          <w:tcPr>
            <w:tcW w:type="dxa" w:w="1662"/>
          </w:tcPr>
          <w:p>
            <w:r>
              <w:t>上涨趋势末端/顶部反转</w:t>
            </w:r>
          </w:p>
        </w:tc>
        <w:tc>
          <w:tcPr>
            <w:tcW w:type="dxa" w:w="1662"/>
          </w:tcPr>
          <w:p>
            <w:r>
              <w:t>作为较可靠的卖出信号, 减仓或清仓; 若叠加看跌吞没线/十字星/大阴线则信号更强</w:t>
            </w:r>
          </w:p>
        </w:tc>
      </w:tr>
    </w:tbl>
    <w:p/>
    <w:p>
      <w:pPr>
        <w:pStyle w:val="Heading1"/>
      </w:pPr>
      <w:r>
        <w:t>11. 双剑回鞘——卖出 (RSI + WR)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规则名称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多空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形态/条件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操作建议</w:t>
            </w:r>
          </w:p>
        </w:tc>
      </w:tr>
      <w:tr>
        <w:tc>
          <w:tcPr>
            <w:tcW w:type="dxa" w:w="1662"/>
          </w:tcPr>
          <w:p>
            <w:r>
              <w:t>双剑回鞘 · RSI 死叉 + WR 死叉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两指标同步高位死叉; 两指标信号相隔不超过 2~3 个交易日, 高位区域出现</w:t>
              <w:br/>
              <w:t>备注: 高位区域是双剑回鞘的关键前提, 避免在中低位误判</w:t>
            </w:r>
          </w:p>
        </w:tc>
        <w:tc>
          <w:tcPr>
            <w:tcW w:type="dxa" w:w="1662"/>
          </w:tcPr>
          <w:p>
            <w:r>
              <w:t>上涨趋势末端/顶部反转</w:t>
            </w:r>
          </w:p>
        </w:tc>
        <w:tc>
          <w:tcPr>
            <w:tcW w:type="dxa" w:w="1662"/>
          </w:tcPr>
          <w:p>
            <w:r>
              <w:t>作为较可靠的卖出信号, 减仓或清仓; 若叠加看跌吞没线/十字星/大阴线则信号更强</w:t>
            </w:r>
          </w:p>
        </w:tc>
      </w:tr>
      <w:tr>
        <w:tc>
          <w:tcPr>
            <w:tcW w:type="dxa" w:w="1662"/>
          </w:tcPr>
          <w:p>
            <w:r>
              <w:t>双剑回鞘 · RSI 死叉 + WR 顶背离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RSI 死叉, WR 顶背离; 两指标信号相隔不超过 2~3 个交易日, 高位区域出现</w:t>
              <w:br/>
              <w:t>备注: 高位区域是双剑回鞘的关键前提, 避免在中低位误判</w:t>
            </w:r>
          </w:p>
        </w:tc>
        <w:tc>
          <w:tcPr>
            <w:tcW w:type="dxa" w:w="1662"/>
          </w:tcPr>
          <w:p>
            <w:r>
              <w:t>上涨趋势末端/顶部反转</w:t>
            </w:r>
          </w:p>
        </w:tc>
        <w:tc>
          <w:tcPr>
            <w:tcW w:type="dxa" w:w="1662"/>
          </w:tcPr>
          <w:p>
            <w:r>
              <w:t>作为较可靠的卖出信号, 减仓或清仓; 若叠加看跌吞没线/十字星/大阴线则信号更强</w:t>
            </w:r>
          </w:p>
        </w:tc>
      </w:tr>
      <w:tr>
        <w:tc>
          <w:tcPr>
            <w:tcW w:type="dxa" w:w="1662"/>
          </w:tcPr>
          <w:p>
            <w:r>
              <w:t>双剑回鞘 · RSI 顶背离 + WR 死叉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RSI 顶背离, WR 死叉; 两指标信号相隔不超过 2~3 个交易日, 高位区域出现</w:t>
              <w:br/>
              <w:t>备注: 高位区域是双剑回鞘的关键前提, 避免在中低位误判</w:t>
            </w:r>
          </w:p>
        </w:tc>
        <w:tc>
          <w:tcPr>
            <w:tcW w:type="dxa" w:w="1662"/>
          </w:tcPr>
          <w:p>
            <w:r>
              <w:t>上涨趋势末端/顶部反转</w:t>
            </w:r>
          </w:p>
        </w:tc>
        <w:tc>
          <w:tcPr>
            <w:tcW w:type="dxa" w:w="1662"/>
          </w:tcPr>
          <w:p>
            <w:r>
              <w:t>作为较可靠的卖出信号, 减仓或清仓; 若叠加看跌吞没线/十字星/大阴线则信号更强</w:t>
            </w:r>
          </w:p>
        </w:tc>
      </w:tr>
      <w:tr>
        <w:tc>
          <w:tcPr>
            <w:tcW w:type="dxa" w:w="1662"/>
          </w:tcPr>
          <w:p>
            <w:r>
              <w:t>双剑回鞘 · RSI 顶背离 + WR 顶背离</w:t>
            </w:r>
          </w:p>
        </w:tc>
        <w:tc>
          <w:tcPr>
            <w:tcW w:type="dxa" w:w="1662"/>
          </w:tcPr>
          <w:p>
            <w:r>
              <w:t>L4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两指标同步顶背离; 两指标信号相隔不超过 2~3 个交易日, 高位区域出现</w:t>
              <w:br/>
              <w:t>备注: 高位区域是双剑回鞘的关键前提, 避免在中低位误判</w:t>
            </w:r>
          </w:p>
        </w:tc>
        <w:tc>
          <w:tcPr>
            <w:tcW w:type="dxa" w:w="1662"/>
          </w:tcPr>
          <w:p>
            <w:r>
              <w:t>上涨趋势末端/顶部反转</w:t>
            </w:r>
          </w:p>
        </w:tc>
        <w:tc>
          <w:tcPr>
            <w:tcW w:type="dxa" w:w="1662"/>
          </w:tcPr>
          <w:p>
            <w:r>
              <w:t>作为较可靠的卖出信号, 减仓或清仓; 若叠加看跌吞没线/十字星/大阴线则信号更强</w:t>
            </w:r>
          </w:p>
        </w:tc>
      </w:tr>
    </w:tbl>
    <w:p/>
    <w:p>
      <w:pPr>
        <w:pStyle w:val="Heading1"/>
      </w:pPr>
      <w:r>
        <w:t>12. 三剑回鞘——卖出 (KDJ + RSI + WR)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规则名称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多空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形态/条件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操作建议</w:t>
            </w:r>
          </w:p>
        </w:tc>
      </w:tr>
      <w:tr>
        <w:tc>
          <w:tcPr>
            <w:tcW w:type="dxa" w:w="1662"/>
          </w:tcPr>
          <w:p>
            <w:r>
              <w:t>三剑回鞘 · KDJ 死叉 + RSI 死叉 + WR 死叉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三指标同步高位死叉 (最强卖出信号); 三指标在高位同时发出死叉/顶背离任一类卖出信号</w:t>
              <w:br/>
              <w:t>备注: 三剑回鞘后常伴随中长期下跌, 不可再抱有任何侥幸</w:t>
            </w:r>
          </w:p>
        </w:tc>
        <w:tc>
          <w:tcPr>
            <w:tcW w:type="dxa" w:w="1662"/>
          </w:tcPr>
          <w:p>
            <w:r>
              <w:t>大级别顶部/强势上涨末端</w:t>
            </w:r>
          </w:p>
        </w:tc>
        <w:tc>
          <w:tcPr>
            <w:tcW w:type="dxa" w:w="1662"/>
          </w:tcPr>
          <w:p>
            <w:r>
              <w:t>本书最强卖出信号, 应坚决清仓离场</w:t>
            </w:r>
          </w:p>
        </w:tc>
      </w:tr>
      <w:tr>
        <w:tc>
          <w:tcPr>
            <w:tcW w:type="dxa" w:w="1662"/>
          </w:tcPr>
          <w:p>
            <w:r>
              <w:t>三剑回鞘 · KDJ 死叉 + RSI 死叉 + WR 顶背离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KDJ、RSI 死叉 + WR 顶背离; 三指标在高位同时发出死叉/顶背离任一类卖出信号</w:t>
              <w:br/>
              <w:t>备注: 三剑回鞘后常伴随中长期下跌, 不可再抱有任何侥幸</w:t>
            </w:r>
          </w:p>
        </w:tc>
        <w:tc>
          <w:tcPr>
            <w:tcW w:type="dxa" w:w="1662"/>
          </w:tcPr>
          <w:p>
            <w:r>
              <w:t>大级别顶部/强势上涨末端</w:t>
            </w:r>
          </w:p>
        </w:tc>
        <w:tc>
          <w:tcPr>
            <w:tcW w:type="dxa" w:w="1662"/>
          </w:tcPr>
          <w:p>
            <w:r>
              <w:t>本书最强卖出信号, 应坚决清仓离场</w:t>
            </w:r>
          </w:p>
        </w:tc>
      </w:tr>
      <w:tr>
        <w:tc>
          <w:tcPr>
            <w:tcW w:type="dxa" w:w="1662"/>
          </w:tcPr>
          <w:p>
            <w:r>
              <w:t>三剑回鞘 · KDJ 死叉 + RSI 顶背离 + WR 死叉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KDJ、WR 死叉 + RSI 顶背离; 三指标在高位同时发出死叉/顶背离任一类卖出信号</w:t>
              <w:br/>
              <w:t>备注: 三剑回鞘后常伴随中长期下跌, 不可再抱有任何侥幸</w:t>
            </w:r>
          </w:p>
        </w:tc>
        <w:tc>
          <w:tcPr>
            <w:tcW w:type="dxa" w:w="1662"/>
          </w:tcPr>
          <w:p>
            <w:r>
              <w:t>大级别顶部/强势上涨末端</w:t>
            </w:r>
          </w:p>
        </w:tc>
        <w:tc>
          <w:tcPr>
            <w:tcW w:type="dxa" w:w="1662"/>
          </w:tcPr>
          <w:p>
            <w:r>
              <w:t>本书最强卖出信号, 应坚决清仓离场</w:t>
            </w:r>
          </w:p>
        </w:tc>
      </w:tr>
      <w:tr>
        <w:tc>
          <w:tcPr>
            <w:tcW w:type="dxa" w:w="1662"/>
          </w:tcPr>
          <w:p>
            <w:r>
              <w:t>三剑回鞘 · KDJ 死叉 + RSI 顶背离 + WR 顶背离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KDJ 死叉 + RSI、WR 顶背离; 三指标在高位同时发出死叉/顶背离任一类卖出信号</w:t>
              <w:br/>
              <w:t>备注: 三剑回鞘后常伴随中长期下跌, 不可再抱有任何侥幸</w:t>
            </w:r>
          </w:p>
        </w:tc>
        <w:tc>
          <w:tcPr>
            <w:tcW w:type="dxa" w:w="1662"/>
          </w:tcPr>
          <w:p>
            <w:r>
              <w:t>大级别顶部/强势上涨末端</w:t>
            </w:r>
          </w:p>
        </w:tc>
        <w:tc>
          <w:tcPr>
            <w:tcW w:type="dxa" w:w="1662"/>
          </w:tcPr>
          <w:p>
            <w:r>
              <w:t>本书最强卖出信号, 应坚决清仓离场</w:t>
            </w:r>
          </w:p>
        </w:tc>
      </w:tr>
      <w:tr>
        <w:tc>
          <w:tcPr>
            <w:tcW w:type="dxa" w:w="1662"/>
          </w:tcPr>
          <w:p>
            <w:r>
              <w:t>三剑回鞘 · KDJ 顶背离 + RSI 死叉 + WR 死叉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KDJ 顶背离 + RSI、WR 死叉; 三指标在高位同时发出死叉/顶背离任一类卖出信号</w:t>
              <w:br/>
              <w:t>备注: 三剑回鞘后常伴随中长期下跌, 不可再抱有任何侥幸</w:t>
            </w:r>
          </w:p>
        </w:tc>
        <w:tc>
          <w:tcPr>
            <w:tcW w:type="dxa" w:w="1662"/>
          </w:tcPr>
          <w:p>
            <w:r>
              <w:t>大级别顶部/强势上涨末端</w:t>
            </w:r>
          </w:p>
        </w:tc>
        <w:tc>
          <w:tcPr>
            <w:tcW w:type="dxa" w:w="1662"/>
          </w:tcPr>
          <w:p>
            <w:r>
              <w:t>本书最强卖出信号, 应坚决清仓离场</w:t>
            </w:r>
          </w:p>
        </w:tc>
      </w:tr>
      <w:tr>
        <w:tc>
          <w:tcPr>
            <w:tcW w:type="dxa" w:w="1662"/>
          </w:tcPr>
          <w:p>
            <w:r>
              <w:t>三剑回鞘 · KDJ 顶背离 + RSI 死叉 + WR 顶背离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KDJ、WR 顶背离 + RSI 死叉; 三指标在高位同时发出死叉/顶背离任一类卖出信号</w:t>
              <w:br/>
              <w:t>备注: 三剑回鞘后常伴随中长期下跌, 不可再抱有任何侥幸</w:t>
            </w:r>
          </w:p>
        </w:tc>
        <w:tc>
          <w:tcPr>
            <w:tcW w:type="dxa" w:w="1662"/>
          </w:tcPr>
          <w:p>
            <w:r>
              <w:t>大级别顶部/强势上涨末端</w:t>
            </w:r>
          </w:p>
        </w:tc>
        <w:tc>
          <w:tcPr>
            <w:tcW w:type="dxa" w:w="1662"/>
          </w:tcPr>
          <w:p>
            <w:r>
              <w:t>本书最强卖出信号, 应坚决清仓离场</w:t>
            </w:r>
          </w:p>
        </w:tc>
      </w:tr>
      <w:tr>
        <w:tc>
          <w:tcPr>
            <w:tcW w:type="dxa" w:w="1662"/>
          </w:tcPr>
          <w:p>
            <w:r>
              <w:t>三剑回鞘 · KDJ 顶背离 + RSI 顶背离 + WR 死叉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KDJ、RSI 顶背离 + WR 死叉; 三指标在高位同时发出死叉/顶背离任一类卖出信号</w:t>
              <w:br/>
              <w:t>备注: 三剑回鞘后常伴随中长期下跌, 不可再抱有任何侥幸</w:t>
            </w:r>
          </w:p>
        </w:tc>
        <w:tc>
          <w:tcPr>
            <w:tcW w:type="dxa" w:w="1662"/>
          </w:tcPr>
          <w:p>
            <w:r>
              <w:t>大级别顶部/强势上涨末端</w:t>
            </w:r>
          </w:p>
        </w:tc>
        <w:tc>
          <w:tcPr>
            <w:tcW w:type="dxa" w:w="1662"/>
          </w:tcPr>
          <w:p>
            <w:r>
              <w:t>本书最强卖出信号, 应坚决清仓离场</w:t>
            </w:r>
          </w:p>
        </w:tc>
      </w:tr>
      <w:tr>
        <w:tc>
          <w:tcPr>
            <w:tcW w:type="dxa" w:w="1662"/>
          </w:tcPr>
          <w:p>
            <w:r>
              <w:t>三剑回鞘 · KDJ 顶背离 + RSI 顶背离 + WR 顶背离</w:t>
            </w:r>
          </w:p>
        </w:tc>
        <w:tc>
          <w:tcPr>
            <w:tcW w:type="dxa" w:w="1662"/>
          </w:tcPr>
          <w:p>
            <w:r>
              <w:t>L5</w:t>
            </w:r>
          </w:p>
        </w:tc>
        <w:tc>
          <w:tcPr>
            <w:tcW w:type="dxa" w:w="1662"/>
          </w:tcPr>
          <w:p>
            <w:r>
              <w:t>看空</w:t>
            </w:r>
          </w:p>
        </w:tc>
        <w:tc>
          <w:tcPr>
            <w:tcW w:type="dxa" w:w="1662"/>
          </w:tcPr>
          <w:p>
            <w:r>
              <w:t>三指标同步顶背离; 三指标在高位同时发出死叉/顶背离任一类卖出信号</w:t>
              <w:br/>
              <w:t>备注: 三剑回鞘后常伴随中长期下跌, 不可再抱有任何侥幸</w:t>
            </w:r>
          </w:p>
        </w:tc>
        <w:tc>
          <w:tcPr>
            <w:tcW w:type="dxa" w:w="1662"/>
          </w:tcPr>
          <w:p>
            <w:r>
              <w:t>大级别顶部/强势上涨末端</w:t>
            </w:r>
          </w:p>
        </w:tc>
        <w:tc>
          <w:tcPr>
            <w:tcW w:type="dxa" w:w="1662"/>
          </w:tcPr>
          <w:p>
            <w:r>
              <w:t>本书最强卖出信号, 应坚决清仓离场</w:t>
            </w:r>
          </w:p>
        </w:tc>
      </w:tr>
    </w:tbl>
    <w:p/>
    <w:p>
      <w:pPr>
        <w:pStyle w:val="Heading1"/>
      </w:pPr>
      <w:r>
        <w:t>13. 综合交易法则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规则名称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多空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形态/条件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操作建议</w:t>
            </w:r>
          </w:p>
        </w:tc>
      </w:tr>
      <w:tr>
        <w:tc>
          <w:tcPr>
            <w:tcW w:type="dxa" w:w="1662"/>
          </w:tcPr>
          <w:p>
            <w:r>
              <w:t>四步法则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规则框架</w:t>
            </w:r>
          </w:p>
        </w:tc>
        <w:tc>
          <w:tcPr>
            <w:tcW w:type="dxa" w:w="1662"/>
          </w:tcPr>
          <w:p>
            <w:r>
              <w:t>① 等待买入信号 → ② 买入后持股 → ③ 等待卖出信号 → ④ 卖出后持币</w:t>
              <w:br/>
              <w:t>备注: 共振原理: 越多指标同向, 胜算越高, 越能规避做市骗线</w:t>
            </w:r>
          </w:p>
        </w:tc>
        <w:tc>
          <w:tcPr>
            <w:tcW w:type="dxa" w:w="1662"/>
          </w:tcPr>
          <w:p>
            <w:r>
              <w:t>全流程</w:t>
            </w:r>
          </w:p>
        </w:tc>
        <w:tc>
          <w:tcPr>
            <w:tcW w:type="dxa" w:w="1662"/>
          </w:tcPr>
          <w:p>
            <w:r>
              <w:t>单指标信号等待, 双/三剑信号才行动; 卖出后持币, 不要盲目追新股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附录: 使用注意事项</w:t>
      </w:r>
    </w:p>
    <w:p>
      <w:pPr>
        <w:pStyle w:val="ListNumber"/>
      </w:pPr>
      <w:r>
        <w:t>技术指标并非万能: 在强势单边行情中, KDJ/RSI/WR 均会出现持续钝化(恒高/恒低),此时单一指标信号失效, 必须结合多指标共振与 K 线/均线背景综合判断。</w:t>
      </w:r>
    </w:p>
    <w:p>
      <w:pPr>
        <w:pStyle w:val="ListNumber"/>
      </w:pPr>
      <w:r>
        <w:t>等级与仓位匹配: L1、L2 级信号建议仅作观察或轻仓试探; L3 可分批进出; L4、L5 是本书重点推荐的实战级信号。</w:t>
      </w:r>
    </w:p>
    <w:p>
      <w:pPr>
        <w:pStyle w:val="ListNumber"/>
      </w:pPr>
      <w:r>
        <w:t>区域比形态重要: 所有二次金叉/死叉, 必须发生在相应的低位/高位区域才有意义。中位二次金叉的意义远弱于低位二次金叉。</w:t>
      </w:r>
    </w:p>
    <w:p>
      <w:pPr>
        <w:pStyle w:val="ListNumber"/>
      </w:pPr>
      <w:r>
        <w:t>K 线辅助印证: 书中大量案例表明, 双剑/三剑信号叠加大阳线、锤子线、看涨吞没线、十字星、看跌吞没线、看跌孕线等 K 线形态, 胜率和幅度会明显放大。</w:t>
      </w:r>
    </w:p>
    <w:p>
      <w:pPr>
        <w:pStyle w:val="ListNumber"/>
      </w:pPr>
      <w:r>
        <w:t>时间容差: 多指标信号不必严格同一天出现, 相隔 2~3 个交易日内, 也视为 "双剑出鞘" 或 "双剑回鞘" 有效。</w:t>
      </w:r>
    </w:p>
    <w:p>
      <w:pPr>
        <w:pStyle w:val="ListNumber"/>
      </w:pPr>
      <w:r>
        <w:t>切忌追涨杀跌: 书中第五章反复强调 "等待", 真正的共振信号并不常见, 宁可错过, 不可做错。</w:t>
      </w:r>
    </w:p>
    <w:p>
      <w:pPr>
        <w:pStyle w:val="ListNumber"/>
      </w:pPr>
      <w:r>
        <w:t>本规则库为学习研究用途, 不构成任何投资建议, 使用者须自行承担投资风险。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