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E8782A"/>
          <w:sz w:val="56"/>
          <w:szCs w:val="56"/>
        </w:rPr>
        <w:t xml:space="preserve">LocalSeat.io</w:t>
      </w:r>
    </w:p>
    <w:p>
      <w:pPr>
        <w:spacing w:after="400"/>
        <w:jc w:val="center"/>
      </w:pPr>
      <w:r>
        <w:rPr>
          <w:color w:val="475569"/>
          <w:sz w:val="36"/>
          <w:szCs w:val="36"/>
        </w:rPr>
        <w:t xml:space="preserve">Platform User Guide</w:t>
      </w:r>
    </w:p>
    <w:p>
      <w:pPr>
        <w:spacing w:after="200"/>
        <w:jc w:val="center"/>
      </w:pPr>
      <w:r>
        <w:rPr>
          <w:color w:val="475569"/>
          <w:sz w:val="24"/>
          <w:szCs w:val="24"/>
        </w:rPr>
        <w:t xml:space="preserve">Canadian Municipal Campaign CRM &amp; Canvassing Platform</w:t>
      </w:r>
    </w:p>
    <w:p>
      <w:pPr>
        <w:spacing w:after="1200"/>
        <w:jc w:val="center"/>
      </w:pPr>
      <w:r>
        <w:rPr>
          <w:color w:val="475569"/>
          <w:sz w:val="22"/>
          <w:szCs w:val="22"/>
        </w:rPr>
        <w:t xml:space="preserve">Version 1.0  —  May 2026</w:t>
      </w:r>
    </w:p>
    <w:p>
      <w:r>
        <w:br w:type="page"/>
      </w:r>
    </w:p>
    <w:p>
      <w:pPr>
        <w:pStyle w:val="Heading1"/>
      </w:pPr>
      <w:r>
        <w:t xml:space="preserve">1. Getting Started</w:t>
      </w:r>
    </w:p>
    <w:p>
      <w:pPr>
        <w:pStyle w:val="Heading2"/>
      </w:pPr>
      <w:r>
        <w:t xml:space="preserve">1.1 What is LocalSeat?</w:t>
      </w:r>
    </w:p>
    <w:p>
      <w:pPr>
        <w:spacing w:after="120"/>
      </w:pPr>
      <w:r>
        <w:rPr>
          <w:color w:val="475569"/>
          <w:sz w:val="22"/>
          <w:szCs w:val="22"/>
        </w:rPr>
        <w:t xml:space="preserve">LocalSeat is a web-based campaign management platform built specifically for Canadian municipal elections. It helps candidates and their teams organize voter data, manage door-to-door canvassing, track supporters, coordinate volunteers, and monitor campaign progress — all from a phone or computer.</w:t>
      </w:r>
    </w:p>
    <w:p>
      <w:pPr>
        <w:pStyle w:val="Heading2"/>
      </w:pPr>
      <w:r>
        <w:t xml:space="preserve">1.2 Signing In</w:t>
      </w:r>
    </w:p>
    <w:p>
      <w:pPr>
        <w:spacing w:after="120"/>
      </w:pPr>
      <w:r>
        <w:rPr>
          <w:color w:val="475569"/>
          <w:sz w:val="22"/>
          <w:szCs w:val="22"/>
        </w:rPr>
        <w:t xml:space="preserve">Open your browser and go to app.localseat.io. Enter the email address and password provided by your campaign manager. If this is your first time signing in, you will be prompted to verify your email address.</w:t>
      </w:r>
    </w:p>
    <w:p>
      <w:pPr>
        <w:pStyle w:val="Heading2"/>
      </w:pPr>
      <w:r>
        <w:t xml:space="preserve">1.3 Creating a Campaign</w:t>
      </w:r>
    </w:p>
    <w:p>
      <w:pPr>
        <w:spacing w:after="120"/>
      </w:pPr>
      <w:r>
        <w:rPr>
          <w:color w:val="475569"/>
          <w:sz w:val="22"/>
          <w:szCs w:val="22"/>
        </w:rPr>
        <w:t xml:space="preserve">After signing in for the first time, you will be prompted to create a campaign. Enter your campaign name, the office you are seeking, and select your municipality from the dropdown. The map will highlight your municipality boundary. Once created, you will be taken to the dashboard.</w:t>
      </w:r>
    </w:p>
    <w:p>
      <w:pPr>
        <w:pStyle w:val="Heading2"/>
      </w:pPr>
      <w:r>
        <w:t xml:space="preserve">1.4 Choosing a Plan</w:t>
      </w:r>
    </w:p>
    <w:p>
      <w:pPr>
        <w:spacing w:after="120"/>
      </w:pPr>
      <w:r>
        <w:rPr>
          <w:color w:val="475569"/>
          <w:sz w:val="22"/>
          <w:szCs w:val="22"/>
        </w:rPr>
        <w:t xml:space="preserve">LocalSeat offers five plan tiers based on campaign size. Each tier determines the number of constituents, team members, walk lists, custom tags, and features available to your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Bench</w:t>
            </w:r>
          </w:p>
        </w:tc>
        <w:tc>
          <w:tcPr>
            <w:tcW w:type="dxa" w:w="1872"/>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Chair</w:t>
            </w:r>
          </w:p>
        </w:tc>
        <w:tc>
          <w:tcPr>
            <w:tcW w:type="dxa" w:w="1872"/>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Podium</w:t>
            </w:r>
          </w:p>
        </w:tc>
        <w:tc>
          <w:tcPr>
            <w:tcW w:type="dxa" w:w="1872"/>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Stage</w:t>
            </w:r>
          </w:p>
        </w:tc>
        <w:tc>
          <w:tcPr>
            <w:tcW w:type="dxa" w:w="1872"/>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Arena</w:t>
            </w:r>
          </w:p>
        </w:tc>
      </w:tr>
      <w:tr>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Small campaigns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Growing teams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Mid-size campaigns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Large campaigns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Maximum scale</w:t>
            </w:r>
          </w:p>
        </w:tc>
      </w:tr>
    </w:tbl>
    <w:p>
      <w:pPr>
        <w:spacing w:after="200" w:before="200"/>
      </w:pPr>
    </w:p>
    <w:p>
      <w:pPr>
        <w:pStyle w:val="Heading1"/>
      </w:pPr>
      <w:r>
        <w:t xml:space="preserve">2. Roles &amp; Permissions</w:t>
      </w:r>
    </w:p>
    <w:p>
      <w:pPr>
        <w:spacing w:after="120"/>
      </w:pPr>
      <w:r>
        <w:rPr>
          <w:color w:val="475569"/>
          <w:sz w:val="22"/>
          <w:szCs w:val="22"/>
        </w:rPr>
        <w:t xml:space="preserve">Every team member is assigned a role that determines what they can see and do. Roles are assigned by the candidate or campaign manager when adding a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Role</w:t>
            </w:r>
          </w:p>
        </w:tc>
        <w:tc>
          <w:tcPr>
            <w:tcW w:type="dxa" w:w="4680"/>
            <w:tcBorders>
              <w:top w:val="single" w:color="CBD5E1" w:sz="1"/>
              <w:left w:val="single" w:color="CBD5E1" w:sz="1"/>
              <w:bottom w:val="single" w:color="CBD5E1" w:sz="1"/>
              <w:right w:val="single" w:color="CBD5E1" w:sz="1"/>
            </w:tcBorders>
            <w:shd w:fill="E8782A" w:val="clear"/>
            <w:tcMar>
              <w:top w:type="dxa" w:w="60"/>
              <w:left w:type="dxa" w:w="100"/>
              <w:bottom w:type="dxa" w:w="60"/>
              <w:right w:type="dxa" w:w="100"/>
            </w:tcMar>
          </w:tcPr>
          <w:p>
            <w:r>
              <w:rPr>
                <w:b/>
                <w:bCs/>
                <w:color w:val="FFFFFF"/>
                <w:sz w:val="20"/>
                <w:szCs w:val="20"/>
              </w:rPr>
              <w:t xml:space="preserve">What They Can Do</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Candidate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Full access to everything. Owns the campaign. Can manage team, settings, data, reports, and exports.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Campaign Manager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Same as Candidate for day-to-day operations. Can manage team members, import data, create walk lists, view reports, and export data.</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Co-Chair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Can view people, canvassing, donors, follow-ups, and reports. Can manage walk lists and assignments. Cannot change campaign settings.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Data Manager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Can import and manage voter data, handle data corrections, manage tags and custom fields. Cannot manage team or campaign settings.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Field Organizer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Manages canvassing operations. Can create and assign walk lists, view canvasser progress, and manage follow-ups. Cannot access donor data or campaign settings.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Canvasser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Mobile-only workflow. Can see their assigned walk list and record canvass responses (support level, sign request, volunteer interest, notes). Cannot see other walk lists or the full people database.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Volunteer Coordinator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Can view volunteer records, manage events, and coordinate volunteer activities. Limited access to people data.</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Finance Lead</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Can view and manage donor records, log donations, and export donor data. Cannot access canvassing or people data.</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Sign Installer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Can view and manage sign tracking. Can see addresses that requested signs and update sign status. No access to other campaign data.</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b/>
                <w:bCs/>
                <w:color w:val="0F172A"/>
                <w:sz w:val="20"/>
                <w:szCs w:val="20"/>
              </w:rPr>
              <w:t xml:space="preserve">Data Supplier</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color w:val="475569"/>
                <w:sz w:val="20"/>
                <w:szCs w:val="20"/>
              </w:rPr>
              <w:t xml:space="preserve">External data providers. Can upload data files through the supplier portal. Cannot access any campaign screens.</w:t>
            </w:r>
          </w:p>
        </w:tc>
      </w:tr>
    </w:tbl>
    <w:p>
      <w:pPr>
        <w:spacing w:after="200" w:before="200"/>
      </w:pPr>
    </w:p>
    <w:p>
      <w:pPr>
        <w:pStyle w:val="Heading1"/>
      </w:pPr>
      <w:r>
        <w:t xml:space="preserve">3. Dashboard</w:t>
      </w:r>
    </w:p>
    <w:p>
      <w:pPr>
        <w:spacing w:after="120"/>
      </w:pPr>
      <w:r>
        <w:rPr>
          <w:color w:val="475569"/>
          <w:sz w:val="22"/>
          <w:szCs w:val="22"/>
        </w:rPr>
        <w:t xml:space="preserve">The dashboard is the first screen you see after signing in. It provides a real-time summary of your campaign's progress. The dashboard is customized based on your role.</w:t>
      </w:r>
    </w:p>
    <w:p>
      <w:pPr>
        <w:pStyle w:val="Heading2"/>
      </w:pPr>
      <w:r>
        <w:t xml:space="preserve">3.1 Candidate &amp; Campaign Manager Dashboard</w:t>
      </w:r>
    </w:p>
    <w:p>
      <w:pPr>
        <w:spacing w:after="120"/>
      </w:pPr>
      <w:r>
        <w:rPr>
          <w:color w:val="475569"/>
          <w:sz w:val="22"/>
          <w:szCs w:val="22"/>
        </w:rPr>
        <w:t xml:space="preserve">Shows a complete overview of campaign health:</w:t>
      </w:r>
    </w:p>
    <w:p>
      <w:pPr>
        <w:pStyle w:val="ListParagraph"/>
        <w:numPr>
          <w:ilvl w:val="0"/>
          <w:numId w:val="2"/>
        </w:numPr>
        <w:spacing w:after="80"/>
      </w:pPr>
      <w:r>
        <w:rPr>
          <w:color w:val="475569"/>
          <w:sz w:val="22"/>
          <w:szCs w:val="22"/>
        </w:rPr>
        <w:t xml:space="preserve">Total constituents and voter ID breakdown (supporters, opposed, undecided, not contacted)</w:t>
      </w:r>
    </w:p>
    <w:p>
      <w:pPr>
        <w:pStyle w:val="ListParagraph"/>
        <w:numPr>
          <w:ilvl w:val="0"/>
          <w:numId w:val="2"/>
        </w:numPr>
        <w:spacing w:after="80"/>
      </w:pPr>
      <w:r>
        <w:rPr>
          <w:color w:val="475569"/>
          <w:sz w:val="22"/>
          <w:szCs w:val="22"/>
        </w:rPr>
        <w:t xml:space="preserve">Doors knocked today and all-time</w:t>
      </w:r>
    </w:p>
    <w:p>
      <w:pPr>
        <w:pStyle w:val="ListParagraph"/>
        <w:numPr>
          <w:ilvl w:val="0"/>
          <w:numId w:val="2"/>
        </w:numPr>
        <w:spacing w:after="80"/>
      </w:pPr>
      <w:r>
        <w:rPr>
          <w:color w:val="475569"/>
          <w:sz w:val="22"/>
          <w:szCs w:val="22"/>
        </w:rPr>
        <w:t xml:space="preserve">Walk list progress with completion percentages</w:t>
      </w:r>
    </w:p>
    <w:p>
      <w:pPr>
        <w:pStyle w:val="ListParagraph"/>
        <w:numPr>
          <w:ilvl w:val="0"/>
          <w:numId w:val="2"/>
        </w:numPr>
        <w:spacing w:after="80"/>
      </w:pPr>
      <w:r>
        <w:rPr>
          <w:color w:val="475569"/>
          <w:sz w:val="22"/>
          <w:szCs w:val="22"/>
        </w:rPr>
        <w:t xml:space="preserve">Follow-up queue summary</w:t>
      </w:r>
    </w:p>
    <w:p>
      <w:pPr>
        <w:pStyle w:val="ListParagraph"/>
        <w:numPr>
          <w:ilvl w:val="0"/>
          <w:numId w:val="2"/>
        </w:numPr>
        <w:spacing w:after="80"/>
      </w:pPr>
      <w:r>
        <w:rPr>
          <w:color w:val="475569"/>
          <w:sz w:val="22"/>
          <w:szCs w:val="22"/>
        </w:rPr>
        <w:t xml:space="preserve">Donor pipeline by status</w:t>
      </w:r>
    </w:p>
    <w:p>
      <w:pPr>
        <w:pStyle w:val="ListParagraph"/>
        <w:numPr>
          <w:ilvl w:val="0"/>
          <w:numId w:val="2"/>
        </w:numPr>
        <w:spacing w:after="80"/>
      </w:pPr>
      <w:r>
        <w:rPr>
          <w:color w:val="475569"/>
          <w:sz w:val="22"/>
          <w:szCs w:val="22"/>
        </w:rPr>
        <w:t xml:space="preserve">Competitor support breakdown</w:t>
      </w:r>
    </w:p>
    <w:p>
      <w:pPr>
        <w:pStyle w:val="ListParagraph"/>
        <w:numPr>
          <w:ilvl w:val="0"/>
          <w:numId w:val="2"/>
        </w:numPr>
        <w:spacing w:after="80"/>
      </w:pPr>
      <w:r>
        <w:rPr>
          <w:color w:val="475569"/>
          <w:sz w:val="22"/>
          <w:szCs w:val="22"/>
        </w:rPr>
        <w:t xml:space="preserve">Recent outreach activity</w:t>
      </w:r>
    </w:p>
    <w:p>
      <w:pPr>
        <w:pStyle w:val="ListParagraph"/>
        <w:numPr>
          <w:ilvl w:val="0"/>
          <w:numId w:val="2"/>
        </w:numPr>
        <w:spacing w:after="80"/>
      </w:pPr>
      <w:r>
        <w:rPr>
          <w:color w:val="475569"/>
          <w:sz w:val="22"/>
          <w:szCs w:val="22"/>
        </w:rPr>
        <w:t xml:space="preserve">Team roster</w:t>
      </w:r>
    </w:p>
    <w:p>
      <w:pPr>
        <w:pStyle w:val="ListParagraph"/>
        <w:numPr>
          <w:ilvl w:val="0"/>
          <w:numId w:val="2"/>
        </w:numPr>
        <w:spacing w:after="80"/>
      </w:pPr>
      <w:r>
        <w:rPr>
          <w:color w:val="475569"/>
          <w:sz w:val="22"/>
          <w:szCs w:val="22"/>
        </w:rPr>
        <w:t xml:space="preserve">Number of canvassers out today</w:t>
      </w:r>
    </w:p>
    <w:p>
      <w:pPr>
        <w:pStyle w:val="Heading2"/>
      </w:pPr>
      <w:r>
        <w:t xml:space="preserve">3.2 Field Organizer Dashboard</w:t>
      </w:r>
    </w:p>
    <w:p>
      <w:pPr>
        <w:spacing w:after="120"/>
      </w:pPr>
      <w:r>
        <w:rPr>
          <w:color w:val="475569"/>
          <w:sz w:val="22"/>
          <w:szCs w:val="22"/>
        </w:rPr>
        <w:t xml:space="preserve">Focused on canvassing operations. Shows walk list assignments, doors knocked today, canvasser activity, and unassigned follow-ups.</w:t>
      </w:r>
    </w:p>
    <w:p>
      <w:pPr>
        <w:pStyle w:val="Heading2"/>
      </w:pPr>
      <w:r>
        <w:t xml:space="preserve">3.3 Canvasser Dashboard</w:t>
      </w:r>
    </w:p>
    <w:p>
      <w:pPr>
        <w:spacing w:after="120"/>
      </w:pPr>
      <w:r>
        <w:rPr>
          <w:color w:val="475569"/>
          <w:sz w:val="22"/>
          <w:szCs w:val="22"/>
        </w:rPr>
        <w:t xml:space="preserve">Minimal view. Shows only the canvasser's assigned walk list with a button to start canvassing.</w:t>
      </w:r>
    </w:p>
    <w:p>
      <w:pPr>
        <w:spacing w:after="200" w:before="200"/>
      </w:pPr>
    </w:p>
    <w:p>
      <w:pPr>
        <w:pStyle w:val="Heading1"/>
      </w:pPr>
      <w:r>
        <w:t xml:space="preserve">4. People</w:t>
      </w:r>
    </w:p>
    <w:p>
      <w:pPr>
        <w:spacing w:after="120"/>
      </w:pPr>
      <w:r>
        <w:rPr>
          <w:color w:val="475569"/>
          <w:sz w:val="22"/>
          <w:szCs w:val="22"/>
        </w:rPr>
        <w:t xml:space="preserve">The People section is where all constituent records live. Every person your campaign interacts with — voters, residents, volunteers, donors — is stored here.</w:t>
      </w:r>
    </w:p>
    <w:p>
      <w:pPr>
        <w:pStyle w:val="Heading2"/>
      </w:pPr>
      <w:r>
        <w:t xml:space="preserve">4.1 Views</w:t>
      </w:r>
    </w:p>
    <w:p>
      <w:pPr>
        <w:pStyle w:val="ListParagraph"/>
        <w:numPr>
          <w:ilvl w:val="0"/>
          <w:numId w:val="2"/>
        </w:numPr>
        <w:spacing w:after="80"/>
      </w:pPr>
      <w:r>
        <w:rPr>
          <w:color w:val="475569"/>
          <w:sz w:val="22"/>
          <w:szCs w:val="22"/>
        </w:rPr>
        <w:t xml:space="preserve">All People — every record in your campaign database</w:t>
      </w:r>
    </w:p>
    <w:p>
      <w:pPr>
        <w:pStyle w:val="ListParagraph"/>
        <w:numPr>
          <w:ilvl w:val="0"/>
          <w:numId w:val="2"/>
        </w:numPr>
        <w:spacing w:after="80"/>
      </w:pPr>
      <w:r>
        <w:rPr>
          <w:color w:val="475569"/>
          <w:sz w:val="22"/>
          <w:szCs w:val="22"/>
        </w:rPr>
        <w:t xml:space="preserve">Residents — people linked to addresses in your municipality</w:t>
      </w:r>
    </w:p>
    <w:p>
      <w:pPr>
        <w:pStyle w:val="ListParagraph"/>
        <w:numPr>
          <w:ilvl w:val="0"/>
          <w:numId w:val="2"/>
        </w:numPr>
        <w:spacing w:after="80"/>
      </w:pPr>
      <w:r>
        <w:rPr>
          <w:color w:val="475569"/>
          <w:sz w:val="22"/>
          <w:szCs w:val="22"/>
        </w:rPr>
        <w:t xml:space="preserve">Voter List — confirmed voters from imported voter rolls</w:t>
      </w:r>
    </w:p>
    <w:p>
      <w:pPr>
        <w:pStyle w:val="ListParagraph"/>
        <w:numPr>
          <w:ilvl w:val="0"/>
          <w:numId w:val="2"/>
        </w:numPr>
        <w:spacing w:after="80"/>
      </w:pPr>
      <w:r>
        <w:rPr>
          <w:color w:val="475569"/>
          <w:sz w:val="22"/>
          <w:szCs w:val="22"/>
        </w:rPr>
        <w:t xml:space="preserve">Volunteers — people who expressed volunteer interest during canvassing</w:t>
      </w:r>
    </w:p>
    <w:p>
      <w:pPr>
        <w:pStyle w:val="ListParagraph"/>
        <w:numPr>
          <w:ilvl w:val="0"/>
          <w:numId w:val="2"/>
        </w:numPr>
        <w:spacing w:after="80"/>
      </w:pPr>
      <w:r>
        <w:rPr>
          <w:color w:val="475569"/>
          <w:sz w:val="22"/>
          <w:szCs w:val="22"/>
        </w:rPr>
        <w:t xml:space="preserve">Team — your campaign team members</w:t>
      </w:r>
    </w:p>
    <w:p>
      <w:pPr>
        <w:pStyle w:val="ListParagraph"/>
        <w:numPr>
          <w:ilvl w:val="0"/>
          <w:numId w:val="2"/>
        </w:numPr>
        <w:spacing w:after="80"/>
      </w:pPr>
      <w:r>
        <w:rPr>
          <w:color w:val="475569"/>
          <w:sz w:val="22"/>
          <w:szCs w:val="22"/>
        </w:rPr>
        <w:t xml:space="preserve">Out-of-District — people flagged as outside your ward or municipality</w:t>
      </w:r>
    </w:p>
    <w:p>
      <w:pPr>
        <w:pStyle w:val="ListParagraph"/>
        <w:numPr>
          <w:ilvl w:val="0"/>
          <w:numId w:val="2"/>
        </w:numPr>
        <w:spacing w:after="80"/>
      </w:pPr>
      <w:r>
        <w:rPr>
          <w:color w:val="475569"/>
          <w:sz w:val="22"/>
          <w:szCs w:val="22"/>
        </w:rPr>
        <w:t xml:space="preserve">Contact Map — visual map of all contacts with support level pins</w:t>
      </w:r>
    </w:p>
    <w:p>
      <w:pPr>
        <w:pStyle w:val="Heading2"/>
      </w:pPr>
      <w:r>
        <w:t xml:space="preserve">4.2 Person Detail Page</w:t>
      </w:r>
    </w:p>
    <w:p>
      <w:pPr>
        <w:spacing w:after="120"/>
      </w:pPr>
      <w:r>
        <w:rPr>
          <w:color w:val="475569"/>
          <w:sz w:val="22"/>
          <w:szCs w:val="22"/>
        </w:rPr>
        <w:t xml:space="preserve">Click any person to see their full record. The detail page shows:</w:t>
      </w:r>
    </w:p>
    <w:p>
      <w:pPr>
        <w:pStyle w:val="ListParagraph"/>
        <w:numPr>
          <w:ilvl w:val="0"/>
          <w:numId w:val="2"/>
        </w:numPr>
        <w:spacing w:after="80"/>
      </w:pPr>
      <w:r>
        <w:rPr>
          <w:color w:val="475569"/>
          <w:sz w:val="22"/>
          <w:szCs w:val="22"/>
        </w:rPr>
        <w:t xml:space="preserve">Name, contact information, and address</w:t>
      </w:r>
    </w:p>
    <w:p>
      <w:pPr>
        <w:pStyle w:val="ListParagraph"/>
        <w:numPr>
          <w:ilvl w:val="0"/>
          <w:numId w:val="2"/>
        </w:numPr>
        <w:spacing w:after="80"/>
      </w:pPr>
      <w:r>
        <w:rPr>
          <w:color w:val="475569"/>
          <w:sz w:val="22"/>
          <w:szCs w:val="22"/>
        </w:rPr>
        <w:t xml:space="preserve">Support level history from canvassing</w:t>
      </w:r>
    </w:p>
    <w:p>
      <w:pPr>
        <w:pStyle w:val="ListParagraph"/>
        <w:numPr>
          <w:ilvl w:val="0"/>
          <w:numId w:val="2"/>
        </w:numPr>
        <w:spacing w:after="80"/>
      </w:pPr>
      <w:r>
        <w:rPr>
          <w:color w:val="475569"/>
          <w:sz w:val="22"/>
          <w:szCs w:val="22"/>
        </w:rPr>
        <w:t xml:space="preserve">Tags applied to this person</w:t>
      </w:r>
    </w:p>
    <w:p>
      <w:pPr>
        <w:pStyle w:val="ListParagraph"/>
        <w:numPr>
          <w:ilvl w:val="0"/>
          <w:numId w:val="2"/>
        </w:numPr>
        <w:spacing w:after="80"/>
      </w:pPr>
      <w:r>
        <w:rPr>
          <w:color w:val="475569"/>
          <w:sz w:val="22"/>
          <w:szCs w:val="22"/>
        </w:rPr>
        <w:t xml:space="preserve">Notes added by team members</w:t>
      </w:r>
    </w:p>
    <w:p>
      <w:pPr>
        <w:pStyle w:val="ListParagraph"/>
        <w:numPr>
          <w:ilvl w:val="0"/>
          <w:numId w:val="2"/>
        </w:numPr>
        <w:spacing w:after="80"/>
      </w:pPr>
      <w:r>
        <w:rPr>
          <w:color w:val="475569"/>
          <w:sz w:val="22"/>
          <w:szCs w:val="22"/>
        </w:rPr>
        <w:t xml:space="preserve">Canvass response history (every door knock recorded)</w:t>
      </w:r>
    </w:p>
    <w:p>
      <w:pPr>
        <w:pStyle w:val="ListParagraph"/>
        <w:numPr>
          <w:ilvl w:val="0"/>
          <w:numId w:val="2"/>
        </w:numPr>
        <w:spacing w:after="80"/>
      </w:pPr>
      <w:r>
        <w:rPr>
          <w:color w:val="475569"/>
          <w:sz w:val="22"/>
          <w:szCs w:val="22"/>
        </w:rPr>
        <w:t xml:space="preserve">Outreach log (phone calls, emails, texts logged)</w:t>
      </w:r>
    </w:p>
    <w:p>
      <w:pPr>
        <w:pStyle w:val="ListParagraph"/>
        <w:numPr>
          <w:ilvl w:val="0"/>
          <w:numId w:val="2"/>
        </w:numPr>
        <w:spacing w:after="80"/>
      </w:pPr>
      <w:r>
        <w:rPr>
          <w:color w:val="475569"/>
          <w:sz w:val="22"/>
          <w:szCs w:val="22"/>
        </w:rPr>
        <w:t xml:space="preserve">Volunteer and donor status</w:t>
      </w:r>
    </w:p>
    <w:p>
      <w:pPr>
        <w:pStyle w:val="ListParagraph"/>
        <w:numPr>
          <w:ilvl w:val="0"/>
          <w:numId w:val="2"/>
        </w:numPr>
        <w:spacing w:after="80"/>
      </w:pPr>
      <w:r>
        <w:rPr>
          <w:color w:val="475569"/>
          <w:sz w:val="22"/>
          <w:szCs w:val="22"/>
        </w:rPr>
        <w:t xml:space="preserve">A timeline of all activity related to this person</w:t>
      </w:r>
    </w:p>
    <w:p>
      <w:pPr>
        <w:pStyle w:val="Heading2"/>
      </w:pPr>
      <w:r>
        <w:t xml:space="preserve">4.3 Adding People</w:t>
      </w:r>
    </w:p>
    <w:p>
      <w:pPr>
        <w:spacing w:after="120"/>
      </w:pPr>
      <w:r>
        <w:rPr>
          <w:color w:val="475569"/>
          <w:sz w:val="22"/>
          <w:szCs w:val="22"/>
        </w:rPr>
        <w:t xml:space="preserve">Click the Add Person button to manually create a new constituent record. You can also add people during canvassing using the Add Resident button on the canvass screen.</w:t>
      </w:r>
    </w:p>
    <w:p>
      <w:pPr>
        <w:pStyle w:val="Heading2"/>
      </w:pPr>
      <w:r>
        <w:t xml:space="preserve">4.4 Tags</w:t>
      </w:r>
    </w:p>
    <w:p>
      <w:pPr>
        <w:spacing w:after="120"/>
      </w:pPr>
      <w:r>
        <w:rPr>
          <w:color w:val="475569"/>
          <w:sz w:val="22"/>
          <w:szCs w:val="22"/>
        </w:rPr>
        <w:t xml:space="preserve">Tags are labels you attach to people to organize your database. Examples: “Senior”, “Parent”, “Environment Issue”, “Voted Last Election”. Create tags in Campaign Settings, then apply them to people from the person detail page or during import.</w:t>
      </w:r>
    </w:p>
    <w:p>
      <w:pPr>
        <w:pStyle w:val="Heading2"/>
      </w:pPr>
      <w:r>
        <w:t xml:space="preserve">4.5 Search &amp; Filters</w:t>
      </w:r>
    </w:p>
    <w:p>
      <w:pPr>
        <w:spacing w:after="120"/>
      </w:pPr>
      <w:r>
        <w:rPr>
          <w:color w:val="475569"/>
          <w:sz w:val="22"/>
          <w:szCs w:val="22"/>
        </w:rPr>
        <w:t xml:space="preserve">Use the search bar to find people by name, address, phone number, or email. Filter by tag, support level, ward, contact status, and more.</w:t>
      </w:r>
    </w:p>
    <w:p>
      <w:pPr>
        <w:pStyle w:val="Heading2"/>
      </w:pPr>
      <w:r>
        <w:t xml:space="preserve">4.6 Duplicates</w:t>
      </w:r>
    </w:p>
    <w:p>
      <w:pPr>
        <w:spacing w:after="120"/>
      </w:pPr>
      <w:r>
        <w:rPr>
          <w:color w:val="475569"/>
          <w:sz w:val="22"/>
          <w:szCs w:val="22"/>
        </w:rPr>
        <w:t xml:space="preserve">LocalSeat automatically detects potential duplicate records based on name and address matching. Access the duplicate review screen from Import &amp; Data to merge duplicates and keep your database clean.</w:t>
      </w:r>
    </w:p>
    <w:p>
      <w:pPr>
        <w:spacing w:after="200" w:before="200"/>
      </w:pPr>
    </w:p>
    <w:p>
      <w:pPr>
        <w:pStyle w:val="Heading1"/>
      </w:pPr>
      <w:r>
        <w:t xml:space="preserve">5. Importing Data</w:t>
      </w:r>
    </w:p>
    <w:p>
      <w:pPr>
        <w:pStyle w:val="Heading2"/>
      </w:pPr>
      <w:r>
        <w:t xml:space="preserve">5.1 Voter List Import</w:t>
      </w:r>
    </w:p>
    <w:p>
      <w:pPr>
        <w:spacing w:after="120"/>
      </w:pPr>
      <w:r>
        <w:rPr>
          <w:color w:val="475569"/>
          <w:sz w:val="22"/>
          <w:szCs w:val="22"/>
        </w:rPr>
        <w:t xml:space="preserve">Import your voter list from a CSV or Excel file. LocalSeat supports standard Ontario voter list formats. The import wizard walks you through:</w:t>
      </w:r>
    </w:p>
    <w:p>
      <w:pPr>
        <w:pStyle w:val="ListParagraph"/>
        <w:numPr>
          <w:ilvl w:val="0"/>
          <w:numId w:val="3"/>
        </w:numPr>
        <w:spacing w:after="80"/>
      </w:pPr>
      <w:r>
        <w:rPr>
          <w:color w:val="475569"/>
          <w:sz w:val="22"/>
          <w:szCs w:val="22"/>
        </w:rPr>
        <w:t xml:space="preserve">Upload your file (CSV or XLSX)</w:t>
      </w:r>
    </w:p>
    <w:p>
      <w:pPr>
        <w:pStyle w:val="ListParagraph"/>
        <w:numPr>
          <w:ilvl w:val="0"/>
          <w:numId w:val="3"/>
        </w:numPr>
        <w:spacing w:after="80"/>
      </w:pPr>
      <w:r>
        <w:rPr>
          <w:color w:val="475569"/>
          <w:sz w:val="22"/>
          <w:szCs w:val="22"/>
        </w:rPr>
        <w:t xml:space="preserve">Map your columns to LocalSeat fields (name, address, phone, etc.)</w:t>
      </w:r>
    </w:p>
    <w:p>
      <w:pPr>
        <w:pStyle w:val="ListParagraph"/>
        <w:numPr>
          <w:ilvl w:val="0"/>
          <w:numId w:val="3"/>
        </w:numPr>
        <w:spacing w:after="80"/>
      </w:pPr>
      <w:r>
        <w:rPr>
          <w:color w:val="475569"/>
          <w:sz w:val="22"/>
          <w:szCs w:val="22"/>
        </w:rPr>
        <w:t xml:space="preserve">Preview the data before importing</w:t>
      </w:r>
    </w:p>
    <w:p>
      <w:pPr>
        <w:pStyle w:val="ListParagraph"/>
        <w:numPr>
          <w:ilvl w:val="0"/>
          <w:numId w:val="3"/>
        </w:numPr>
        <w:spacing w:after="80"/>
      </w:pPr>
      <w:r>
        <w:rPr>
          <w:color w:val="475569"/>
          <w:sz w:val="22"/>
          <w:szCs w:val="22"/>
        </w:rPr>
        <w:t xml:space="preserve">Run the import — LocalSeat creates people, households, and addresses automatically</w:t>
      </w:r>
    </w:p>
    <w:p>
      <w:pPr>
        <w:pStyle w:val="ListParagraph"/>
        <w:numPr>
          <w:ilvl w:val="0"/>
          <w:numId w:val="3"/>
        </w:numPr>
        <w:spacing w:after="80"/>
      </w:pPr>
      <w:r>
        <w:rPr>
          <w:color w:val="475569"/>
          <w:sz w:val="22"/>
          <w:szCs w:val="22"/>
        </w:rPr>
        <w:t xml:space="preserve">Review duplicate matches and merge as needed</w:t>
      </w:r>
    </w:p>
    <w:p>
      <w:pPr>
        <w:pStyle w:val="Heading2"/>
      </w:pPr>
      <w:r>
        <w:t xml:space="preserve">5.2 Team Import</w:t>
      </w:r>
    </w:p>
    <w:p>
      <w:pPr>
        <w:spacing w:after="120"/>
      </w:pPr>
      <w:r>
        <w:rPr>
          <w:color w:val="475569"/>
          <w:sz w:val="22"/>
          <w:szCs w:val="22"/>
        </w:rPr>
        <w:t xml:space="preserve">Bulk-add team members from a spreadsheet. Upload a CSV or Excel file with name, email, and role columns. LocalSeat sends welcome emails with temporary passwords to each new team member.</w:t>
      </w:r>
    </w:p>
    <w:p>
      <w:pPr>
        <w:pStyle w:val="Heading2"/>
      </w:pPr>
      <w:r>
        <w:t xml:space="preserve">5.3 Import History</w:t>
      </w:r>
    </w:p>
    <w:p>
      <w:pPr>
        <w:spacing w:after="120"/>
      </w:pPr>
      <w:r>
        <w:rPr>
          <w:color w:val="475569"/>
          <w:sz w:val="22"/>
          <w:szCs w:val="22"/>
        </w:rPr>
        <w:t xml:space="preserve">View all past imports in Campaign Settings under Data Imports. Each import shows the file name, date, row counts, and any errors encountered.</w:t>
      </w:r>
    </w:p>
    <w:p>
      <w:pPr>
        <w:spacing w:after="200" w:before="200"/>
      </w:pPr>
    </w:p>
    <w:p>
      <w:pPr>
        <w:pStyle w:val="Heading1"/>
      </w:pPr>
      <w:r>
        <w:t xml:space="preserve">6. Canvassing</w:t>
      </w:r>
    </w:p>
    <w:p>
      <w:pPr>
        <w:spacing w:after="120"/>
      </w:pPr>
      <w:r>
        <w:rPr>
          <w:color w:val="475569"/>
          <w:sz w:val="22"/>
          <w:szCs w:val="22"/>
        </w:rPr>
        <w:t xml:space="preserve">Canvassing is the core of LocalSeat. The canvassing workflow is designed for speed and simplicity — a canvasser should be able to complete a standard door interaction in seconds.</w:t>
      </w:r>
    </w:p>
    <w:p>
      <w:pPr>
        <w:pStyle w:val="Heading2"/>
      </w:pPr>
      <w:r>
        <w:t xml:space="preserve">6.1 Walk Lists</w:t>
      </w:r>
    </w:p>
    <w:p>
      <w:pPr>
        <w:spacing w:after="120"/>
      </w:pPr>
      <w:r>
        <w:rPr>
          <w:color w:val="475569"/>
          <w:sz w:val="22"/>
          <w:szCs w:val="22"/>
        </w:rPr>
        <w:t xml:space="preserve">A walk list is a list of addresses and people for a canvasser to visit. Campaign managers and field organizers create walk lists by:</w:t>
      </w:r>
    </w:p>
    <w:p>
      <w:pPr>
        <w:pStyle w:val="ListParagraph"/>
        <w:numPr>
          <w:ilvl w:val="0"/>
          <w:numId w:val="2"/>
        </w:numPr>
        <w:spacing w:after="80"/>
      </w:pPr>
      <w:r>
        <w:rPr>
          <w:color w:val="475569"/>
          <w:sz w:val="22"/>
          <w:szCs w:val="22"/>
        </w:rPr>
        <w:t xml:space="preserve">Selecting a geographic area (street, neighbourhood, or custom filter)</w:t>
      </w:r>
    </w:p>
    <w:p>
      <w:pPr>
        <w:pStyle w:val="ListParagraph"/>
        <w:numPr>
          <w:ilvl w:val="0"/>
          <w:numId w:val="2"/>
        </w:numPr>
        <w:spacing w:after="80"/>
      </w:pPr>
      <w:r>
        <w:rPr>
          <w:color w:val="475569"/>
          <w:sz w:val="22"/>
          <w:szCs w:val="22"/>
        </w:rPr>
        <w:t xml:space="preserve">Filtering by tags, support level, contact history, or other criteria</w:t>
      </w:r>
    </w:p>
    <w:p>
      <w:pPr>
        <w:pStyle w:val="ListParagraph"/>
        <w:numPr>
          <w:ilvl w:val="0"/>
          <w:numId w:val="2"/>
        </w:numPr>
        <w:spacing w:after="80"/>
      </w:pPr>
      <w:r>
        <w:rPr>
          <w:color w:val="475569"/>
          <w:sz w:val="22"/>
          <w:szCs w:val="22"/>
        </w:rPr>
        <w:t xml:space="preserve">Setting the list name and saving it</w:t>
      </w:r>
    </w:p>
    <w:p>
      <w:pPr>
        <w:spacing w:after="120"/>
      </w:pPr>
      <w:r>
        <w:rPr>
          <w:color w:val="475569"/>
          <w:sz w:val="22"/>
          <w:szCs w:val="22"/>
        </w:rPr>
        <w:t xml:space="preserve">Walk lists can also be created using Turf Cutting, which lets you draw a boundary on a map and automatically include all addresses within it.</w:t>
      </w:r>
    </w:p>
    <w:p>
      <w:pPr>
        <w:pStyle w:val="Heading2"/>
      </w:pPr>
      <w:r>
        <w:t xml:space="preserve">6.2 Assigning Canvassers</w:t>
      </w:r>
    </w:p>
    <w:p>
      <w:pPr>
        <w:spacing w:after="120"/>
      </w:pPr>
      <w:r>
        <w:rPr>
          <w:color w:val="475569"/>
          <w:sz w:val="22"/>
          <w:szCs w:val="22"/>
        </w:rPr>
        <w:t xml:space="preserve">Once a walk list is created, assign one or more canvassers to it. The assigned canvasser will see the walk list on their dashboard and mobile canvassing screen.</w:t>
      </w:r>
    </w:p>
    <w:p>
      <w:pPr>
        <w:pStyle w:val="Heading2"/>
      </w:pPr>
      <w:r>
        <w:t xml:space="preserve">6.3 The Canvass Screen</w:t>
      </w:r>
    </w:p>
    <w:p>
      <w:pPr>
        <w:spacing w:after="120"/>
      </w:pPr>
      <w:r>
        <w:rPr>
          <w:color w:val="475569"/>
          <w:sz w:val="22"/>
          <w:szCs w:val="22"/>
        </w:rPr>
        <w:t xml:space="preserve">This is the most important screen in the platform. When a canvasser taps Start Canvassing on their assigned walk list, they enter the mobile canvass screen. For each door, the screen shows:</w:t>
      </w:r>
    </w:p>
    <w:p>
      <w:pPr>
        <w:pStyle w:val="ListParagraph"/>
        <w:numPr>
          <w:ilvl w:val="0"/>
          <w:numId w:val="2"/>
        </w:numPr>
        <w:spacing w:after="80"/>
      </w:pPr>
      <w:r>
        <w:rPr>
          <w:color w:val="475569"/>
          <w:sz w:val="22"/>
          <w:szCs w:val="22"/>
        </w:rPr>
        <w:t xml:space="preserve">The current address and resident names</w:t>
      </w:r>
    </w:p>
    <w:p>
      <w:pPr>
        <w:pStyle w:val="ListParagraph"/>
        <w:numPr>
          <w:ilvl w:val="0"/>
          <w:numId w:val="2"/>
        </w:numPr>
        <w:spacing w:after="80"/>
      </w:pPr>
      <w:r>
        <w:rPr>
          <w:color w:val="475569"/>
          <w:sz w:val="22"/>
          <w:szCs w:val="22"/>
        </w:rPr>
        <w:t xml:space="preserve">Support level buttons (Strong Yes, Soft Yes, Undecided, Soft No, Strong No)</w:t>
      </w:r>
    </w:p>
    <w:p>
      <w:pPr>
        <w:pStyle w:val="ListParagraph"/>
        <w:numPr>
          <w:ilvl w:val="0"/>
          <w:numId w:val="2"/>
        </w:numPr>
        <w:spacing w:after="80"/>
      </w:pPr>
      <w:r>
        <w:rPr>
          <w:color w:val="475569"/>
          <w:sz w:val="22"/>
          <w:szCs w:val="22"/>
        </w:rPr>
        <w:t xml:space="preserve">Sign request toggle</w:t>
      </w:r>
    </w:p>
    <w:p>
      <w:pPr>
        <w:pStyle w:val="ListParagraph"/>
        <w:numPr>
          <w:ilvl w:val="0"/>
          <w:numId w:val="2"/>
        </w:numPr>
        <w:spacing w:after="80"/>
      </w:pPr>
      <w:r>
        <w:rPr>
          <w:color w:val="475569"/>
          <w:sz w:val="22"/>
          <w:szCs w:val="22"/>
        </w:rPr>
        <w:t xml:space="preserve">Volunteer interest toggle</w:t>
      </w:r>
    </w:p>
    <w:p>
      <w:pPr>
        <w:pStyle w:val="ListParagraph"/>
        <w:numPr>
          <w:ilvl w:val="0"/>
          <w:numId w:val="2"/>
        </w:numPr>
        <w:spacing w:after="80"/>
      </w:pPr>
      <w:r>
        <w:rPr>
          <w:color w:val="475569"/>
          <w:sz w:val="22"/>
          <w:szCs w:val="22"/>
        </w:rPr>
        <w:t xml:space="preserve">Donor interest toggle</w:t>
      </w:r>
    </w:p>
    <w:p>
      <w:pPr>
        <w:pStyle w:val="ListParagraph"/>
        <w:numPr>
          <w:ilvl w:val="0"/>
          <w:numId w:val="2"/>
        </w:numPr>
        <w:spacing w:after="80"/>
      </w:pPr>
      <w:r>
        <w:rPr>
          <w:color w:val="475569"/>
          <w:sz w:val="22"/>
          <w:szCs w:val="22"/>
        </w:rPr>
        <w:t xml:space="preserve">A short notes field</w:t>
      </w:r>
    </w:p>
    <w:p>
      <w:pPr>
        <w:pStyle w:val="ListParagraph"/>
        <w:numPr>
          <w:ilvl w:val="0"/>
          <w:numId w:val="2"/>
        </w:numPr>
        <w:spacing w:after="80"/>
      </w:pPr>
      <w:r>
        <w:rPr>
          <w:color w:val="475569"/>
          <w:sz w:val="22"/>
          <w:szCs w:val="22"/>
        </w:rPr>
        <w:t xml:space="preserve">Not Home, Moved, Refused, and Unavailable outcome buttons</w:t>
      </w:r>
    </w:p>
    <w:p>
      <w:pPr>
        <w:pStyle w:val="ListParagraph"/>
        <w:numPr>
          <w:ilvl w:val="0"/>
          <w:numId w:val="2"/>
        </w:numPr>
        <w:spacing w:after="80"/>
      </w:pPr>
      <w:r>
        <w:rPr>
          <w:color w:val="475569"/>
          <w:sz w:val="22"/>
          <w:szCs w:val="22"/>
        </w:rPr>
        <w:t xml:space="preserve">Follow-up checkbox to create a task for this person</w:t>
      </w:r>
    </w:p>
    <w:p>
      <w:pPr>
        <w:pStyle w:val="ListParagraph"/>
        <w:numPr>
          <w:ilvl w:val="0"/>
          <w:numId w:val="2"/>
        </w:numPr>
        <w:spacing w:after="80"/>
      </w:pPr>
      <w:r>
        <w:rPr>
          <w:color w:val="475569"/>
          <w:sz w:val="22"/>
          <w:szCs w:val="22"/>
        </w:rPr>
        <w:t xml:space="preserve">Save &amp; Next button to move to the next door</w:t>
      </w:r>
    </w:p>
    <w:p>
      <w:pPr>
        <w:pStyle w:val="Heading2"/>
      </w:pPr>
      <w:r>
        <w:t xml:space="preserve">6.4 Offline Support</w:t>
      </w:r>
    </w:p>
    <w:p>
      <w:pPr>
        <w:spacing w:after="120"/>
      </w:pPr>
      <w:r>
        <w:rPr>
          <w:color w:val="475569"/>
          <w:sz w:val="22"/>
          <w:szCs w:val="22"/>
        </w:rPr>
        <w:t xml:space="preserve">The canvass screen works when your phone loses internet connection. Responses are saved locally and automatically sync when connectivity returns. A status indicator at the top of the screen shows whether you are online or offline, and how many responses are queued for sync.</w:t>
      </w:r>
    </w:p>
    <w:p>
      <w:pPr>
        <w:pStyle w:val="Heading2"/>
      </w:pPr>
      <w:r>
        <w:t xml:space="preserve">6.5 Street Walk</w:t>
      </w:r>
    </w:p>
    <w:p>
      <w:pPr>
        <w:spacing w:after="120"/>
      </w:pPr>
      <w:r>
        <w:rPr>
          <w:color w:val="475569"/>
          <w:sz w:val="22"/>
          <w:szCs w:val="22"/>
        </w:rPr>
        <w:t xml:space="preserve">Street Walk mode lets canvassers knock doors that are not on their assigned walk list. The canvasser enters an address, and LocalSeat finds or creates the record automatically. This is useful for covering streets that were not pre-planned.</w:t>
      </w:r>
    </w:p>
    <w:p>
      <w:pPr>
        <w:pStyle w:val="Heading2"/>
      </w:pPr>
      <w:r>
        <w:t xml:space="preserve">6.6 Walk List Map</w:t>
      </w:r>
    </w:p>
    <w:p>
      <w:pPr>
        <w:spacing w:after="120"/>
      </w:pPr>
      <w:r>
        <w:rPr>
          <w:color w:val="475569"/>
          <w:sz w:val="22"/>
          <w:szCs w:val="22"/>
        </w:rPr>
        <w:t xml:space="preserve">Each walk list has a map view showing all addresses as pins, color-coded by canvass status (not visited, completed, not home). Canvassers can use this to navigate between doors.</w:t>
      </w:r>
    </w:p>
    <w:p>
      <w:pPr>
        <w:pStyle w:val="Heading2"/>
      </w:pPr>
      <w:r>
        <w:t xml:space="preserve">6.7 Canvassing Script</w:t>
      </w:r>
    </w:p>
    <w:p>
      <w:pPr>
        <w:spacing w:after="120"/>
      </w:pPr>
      <w:r>
        <w:rPr>
          <w:color w:val="475569"/>
          <w:sz w:val="22"/>
          <w:szCs w:val="22"/>
        </w:rPr>
        <w:t xml:space="preserve">Campaign managers can create a canvassing script that appears at the top of the canvass screen. This gives canvassers a suggested opening, key talking points, and a closing. Configure the script in Campaign Settings.</w:t>
      </w:r>
    </w:p>
    <w:p>
      <w:pPr>
        <w:spacing w:after="200" w:before="200"/>
      </w:pPr>
    </w:p>
    <w:p>
      <w:pPr>
        <w:pStyle w:val="Heading1"/>
      </w:pPr>
      <w:r>
        <w:t xml:space="preserve">7. Follow-ups</w:t>
      </w:r>
    </w:p>
    <w:p>
      <w:pPr>
        <w:spacing w:after="120"/>
      </w:pPr>
      <w:r>
        <w:rPr>
          <w:color w:val="475569"/>
          <w:sz w:val="22"/>
          <w:szCs w:val="22"/>
        </w:rPr>
        <w:t xml:space="preserve">When a canvasser checks the Follow-up box during canvassing, a task is created in the follow-up queue. The follow-up queue shows all pending tasks that need action.</w:t>
      </w:r>
    </w:p>
    <w:p>
      <w:pPr>
        <w:pStyle w:val="ListParagraph"/>
        <w:numPr>
          <w:ilvl w:val="0"/>
          <w:numId w:val="2"/>
        </w:numPr>
        <w:spacing w:after="80"/>
      </w:pPr>
      <w:r>
        <w:rPr>
          <w:color w:val="475569"/>
          <w:sz w:val="22"/>
          <w:szCs w:val="22"/>
        </w:rPr>
        <w:t xml:space="preserve">Each task shows the person's name, address, the reason for follow-up, and who created it</w:t>
      </w:r>
    </w:p>
    <w:p>
      <w:pPr>
        <w:pStyle w:val="ListParagraph"/>
        <w:numPr>
          <w:ilvl w:val="0"/>
          <w:numId w:val="2"/>
        </w:numPr>
        <w:spacing w:after="80"/>
      </w:pPr>
      <w:r>
        <w:rPr>
          <w:color w:val="475569"/>
          <w:sz w:val="22"/>
          <w:szCs w:val="22"/>
        </w:rPr>
        <w:t xml:space="preserve">Tasks can be assigned to specific team members</w:t>
      </w:r>
    </w:p>
    <w:p>
      <w:pPr>
        <w:pStyle w:val="ListParagraph"/>
        <w:numPr>
          <w:ilvl w:val="0"/>
          <w:numId w:val="2"/>
        </w:numPr>
        <w:spacing w:after="80"/>
      </w:pPr>
      <w:r>
        <w:rPr>
          <w:color w:val="475569"/>
          <w:sz w:val="22"/>
          <w:szCs w:val="22"/>
        </w:rPr>
        <w:t xml:space="preserve">Tasks can be marked as completed once the follow-up is done</w:t>
      </w:r>
    </w:p>
    <w:p>
      <w:pPr>
        <w:pStyle w:val="ListParagraph"/>
        <w:numPr>
          <w:ilvl w:val="0"/>
          <w:numId w:val="2"/>
        </w:numPr>
        <w:spacing w:after="80"/>
      </w:pPr>
      <w:r>
        <w:rPr>
          <w:color w:val="475569"/>
          <w:sz w:val="22"/>
          <w:szCs w:val="22"/>
        </w:rPr>
        <w:t xml:space="preserve">Filter follow-ups by status (pending, completed), assignee, or date</w:t>
      </w:r>
    </w:p>
    <w:p>
      <w:pPr>
        <w:spacing w:after="200" w:before="200"/>
      </w:pPr>
    </w:p>
    <w:p>
      <w:pPr>
        <w:pStyle w:val="Heading1"/>
      </w:pPr>
      <w:r>
        <w:t xml:space="preserve">8. Outreach</w:t>
      </w:r>
    </w:p>
    <w:p>
      <w:pPr>
        <w:spacing w:after="120"/>
      </w:pPr>
      <w:r>
        <w:rPr>
          <w:color w:val="475569"/>
          <w:sz w:val="22"/>
          <w:szCs w:val="22"/>
        </w:rPr>
        <w:t xml:space="preserve">The outreach log tracks all non-canvassing contact with constituents — phone calls, emails, texts, and in-person meetings. Each outreach entry records:</w:t>
      </w:r>
    </w:p>
    <w:p>
      <w:pPr>
        <w:pStyle w:val="ListParagraph"/>
        <w:numPr>
          <w:ilvl w:val="0"/>
          <w:numId w:val="2"/>
        </w:numPr>
        <w:spacing w:after="80"/>
      </w:pPr>
      <w:r>
        <w:rPr>
          <w:color w:val="475569"/>
          <w:sz w:val="22"/>
          <w:szCs w:val="22"/>
        </w:rPr>
        <w:t xml:space="preserve">The person contacted</w:t>
      </w:r>
    </w:p>
    <w:p>
      <w:pPr>
        <w:pStyle w:val="ListParagraph"/>
        <w:numPr>
          <w:ilvl w:val="0"/>
          <w:numId w:val="2"/>
        </w:numPr>
        <w:spacing w:after="80"/>
      </w:pPr>
      <w:r>
        <w:rPr>
          <w:color w:val="475569"/>
          <w:sz w:val="22"/>
          <w:szCs w:val="22"/>
        </w:rPr>
        <w:t xml:space="preserve">The channel (phone, email, text, in-person, other)</w:t>
      </w:r>
    </w:p>
    <w:p>
      <w:pPr>
        <w:pStyle w:val="ListParagraph"/>
        <w:numPr>
          <w:ilvl w:val="0"/>
          <w:numId w:val="2"/>
        </w:numPr>
        <w:spacing w:after="80"/>
      </w:pPr>
      <w:r>
        <w:rPr>
          <w:color w:val="475569"/>
          <w:sz w:val="22"/>
          <w:szCs w:val="22"/>
        </w:rPr>
        <w:t xml:space="preserve">The date and outcome</w:t>
      </w:r>
    </w:p>
    <w:p>
      <w:pPr>
        <w:pStyle w:val="ListParagraph"/>
        <w:numPr>
          <w:ilvl w:val="0"/>
          <w:numId w:val="2"/>
        </w:numPr>
        <w:spacing w:after="80"/>
      </w:pPr>
      <w:r>
        <w:rPr>
          <w:color w:val="475569"/>
          <w:sz w:val="22"/>
          <w:szCs w:val="22"/>
        </w:rPr>
        <w:t xml:space="preserve">Any notes</w:t>
      </w:r>
    </w:p>
    <w:p>
      <w:pPr>
        <w:spacing w:after="120"/>
      </w:pPr>
      <w:r>
        <w:rPr>
          <w:color w:val="475569"/>
          <w:sz w:val="22"/>
          <w:szCs w:val="22"/>
        </w:rPr>
        <w:t xml:space="preserve">Outreach entries appear on the person's activity timeline and contribute to the total touch count.</w:t>
      </w:r>
    </w:p>
    <w:p>
      <w:pPr>
        <w:spacing w:after="200" w:before="200"/>
      </w:pPr>
    </w:p>
    <w:p>
      <w:pPr>
        <w:pStyle w:val="Heading1"/>
      </w:pPr>
      <w:r>
        <w:t xml:space="preserve">9. Donors</w:t>
      </w:r>
    </w:p>
    <w:p>
      <w:pPr>
        <w:spacing w:after="120"/>
      </w:pPr>
      <w:r>
        <w:rPr>
          <w:color w:val="475569"/>
          <w:sz w:val="22"/>
          <w:szCs w:val="22"/>
        </w:rPr>
        <w:t xml:space="preserve">LocalSeat tracks donor prospects and donations without handling payment processing. The donor section lets you:</w:t>
      </w:r>
    </w:p>
    <w:p>
      <w:pPr>
        <w:pStyle w:val="ListParagraph"/>
        <w:numPr>
          <w:ilvl w:val="0"/>
          <w:numId w:val="2"/>
        </w:numPr>
        <w:spacing w:after="80"/>
      </w:pPr>
      <w:r>
        <w:rPr>
          <w:color w:val="475569"/>
          <w:sz w:val="22"/>
          <w:szCs w:val="22"/>
        </w:rPr>
        <w:t xml:space="preserve">Add donor records manually or flag them during canvassing (Donor Interest toggle)</w:t>
      </w:r>
    </w:p>
    <w:p>
      <w:pPr>
        <w:pStyle w:val="ListParagraph"/>
        <w:numPr>
          <w:ilvl w:val="0"/>
          <w:numId w:val="2"/>
        </w:numPr>
        <w:spacing w:after="80"/>
      </w:pPr>
      <w:r>
        <w:rPr>
          <w:color w:val="475569"/>
          <w:sz w:val="22"/>
          <w:szCs w:val="22"/>
        </w:rPr>
        <w:t xml:space="preserve">Track donation status: prospect, pledged, received, thanked, declined</w:t>
      </w:r>
    </w:p>
    <w:p>
      <w:pPr>
        <w:pStyle w:val="ListParagraph"/>
        <w:numPr>
          <w:ilvl w:val="0"/>
          <w:numId w:val="2"/>
        </w:numPr>
        <w:spacing w:after="80"/>
      </w:pPr>
      <w:r>
        <w:rPr>
          <w:color w:val="475569"/>
          <w:sz w:val="22"/>
          <w:szCs w:val="22"/>
        </w:rPr>
        <w:t xml:space="preserve">Record donation amounts, dates, and payment methods</w:t>
      </w:r>
    </w:p>
    <w:p>
      <w:pPr>
        <w:pStyle w:val="ListParagraph"/>
        <w:numPr>
          <w:ilvl w:val="0"/>
          <w:numId w:val="2"/>
        </w:numPr>
        <w:spacing w:after="80"/>
      </w:pPr>
      <w:r>
        <w:rPr>
          <w:color w:val="475569"/>
          <w:sz w:val="22"/>
          <w:szCs w:val="22"/>
        </w:rPr>
        <w:t xml:space="preserve">Track thank-you letters (sent/not sent)</w:t>
      </w:r>
    </w:p>
    <w:p>
      <w:pPr>
        <w:pStyle w:val="ListParagraph"/>
        <w:numPr>
          <w:ilvl w:val="0"/>
          <w:numId w:val="2"/>
        </w:numPr>
        <w:spacing w:after="80"/>
      </w:pPr>
      <w:r>
        <w:rPr>
          <w:color w:val="475569"/>
          <w:sz w:val="22"/>
          <w:szCs w:val="22"/>
        </w:rPr>
        <w:t xml:space="preserve">Link donors to existing people in your database</w:t>
      </w:r>
    </w:p>
    <w:p>
      <w:pPr>
        <w:pStyle w:val="ListParagraph"/>
        <w:numPr>
          <w:ilvl w:val="0"/>
          <w:numId w:val="2"/>
        </w:numPr>
        <w:spacing w:after="80"/>
      </w:pPr>
      <w:r>
        <w:rPr>
          <w:color w:val="475569"/>
          <w:sz w:val="22"/>
          <w:szCs w:val="22"/>
        </w:rPr>
        <w:t xml:space="preserve">Export donor records to CSV for your finance compliance needs</w:t>
      </w:r>
    </w:p>
    <w:p>
      <w:pPr>
        <w:spacing w:after="120"/>
      </w:pPr>
      <w:r>
        <w:rPr>
          <w:color w:val="475569"/>
          <w:sz w:val="22"/>
          <w:szCs w:val="22"/>
        </w:rPr>
        <w:t xml:space="preserve">The Finance Lead role has dedicated access to donor tracking.</w:t>
      </w:r>
    </w:p>
    <w:p>
      <w:pPr>
        <w:spacing w:after="200" w:before="200"/>
      </w:pPr>
    </w:p>
    <w:p>
      <w:pPr>
        <w:pStyle w:val="Heading1"/>
      </w:pPr>
      <w:r>
        <w:t xml:space="preserve">10. Sign Tracking</w:t>
      </w:r>
    </w:p>
    <w:p>
      <w:pPr>
        <w:spacing w:after="120"/>
      </w:pPr>
      <w:r>
        <w:rPr>
          <w:color w:val="475569"/>
          <w:sz w:val="22"/>
          <w:szCs w:val="22"/>
        </w:rPr>
        <w:t xml:space="preserve">Track campaign sign requests and installations. When a canvasser toggles Sign Request during canvassing, the address is added to the sign queue. The signs page shows:</w:t>
      </w:r>
    </w:p>
    <w:p>
      <w:pPr>
        <w:pStyle w:val="ListParagraph"/>
        <w:numPr>
          <w:ilvl w:val="0"/>
          <w:numId w:val="2"/>
        </w:numPr>
        <w:spacing w:after="80"/>
      </w:pPr>
      <w:r>
        <w:rPr>
          <w:color w:val="475569"/>
          <w:sz w:val="22"/>
          <w:szCs w:val="22"/>
        </w:rPr>
        <w:t xml:space="preserve">All sign requests with addresses</w:t>
      </w:r>
    </w:p>
    <w:p>
      <w:pPr>
        <w:pStyle w:val="ListParagraph"/>
        <w:numPr>
          <w:ilvl w:val="0"/>
          <w:numId w:val="2"/>
        </w:numPr>
        <w:spacing w:after="80"/>
      </w:pPr>
      <w:r>
        <w:rPr>
          <w:color w:val="475569"/>
          <w:sz w:val="22"/>
          <w:szCs w:val="22"/>
        </w:rPr>
        <w:t xml:space="preserve">Status tracking: requested, installed, removed</w:t>
      </w:r>
    </w:p>
    <w:p>
      <w:pPr>
        <w:pStyle w:val="ListParagraph"/>
        <w:numPr>
          <w:ilvl w:val="0"/>
          <w:numId w:val="2"/>
        </w:numPr>
        <w:spacing w:after="80"/>
      </w:pPr>
      <w:r>
        <w:rPr>
          <w:color w:val="475569"/>
          <w:sz w:val="22"/>
          <w:szCs w:val="22"/>
        </w:rPr>
        <w:t xml:space="preserve">Filtering by status</w:t>
      </w:r>
    </w:p>
    <w:p>
      <w:pPr>
        <w:spacing w:after="120"/>
      </w:pPr>
      <w:r>
        <w:rPr>
          <w:color w:val="475569"/>
          <w:sz w:val="22"/>
          <w:szCs w:val="22"/>
        </w:rPr>
        <w:t xml:space="preserve">The Sign Installer role can view and manage sign status without accessing other campaign data.</w:t>
      </w:r>
    </w:p>
    <w:p>
      <w:pPr>
        <w:spacing w:after="200" w:before="200"/>
      </w:pPr>
    </w:p>
    <w:p>
      <w:pPr>
        <w:pStyle w:val="Heading1"/>
      </w:pPr>
      <w:r>
        <w:t xml:space="preserve">11. Events</w:t>
      </w:r>
    </w:p>
    <w:p>
      <w:pPr>
        <w:spacing w:after="120"/>
      </w:pPr>
      <w:r>
        <w:rPr>
          <w:color w:val="475569"/>
          <w:sz w:val="22"/>
          <w:szCs w:val="22"/>
        </w:rPr>
        <w:t xml:space="preserve">Create and manage campaign events (town halls, fundraisers, volunteer meetups). Each event has:</w:t>
      </w:r>
    </w:p>
    <w:p>
      <w:pPr>
        <w:pStyle w:val="ListParagraph"/>
        <w:numPr>
          <w:ilvl w:val="0"/>
          <w:numId w:val="2"/>
        </w:numPr>
        <w:spacing w:after="80"/>
      </w:pPr>
      <w:r>
        <w:rPr>
          <w:color w:val="475569"/>
          <w:sz w:val="22"/>
          <w:szCs w:val="22"/>
        </w:rPr>
        <w:t xml:space="preserve">A name, date, time, and location</w:t>
      </w:r>
    </w:p>
    <w:p>
      <w:pPr>
        <w:pStyle w:val="ListParagraph"/>
        <w:numPr>
          <w:ilvl w:val="0"/>
          <w:numId w:val="2"/>
        </w:numPr>
        <w:spacing w:after="80"/>
      </w:pPr>
      <w:r>
        <w:rPr>
          <w:color w:val="475569"/>
          <w:sz w:val="22"/>
          <w:szCs w:val="22"/>
        </w:rPr>
        <w:t xml:space="preserve">A description</w:t>
      </w:r>
    </w:p>
    <w:p>
      <w:pPr>
        <w:pStyle w:val="ListParagraph"/>
        <w:numPr>
          <w:ilvl w:val="0"/>
          <w:numId w:val="2"/>
        </w:numPr>
        <w:spacing w:after="80"/>
      </w:pPr>
      <w:r>
        <w:rPr>
          <w:color w:val="475569"/>
          <w:sz w:val="22"/>
          <w:szCs w:val="22"/>
        </w:rPr>
        <w:t xml:space="preserve">An attendee list with RSVP tracking</w:t>
      </w:r>
    </w:p>
    <w:p>
      <w:pPr>
        <w:pStyle w:val="ListParagraph"/>
        <w:numPr>
          <w:ilvl w:val="0"/>
          <w:numId w:val="2"/>
        </w:numPr>
        <w:spacing w:after="80"/>
      </w:pPr>
      <w:r>
        <w:rPr>
          <w:color w:val="475569"/>
          <w:sz w:val="22"/>
          <w:szCs w:val="22"/>
        </w:rPr>
        <w:t xml:space="preserve">Guest counts per attendee</w:t>
      </w:r>
    </w:p>
    <w:p>
      <w:pPr>
        <w:pStyle w:val="ListParagraph"/>
        <w:numPr>
          <w:ilvl w:val="0"/>
          <w:numId w:val="2"/>
        </w:numPr>
        <w:spacing w:after="80"/>
      </w:pPr>
      <w:r>
        <w:rPr>
          <w:color w:val="475569"/>
          <w:sz w:val="22"/>
          <w:szCs w:val="22"/>
        </w:rPr>
        <w:t xml:space="preserve">Status tracking (upcoming, in progress, completed, cancelled)</w:t>
      </w:r>
    </w:p>
    <w:p>
      <w:pPr>
        <w:spacing w:after="200" w:before="200"/>
      </w:pPr>
    </w:p>
    <w:p>
      <w:pPr>
        <w:pStyle w:val="Heading1"/>
      </w:pPr>
      <w:r>
        <w:t xml:space="preserve">12. Surveys</w:t>
      </w:r>
    </w:p>
    <w:p>
      <w:pPr>
        <w:spacing w:after="120"/>
      </w:pPr>
      <w:r>
        <w:rPr>
          <w:color w:val="475569"/>
          <w:sz w:val="22"/>
          <w:szCs w:val="22"/>
        </w:rPr>
        <w:t xml:space="preserve">Create custom survey questions that appear on the canvass screen. Surveys let you collect structured data beyond the standard support level. For example, you might ask about top issues, awareness of your candidacy, or interest in specific policies. Configure surveys in Campaign Settings.</w:t>
      </w:r>
    </w:p>
    <w:p>
      <w:pPr>
        <w:spacing w:after="200" w:before="200"/>
      </w:pPr>
    </w:p>
    <w:p>
      <w:pPr>
        <w:pStyle w:val="Heading1"/>
      </w:pPr>
      <w:r>
        <w:t xml:space="preserve">13. Field Messages</w:t>
      </w:r>
    </w:p>
    <w:p>
      <w:pPr>
        <w:spacing w:after="120"/>
      </w:pPr>
      <w:r>
        <w:rPr>
          <w:color w:val="475569"/>
          <w:sz w:val="22"/>
          <w:szCs w:val="22"/>
        </w:rPr>
        <w:t xml:space="preserve">Send broadcast messages to all canvassers currently in the field. Field messages appear as a banner at the top of the canvass screen. Use them for real-time updates like weather warnings, schedule changes, or talking point reminders. Only campaign managers and candidates can send field messages.</w:t>
      </w:r>
    </w:p>
    <w:p>
      <w:pPr>
        <w:spacing w:after="200" w:before="200"/>
      </w:pPr>
    </w:p>
    <w:p>
      <w:pPr>
        <w:pStyle w:val="Heading1"/>
      </w:pPr>
      <w:r>
        <w:t xml:space="preserve">14. Leaderboard</w:t>
      </w:r>
    </w:p>
    <w:p>
      <w:pPr>
        <w:spacing w:after="120"/>
      </w:pPr>
      <w:r>
        <w:rPr>
          <w:color w:val="475569"/>
          <w:sz w:val="22"/>
          <w:szCs w:val="22"/>
        </w:rPr>
        <w:t xml:space="preserve">Shows a ranked list of canvassers by doors knocked. Visible to anyone with canvassing access. Designed to motivate the team with friendly competition.</w:t>
      </w:r>
    </w:p>
    <w:p>
      <w:pPr>
        <w:spacing w:after="200" w:before="200"/>
      </w:pPr>
    </w:p>
    <w:p>
      <w:pPr>
        <w:pStyle w:val="Heading1"/>
      </w:pPr>
      <w:r>
        <w:t xml:space="preserve">15. Analytics</w:t>
      </w:r>
    </w:p>
    <w:p>
      <w:pPr>
        <w:spacing w:after="120"/>
      </w:pPr>
      <w:r>
        <w:rPr>
          <w:color w:val="475569"/>
          <w:sz w:val="22"/>
          <w:szCs w:val="22"/>
        </w:rPr>
        <w:t xml:space="preserve">The analytics page provides deeper data views beyond the dashboard summary. Includes charts and breakdowns of support levels over time, canvassing volume trends, and geographic coverage.</w:t>
      </w:r>
    </w:p>
    <w:p>
      <w:pPr>
        <w:spacing w:after="200" w:before="200"/>
      </w:pPr>
    </w:p>
    <w:p>
      <w:pPr>
        <w:pStyle w:val="Heading1"/>
      </w:pPr>
      <w:r>
        <w:t xml:space="preserve">16. Reports</w:t>
      </w:r>
    </w:p>
    <w:p>
      <w:pPr>
        <w:spacing w:after="120"/>
      </w:pPr>
      <w:r>
        <w:rPr>
          <w:color w:val="475569"/>
          <w:sz w:val="22"/>
          <w:szCs w:val="22"/>
        </w:rPr>
        <w:t xml:space="preserve">Pre-built report pages for different aspects of the campaign:</w:t>
      </w:r>
    </w:p>
    <w:p>
      <w:pPr>
        <w:pStyle w:val="ListParagraph"/>
        <w:numPr>
          <w:ilvl w:val="0"/>
          <w:numId w:val="2"/>
        </w:numPr>
        <w:spacing w:after="80"/>
      </w:pPr>
      <w:r>
        <w:rPr>
          <w:color w:val="475569"/>
          <w:sz w:val="22"/>
          <w:szCs w:val="22"/>
        </w:rPr>
        <w:t xml:space="preserve">Canvassing Report — doors knocked, outcomes, response rates</w:t>
      </w:r>
    </w:p>
    <w:p>
      <w:pPr>
        <w:pStyle w:val="ListParagraph"/>
        <w:numPr>
          <w:ilvl w:val="0"/>
          <w:numId w:val="2"/>
        </w:numPr>
        <w:spacing w:after="80"/>
      </w:pPr>
      <w:r>
        <w:rPr>
          <w:color w:val="475569"/>
          <w:sz w:val="22"/>
          <w:szCs w:val="22"/>
        </w:rPr>
        <w:t xml:space="preserve">Support Levels — breakdown of voter identification across the campaign</w:t>
      </w:r>
    </w:p>
    <w:p>
      <w:pPr>
        <w:pStyle w:val="ListParagraph"/>
        <w:numPr>
          <w:ilvl w:val="0"/>
          <w:numId w:val="2"/>
        </w:numPr>
        <w:spacing w:after="80"/>
      </w:pPr>
      <w:r>
        <w:rPr>
          <w:color w:val="475569"/>
          <w:sz w:val="22"/>
          <w:szCs w:val="22"/>
        </w:rPr>
        <w:t xml:space="preserve">Touches — total contact attempts per person</w:t>
      </w:r>
    </w:p>
    <w:p>
      <w:pPr>
        <w:pStyle w:val="ListParagraph"/>
        <w:numPr>
          <w:ilvl w:val="0"/>
          <w:numId w:val="2"/>
        </w:numPr>
        <w:spacing w:after="80"/>
      </w:pPr>
      <w:r>
        <w:rPr>
          <w:color w:val="475569"/>
          <w:sz w:val="22"/>
          <w:szCs w:val="22"/>
        </w:rPr>
        <w:t xml:space="preserve">Follow-ups — open vs completed tasks</w:t>
      </w:r>
    </w:p>
    <w:p>
      <w:pPr>
        <w:pStyle w:val="ListParagraph"/>
        <w:numPr>
          <w:ilvl w:val="0"/>
          <w:numId w:val="2"/>
        </w:numPr>
        <w:spacing w:after="80"/>
      </w:pPr>
      <w:r>
        <w:rPr>
          <w:color w:val="475569"/>
          <w:sz w:val="22"/>
          <w:szCs w:val="22"/>
        </w:rPr>
        <w:t xml:space="preserve">Surveys — aggregated survey response data</w:t>
      </w:r>
    </w:p>
    <w:p>
      <w:pPr>
        <w:pStyle w:val="ListParagraph"/>
        <w:numPr>
          <w:ilvl w:val="0"/>
          <w:numId w:val="2"/>
        </w:numPr>
        <w:spacing w:after="80"/>
      </w:pPr>
      <w:r>
        <w:rPr>
          <w:color w:val="475569"/>
          <w:sz w:val="22"/>
          <w:szCs w:val="22"/>
        </w:rPr>
        <w:t xml:space="preserve">Volunteers — volunteer interest flagged during canvassing</w:t>
      </w:r>
    </w:p>
    <w:p>
      <w:pPr>
        <w:pStyle w:val="ListParagraph"/>
        <w:numPr>
          <w:ilvl w:val="0"/>
          <w:numId w:val="2"/>
        </w:numPr>
        <w:spacing w:after="80"/>
      </w:pPr>
      <w:r>
        <w:rPr>
          <w:color w:val="475569"/>
          <w:sz w:val="22"/>
          <w:szCs w:val="22"/>
        </w:rPr>
        <w:t xml:space="preserve">Donors — donation pipeline and amounts</w:t>
      </w:r>
    </w:p>
    <w:p>
      <w:pPr>
        <w:pStyle w:val="ListParagraph"/>
        <w:numPr>
          <w:ilvl w:val="0"/>
          <w:numId w:val="2"/>
        </w:numPr>
        <w:spacing w:after="80"/>
      </w:pPr>
      <w:r>
        <w:rPr>
          <w:color w:val="475569"/>
          <w:sz w:val="22"/>
          <w:szCs w:val="22"/>
        </w:rPr>
        <w:t xml:space="preserve">Signs — sign request and installation status</w:t>
      </w:r>
    </w:p>
    <w:p>
      <w:pPr>
        <w:pStyle w:val="ListParagraph"/>
        <w:numPr>
          <w:ilvl w:val="0"/>
          <w:numId w:val="2"/>
        </w:numPr>
        <w:spacing w:after="80"/>
      </w:pPr>
      <w:r>
        <w:rPr>
          <w:color w:val="475569"/>
          <w:sz w:val="22"/>
          <w:szCs w:val="22"/>
        </w:rPr>
        <w:t xml:space="preserve">Coverage — geographic coverage of canvassing efforts</w:t>
      </w:r>
    </w:p>
    <w:p>
      <w:pPr>
        <w:pStyle w:val="ListParagraph"/>
        <w:numPr>
          <w:ilvl w:val="0"/>
          <w:numId w:val="2"/>
        </w:numPr>
        <w:spacing w:after="80"/>
      </w:pPr>
      <w:r>
        <w:rPr>
          <w:color w:val="475569"/>
          <w:sz w:val="22"/>
          <w:szCs w:val="22"/>
        </w:rPr>
        <w:t xml:space="preserve">Export — download campaign data as CSV files</w:t>
      </w:r>
    </w:p>
    <w:p>
      <w:pPr>
        <w:pStyle w:val="Heading2"/>
      </w:pPr>
      <w:r>
        <w:t xml:space="preserve">16.1 Daily Summary Email</w:t>
      </w:r>
    </w:p>
    <w:p>
      <w:pPr>
        <w:spacing w:after="120"/>
      </w:pPr>
      <w:r>
        <w:rPr>
          <w:color w:val="475569"/>
          <w:sz w:val="22"/>
          <w:szCs w:val="22"/>
        </w:rPr>
        <w:t xml:space="preserve">Enable daily summary emails in Campaign Settings under Email Reports. Each morning, the campaign receives an email with the previous day's canvassing stats, follow-ups created, and key metrics.</w:t>
      </w:r>
    </w:p>
    <w:p>
      <w:pPr>
        <w:spacing w:after="200" w:before="200"/>
      </w:pPr>
    </w:p>
    <w:p>
      <w:pPr>
        <w:pStyle w:val="Heading1"/>
      </w:pPr>
      <w:r>
        <w:t xml:space="preserve">17. Team Management</w:t>
      </w:r>
    </w:p>
    <w:p>
      <w:pPr>
        <w:spacing w:after="120"/>
      </w:pPr>
      <w:r>
        <w:rPr>
          <w:color w:val="475569"/>
          <w:sz w:val="22"/>
          <w:szCs w:val="22"/>
        </w:rPr>
        <w:t xml:space="preserve">Manage your campaign team from the Team page. Campaign managers and candidates can:</w:t>
      </w:r>
    </w:p>
    <w:p>
      <w:pPr>
        <w:pStyle w:val="ListParagraph"/>
        <w:numPr>
          <w:ilvl w:val="0"/>
          <w:numId w:val="2"/>
        </w:numPr>
        <w:spacing w:after="80"/>
      </w:pPr>
      <w:r>
        <w:rPr>
          <w:color w:val="475569"/>
          <w:sz w:val="22"/>
          <w:szCs w:val="22"/>
        </w:rPr>
        <w:t xml:space="preserve">Invite new team members by email with an assigned role</w:t>
      </w:r>
    </w:p>
    <w:p>
      <w:pPr>
        <w:pStyle w:val="ListParagraph"/>
        <w:numPr>
          <w:ilvl w:val="0"/>
          <w:numId w:val="2"/>
        </w:numPr>
        <w:spacing w:after="80"/>
      </w:pPr>
      <w:r>
        <w:rPr>
          <w:color w:val="475569"/>
          <w:sz w:val="22"/>
          <w:szCs w:val="22"/>
        </w:rPr>
        <w:t xml:space="preserve">Bulk-import team members from a spreadsheet</w:t>
      </w:r>
    </w:p>
    <w:p>
      <w:pPr>
        <w:pStyle w:val="ListParagraph"/>
        <w:numPr>
          <w:ilvl w:val="0"/>
          <w:numId w:val="2"/>
        </w:numPr>
        <w:spacing w:after="80"/>
      </w:pPr>
      <w:r>
        <w:rPr>
          <w:color w:val="475569"/>
          <w:sz w:val="22"/>
          <w:szCs w:val="22"/>
        </w:rPr>
        <w:t xml:space="preserve">Change a team member's role</w:t>
      </w:r>
    </w:p>
    <w:p>
      <w:pPr>
        <w:pStyle w:val="ListParagraph"/>
        <w:numPr>
          <w:ilvl w:val="0"/>
          <w:numId w:val="2"/>
        </w:numPr>
        <w:spacing w:after="80"/>
      </w:pPr>
      <w:r>
        <w:rPr>
          <w:color w:val="475569"/>
          <w:sz w:val="22"/>
          <w:szCs w:val="22"/>
        </w:rPr>
        <w:t xml:space="preserve">Remove team members (soft delete — can be restored)</w:t>
      </w:r>
    </w:p>
    <w:p>
      <w:pPr>
        <w:pStyle w:val="ListParagraph"/>
        <w:numPr>
          <w:ilvl w:val="0"/>
          <w:numId w:val="2"/>
        </w:numPr>
        <w:spacing w:after="80"/>
      </w:pPr>
      <w:r>
        <w:rPr>
          <w:color w:val="475569"/>
          <w:sz w:val="22"/>
          <w:szCs w:val="22"/>
        </w:rPr>
        <w:t xml:space="preserve">View all team members with their roles and last activity</w:t>
      </w:r>
    </w:p>
    <w:p>
      <w:pPr>
        <w:spacing w:after="200" w:before="200"/>
      </w:pPr>
    </w:p>
    <w:p>
      <w:pPr>
        <w:pStyle w:val="Heading1"/>
      </w:pPr>
      <w:r>
        <w:t xml:space="preserve">18. Campaign Settings</w:t>
      </w:r>
    </w:p>
    <w:p>
      <w:pPr>
        <w:spacing w:after="120"/>
      </w:pPr>
      <w:r>
        <w:rPr>
          <w:color w:val="475569"/>
          <w:sz w:val="22"/>
          <w:szCs w:val="22"/>
        </w:rPr>
        <w:t xml:space="preserve">Configure your campaign from the Settings section. Available to candidates and campaign managers.</w:t>
      </w:r>
    </w:p>
    <w:p>
      <w:pPr>
        <w:pStyle w:val="Heading2"/>
      </w:pPr>
      <w:r>
        <w:t xml:space="preserve">18.1 General</w:t>
      </w:r>
    </w:p>
    <w:p>
      <w:pPr>
        <w:spacing w:after="120"/>
      </w:pPr>
      <w:r>
        <w:rPr>
          <w:color w:val="475569"/>
          <w:sz w:val="22"/>
          <w:szCs w:val="22"/>
        </w:rPr>
        <w:t xml:space="preserve">Campaign name, office sought, ballot name, and campaign logo.</w:t>
      </w:r>
    </w:p>
    <w:p>
      <w:pPr>
        <w:pStyle w:val="Heading2"/>
      </w:pPr>
      <w:r>
        <w:t xml:space="preserve">18.2 Ward Boundary</w:t>
      </w:r>
    </w:p>
    <w:p>
      <w:pPr>
        <w:spacing w:after="120"/>
      </w:pPr>
      <w:r>
        <w:rPr>
          <w:color w:val="475569"/>
          <w:sz w:val="22"/>
          <w:szCs w:val="22"/>
        </w:rPr>
        <w:t xml:space="preserve">View and configure your ward or municipality boundary on the map. This boundary is used for out-of-district classification and turf cutting.</w:t>
      </w:r>
    </w:p>
    <w:p>
      <w:pPr>
        <w:pStyle w:val="Heading2"/>
      </w:pPr>
      <w:r>
        <w:t xml:space="preserve">18.3 Competitors</w:t>
      </w:r>
    </w:p>
    <w:p>
      <w:pPr>
        <w:spacing w:after="120"/>
      </w:pPr>
      <w:r>
        <w:rPr>
          <w:color w:val="475569"/>
          <w:sz w:val="22"/>
          <w:szCs w:val="22"/>
        </w:rPr>
        <w:t xml:space="preserve">Add other candidates running for the same office. When a canvasser records a voter supporting another candidate, they can select which competitor.</w:t>
      </w:r>
    </w:p>
    <w:p>
      <w:pPr>
        <w:pStyle w:val="Heading2"/>
      </w:pPr>
      <w:r>
        <w:t xml:space="preserve">18.4 Canvassing Script</w:t>
      </w:r>
    </w:p>
    <w:p>
      <w:pPr>
        <w:spacing w:after="120"/>
      </w:pPr>
      <w:r>
        <w:rPr>
          <w:color w:val="475569"/>
          <w:sz w:val="22"/>
          <w:szCs w:val="22"/>
        </w:rPr>
        <w:t xml:space="preserve">Write a script that appears on the canvass screen to guide your canvassers.</w:t>
      </w:r>
    </w:p>
    <w:p>
      <w:pPr>
        <w:pStyle w:val="Heading2"/>
      </w:pPr>
      <w:r>
        <w:t xml:space="preserve">18.5 Custom Fields</w:t>
      </w:r>
    </w:p>
    <w:p>
      <w:pPr>
        <w:spacing w:after="120"/>
      </w:pPr>
      <w:r>
        <w:rPr>
          <w:color w:val="475569"/>
          <w:sz w:val="22"/>
          <w:szCs w:val="22"/>
        </w:rPr>
        <w:t xml:space="preserve">Add custom data fields to person records beyond the standard fields. Useful for tracking campaign-specific information.</w:t>
      </w:r>
    </w:p>
    <w:p>
      <w:pPr>
        <w:pStyle w:val="Heading2"/>
      </w:pPr>
      <w:r>
        <w:t xml:space="preserve">18.6 Custom Tags</w:t>
      </w:r>
    </w:p>
    <w:p>
      <w:pPr>
        <w:spacing w:after="120"/>
      </w:pPr>
      <w:r>
        <w:rPr>
          <w:color w:val="475569"/>
          <w:sz w:val="22"/>
          <w:szCs w:val="22"/>
        </w:rPr>
        <w:t xml:space="preserve">Create and manage tags for organizing your people database.</w:t>
      </w:r>
    </w:p>
    <w:p>
      <w:pPr>
        <w:pStyle w:val="Heading2"/>
      </w:pPr>
      <w:r>
        <w:t xml:space="preserve">18.7 Surveys</w:t>
      </w:r>
    </w:p>
    <w:p>
      <w:pPr>
        <w:spacing w:after="120"/>
      </w:pPr>
      <w:r>
        <w:rPr>
          <w:color w:val="475569"/>
          <w:sz w:val="22"/>
          <w:szCs w:val="22"/>
        </w:rPr>
        <w:t xml:space="preserve">Create survey questions that appear during canvassing.</w:t>
      </w:r>
    </w:p>
    <w:p>
      <w:pPr>
        <w:pStyle w:val="Heading2"/>
      </w:pPr>
      <w:r>
        <w:t xml:space="preserve">18.8 Consent Types</w:t>
      </w:r>
    </w:p>
    <w:p>
      <w:pPr>
        <w:spacing w:after="120"/>
      </w:pPr>
      <w:r>
        <w:rPr>
          <w:color w:val="475569"/>
          <w:sz w:val="22"/>
          <w:szCs w:val="22"/>
        </w:rPr>
        <w:t xml:space="preserve">Configure consent types for digital signature collection during canvassing (e.g., nomination endorsement, lawn sign consent).</w:t>
      </w:r>
    </w:p>
    <w:p>
      <w:pPr>
        <w:pStyle w:val="Heading2"/>
      </w:pPr>
      <w:r>
        <w:t xml:space="preserve">18.9 Privacy &amp; Data</w:t>
      </w:r>
    </w:p>
    <w:p>
      <w:pPr>
        <w:spacing w:after="120"/>
      </w:pPr>
      <w:r>
        <w:rPr>
          <w:color w:val="475569"/>
          <w:sz w:val="22"/>
          <w:szCs w:val="22"/>
        </w:rPr>
        <w:t xml:space="preserve">Configure data retention settings and access the anonymization tools. Anonymize individual records to comply with privacy requests.</w:t>
      </w:r>
    </w:p>
    <w:p>
      <w:pPr>
        <w:pStyle w:val="Heading2"/>
      </w:pPr>
      <w:r>
        <w:t xml:space="preserve">18.10 Data Suppliers</w:t>
      </w:r>
    </w:p>
    <w:p>
      <w:pPr>
        <w:spacing w:after="120"/>
      </w:pPr>
      <w:r>
        <w:rPr>
          <w:color w:val="475569"/>
          <w:sz w:val="22"/>
          <w:szCs w:val="22"/>
        </w:rPr>
        <w:t xml:space="preserve">Manage external data supplier accounts. Data suppliers upload files through a dedicated portal without accessing campaign screens.</w:t>
      </w:r>
    </w:p>
    <w:p>
      <w:pPr>
        <w:pStyle w:val="Heading2"/>
      </w:pPr>
      <w:r>
        <w:t xml:space="preserve">18.11 Data Imports</w:t>
      </w:r>
    </w:p>
    <w:p>
      <w:pPr>
        <w:spacing w:after="120"/>
      </w:pPr>
      <w:r>
        <w:rPr>
          <w:color w:val="475569"/>
          <w:sz w:val="22"/>
          <w:szCs w:val="22"/>
        </w:rPr>
        <w:t xml:space="preserve">View the history of all data imports with row counts, dates, and error details.</w:t>
      </w:r>
    </w:p>
    <w:p>
      <w:pPr>
        <w:pStyle w:val="Heading2"/>
      </w:pPr>
      <w:r>
        <w:t xml:space="preserve">18.12 Data Corrections</w:t>
      </w:r>
    </w:p>
    <w:p>
      <w:pPr>
        <w:spacing w:after="120"/>
      </w:pPr>
      <w:r>
        <w:rPr>
          <w:color w:val="475569"/>
          <w:sz w:val="22"/>
          <w:szCs w:val="22"/>
        </w:rPr>
        <w:t xml:space="preserve">Review and approve address change requests and voter data corrections submitted by team members from the field.</w:t>
      </w:r>
    </w:p>
    <w:p>
      <w:pPr>
        <w:spacing w:after="200" w:before="200"/>
      </w:pPr>
    </w:p>
    <w:p>
      <w:pPr>
        <w:pStyle w:val="Heading1"/>
      </w:pPr>
      <w:r>
        <w:t xml:space="preserve">19. Exporting Data</w:t>
      </w:r>
    </w:p>
    <w:p>
      <w:pPr>
        <w:spacing w:after="120"/>
      </w:pPr>
      <w:r>
        <w:rPr>
          <w:color w:val="475569"/>
          <w:sz w:val="22"/>
          <w:szCs w:val="22"/>
        </w:rPr>
        <w:t xml:space="preserve">Export your campaign data as CSV files for offline analysis, compliance reporting, or backup. Available exports:</w:t>
      </w:r>
    </w:p>
    <w:p>
      <w:pPr>
        <w:pStyle w:val="ListParagraph"/>
        <w:numPr>
          <w:ilvl w:val="0"/>
          <w:numId w:val="2"/>
        </w:numPr>
        <w:spacing w:after="80"/>
      </w:pPr>
      <w:r>
        <w:rPr>
          <w:color w:val="475569"/>
          <w:sz w:val="22"/>
          <w:szCs w:val="22"/>
        </w:rPr>
        <w:t xml:space="preserve">People — all constituent records with addresses, tags, support levels, and touch counts</w:t>
      </w:r>
    </w:p>
    <w:p>
      <w:pPr>
        <w:pStyle w:val="ListParagraph"/>
        <w:numPr>
          <w:ilvl w:val="0"/>
          <w:numId w:val="2"/>
        </w:numPr>
        <w:spacing w:after="80"/>
      </w:pPr>
      <w:r>
        <w:rPr>
          <w:color w:val="475569"/>
          <w:sz w:val="22"/>
          <w:szCs w:val="22"/>
        </w:rPr>
        <w:t xml:space="preserve">Walk List Results — canvass responses by walk list</w:t>
      </w:r>
    </w:p>
    <w:p>
      <w:pPr>
        <w:pStyle w:val="ListParagraph"/>
        <w:numPr>
          <w:ilvl w:val="0"/>
          <w:numId w:val="2"/>
        </w:numPr>
        <w:spacing w:after="80"/>
      </w:pPr>
      <w:r>
        <w:rPr>
          <w:color w:val="475569"/>
          <w:sz w:val="22"/>
          <w:szCs w:val="22"/>
        </w:rPr>
        <w:t xml:space="preserve">Donors — donor records with donation details (amounts visible to authorized roles only)</w:t>
      </w:r>
    </w:p>
    <w:p>
      <w:pPr>
        <w:pStyle w:val="ListParagraph"/>
        <w:numPr>
          <w:ilvl w:val="0"/>
          <w:numId w:val="2"/>
        </w:numPr>
        <w:spacing w:after="80"/>
      </w:pPr>
      <w:r>
        <w:rPr>
          <w:color w:val="475569"/>
          <w:sz w:val="22"/>
          <w:szCs w:val="22"/>
        </w:rPr>
        <w:t xml:space="preserve">Volunteers — people who expressed volunteer interest</w:t>
      </w:r>
    </w:p>
    <w:p>
      <w:pPr>
        <w:spacing w:after="120"/>
      </w:pPr>
      <w:r>
        <w:rPr>
          <w:color w:val="475569"/>
          <w:sz w:val="22"/>
          <w:szCs w:val="22"/>
        </w:rPr>
        <w:t xml:space="preserve">Exports are available from the Reports section and from individual feature pages. Only authorized roles (candidate, campaign manager, co-chair, data manager) can export data.</w:t>
      </w:r>
    </w:p>
    <w:p>
      <w:pPr>
        <w:spacing w:after="200" w:before="200"/>
      </w:pPr>
    </w:p>
    <w:p>
      <w:pPr>
        <w:pStyle w:val="Heading1"/>
      </w:pPr>
      <w:r>
        <w:t xml:space="preserve">20. Get Out The Vote (GOTV)</w:t>
      </w:r>
    </w:p>
    <w:p>
      <w:pPr>
        <w:spacing w:after="120"/>
      </w:pPr>
      <w:r>
        <w:rPr>
          <w:color w:val="475569"/>
          <w:sz w:val="22"/>
          <w:szCs w:val="22"/>
        </w:rPr>
        <w:t xml:space="preserve">GOTV mode is designed for Election Day operations. When enabled by the campaign manager, the platform switches to GOTV mode with:</w:t>
      </w:r>
    </w:p>
    <w:p>
      <w:pPr>
        <w:pStyle w:val="ListParagraph"/>
        <w:numPr>
          <w:ilvl w:val="0"/>
          <w:numId w:val="2"/>
        </w:numPr>
        <w:spacing w:after="80"/>
      </w:pPr>
      <w:r>
        <w:rPr>
          <w:color w:val="475569"/>
          <w:sz w:val="22"/>
          <w:szCs w:val="22"/>
        </w:rPr>
        <w:t xml:space="preserve">A chase list of identified supporters who have not yet voted</w:t>
      </w:r>
    </w:p>
    <w:p>
      <w:pPr>
        <w:pStyle w:val="ListParagraph"/>
        <w:numPr>
          <w:ilvl w:val="0"/>
          <w:numId w:val="2"/>
        </w:numPr>
        <w:spacing w:after="80"/>
      </w:pPr>
      <w:r>
        <w:rPr>
          <w:color w:val="475569"/>
          <w:sz w:val="22"/>
          <w:szCs w:val="22"/>
        </w:rPr>
        <w:t xml:space="preserve">Poll strike — mark supporters as having voted to track turnout</w:t>
      </w:r>
    </w:p>
    <w:p>
      <w:pPr>
        <w:pStyle w:val="ListParagraph"/>
        <w:numPr>
          <w:ilvl w:val="0"/>
          <w:numId w:val="2"/>
        </w:numPr>
        <w:spacing w:after="80"/>
      </w:pPr>
      <w:r>
        <w:rPr>
          <w:color w:val="475569"/>
          <w:sz w:val="22"/>
          <w:szCs w:val="22"/>
        </w:rPr>
        <w:t xml:space="preserve">Ride requests — flag supporters who need a ride to the polls</w:t>
      </w:r>
    </w:p>
    <w:p>
      <w:pPr>
        <w:pStyle w:val="ListParagraph"/>
        <w:numPr>
          <w:ilvl w:val="0"/>
          <w:numId w:val="2"/>
        </w:numPr>
        <w:spacing w:after="80"/>
      </w:pPr>
      <w:r>
        <w:rPr>
          <w:color w:val="475569"/>
          <w:sz w:val="22"/>
          <w:szCs w:val="22"/>
        </w:rPr>
        <w:t xml:space="preserve">Real-time turnout tracking</w:t>
      </w:r>
    </w:p>
    <w:p>
      <w:pPr>
        <w:spacing w:after="120"/>
      </w:pPr>
      <w:r>
        <w:rPr>
          <w:color w:val="475569"/>
          <w:sz w:val="22"/>
          <w:szCs w:val="22"/>
        </w:rPr>
        <w:t xml:space="preserve">GOTV mode is activated from the GOTV page and can be toggled on or off by the campaign manager.</w:t>
      </w:r>
    </w:p>
    <w:p>
      <w:pPr>
        <w:spacing w:after="200" w:before="200"/>
      </w:pPr>
    </w:p>
    <w:p>
      <w:pPr>
        <w:pStyle w:val="Heading1"/>
      </w:pPr>
      <w:r>
        <w:t xml:space="preserve">21. Audit Log</w:t>
      </w:r>
    </w:p>
    <w:p>
      <w:pPr>
        <w:spacing w:after="120"/>
      </w:pPr>
      <w:r>
        <w:rPr>
          <w:color w:val="475569"/>
          <w:sz w:val="22"/>
          <w:szCs w:val="22"/>
        </w:rPr>
        <w:t xml:space="preserve">Every important action in the platform is logged with the user, timestamp, and details. The audit log is available to candidates, campaign managers, and data managers. It tracks actions like data imports, exports, record changes, team member additions and removals, and settings changes.</w:t>
      </w:r>
    </w:p>
    <w:p>
      <w:pPr>
        <w:spacing w:after="200" w:before="200"/>
      </w:pPr>
    </w:p>
    <w:p>
      <w:pPr>
        <w:pStyle w:val="Heading1"/>
      </w:pPr>
      <w:r>
        <w:t xml:space="preserve">22. Your Account</w:t>
      </w:r>
    </w:p>
    <w:p>
      <w:pPr>
        <w:pStyle w:val="Heading2"/>
      </w:pPr>
      <w:r>
        <w:t xml:space="preserve">22.1 Profile</w:t>
      </w:r>
    </w:p>
    <w:p>
      <w:pPr>
        <w:spacing w:after="120"/>
      </w:pPr>
      <w:r>
        <w:rPr>
          <w:color w:val="475569"/>
          <w:sz w:val="22"/>
          <w:szCs w:val="22"/>
        </w:rPr>
        <w:t xml:space="preserve">Update your name, email, and phone number from the Account section.</w:t>
      </w:r>
    </w:p>
    <w:p>
      <w:pPr>
        <w:pStyle w:val="Heading2"/>
      </w:pPr>
      <w:r>
        <w:t xml:space="preserve">22.2 Switching Campaigns</w:t>
      </w:r>
    </w:p>
    <w:p>
      <w:pPr>
        <w:spacing w:after="120"/>
      </w:pPr>
      <w:r>
        <w:rPr>
          <w:color w:val="475569"/>
          <w:sz w:val="22"/>
          <w:szCs w:val="22"/>
        </w:rPr>
        <w:t xml:space="preserve">If you are a member of multiple campaigns, use the campaign switcher in the sidebar to move between them. Your role and permissions may differ per campaign.</w:t>
      </w:r>
    </w:p>
    <w:p>
      <w:pPr>
        <w:pStyle w:val="Heading2"/>
      </w:pPr>
      <w:r>
        <w:t xml:space="preserve">22.3 Password Reset</w:t>
      </w:r>
    </w:p>
    <w:p>
      <w:pPr>
        <w:spacing w:after="120"/>
      </w:pPr>
      <w:r>
        <w:rPr>
          <w:color w:val="475569"/>
          <w:sz w:val="22"/>
          <w:szCs w:val="22"/>
        </w:rPr>
        <w:t xml:space="preserve">If you forget your password, click the Forgot Password link on the login page. You will receive an email with a link to reset your password.</w:t>
      </w:r>
    </w:p>
    <w:p>
      <w:pPr>
        <w:spacing w:after="200" w:before="200"/>
      </w:pPr>
    </w:p>
    <w:p>
      <w:pPr>
        <w:pStyle w:val="Heading1"/>
      </w:pPr>
      <w:r>
        <w:t xml:space="preserve">23. Mobile App</w:t>
      </w:r>
    </w:p>
    <w:p>
      <w:pPr>
        <w:spacing w:after="120"/>
      </w:pPr>
      <w:r>
        <w:rPr>
          <w:color w:val="475569"/>
          <w:sz w:val="22"/>
          <w:szCs w:val="22"/>
        </w:rPr>
        <w:t xml:space="preserve">LocalSeat is a Progressive Web App (PWA). You can install it on your phone's home screen for a native app-like experience:</w:t>
      </w:r>
    </w:p>
    <w:p>
      <w:pPr>
        <w:pStyle w:val="Heading2"/>
      </w:pPr>
      <w:r>
        <w:t xml:space="preserve">23.1 Installing on iPhone</w:t>
      </w:r>
    </w:p>
    <w:p>
      <w:pPr>
        <w:pStyle w:val="ListParagraph"/>
        <w:numPr>
          <w:ilvl w:val="0"/>
          <w:numId w:val="3"/>
        </w:numPr>
        <w:spacing w:after="80"/>
      </w:pPr>
      <w:r>
        <w:rPr>
          <w:color w:val="475569"/>
          <w:sz w:val="22"/>
          <w:szCs w:val="22"/>
        </w:rPr>
        <w:t xml:space="preserve">Open app.localseat.io in Safari</w:t>
      </w:r>
    </w:p>
    <w:p>
      <w:pPr>
        <w:pStyle w:val="ListParagraph"/>
        <w:numPr>
          <w:ilvl w:val="0"/>
          <w:numId w:val="3"/>
        </w:numPr>
        <w:spacing w:after="80"/>
      </w:pPr>
      <w:r>
        <w:rPr>
          <w:color w:val="475569"/>
          <w:sz w:val="22"/>
          <w:szCs w:val="22"/>
        </w:rPr>
        <w:t xml:space="preserve">Tap the Share button (square with arrow)</w:t>
      </w:r>
    </w:p>
    <w:p>
      <w:pPr>
        <w:pStyle w:val="ListParagraph"/>
        <w:numPr>
          <w:ilvl w:val="0"/>
          <w:numId w:val="3"/>
        </w:numPr>
        <w:spacing w:after="80"/>
      </w:pPr>
      <w:r>
        <w:rPr>
          <w:color w:val="475569"/>
          <w:sz w:val="22"/>
          <w:szCs w:val="22"/>
        </w:rPr>
        <w:t xml:space="preserve">Tap Add to Home Screen</w:t>
      </w:r>
    </w:p>
    <w:p>
      <w:pPr>
        <w:pStyle w:val="ListParagraph"/>
        <w:numPr>
          <w:ilvl w:val="0"/>
          <w:numId w:val="3"/>
        </w:numPr>
        <w:spacing w:after="80"/>
      </w:pPr>
      <w:r>
        <w:rPr>
          <w:color w:val="475569"/>
          <w:sz w:val="22"/>
          <w:szCs w:val="22"/>
        </w:rPr>
        <w:t xml:space="preserve">Tap Add</w:t>
      </w:r>
    </w:p>
    <w:p>
      <w:pPr>
        <w:pStyle w:val="Heading2"/>
      </w:pPr>
      <w:r>
        <w:t xml:space="preserve">23.2 Installing on Android</w:t>
      </w:r>
    </w:p>
    <w:p>
      <w:pPr>
        <w:pStyle w:val="ListParagraph"/>
        <w:numPr>
          <w:ilvl w:val="0"/>
          <w:numId w:val="3"/>
        </w:numPr>
        <w:spacing w:after="80"/>
      </w:pPr>
      <w:r>
        <w:rPr>
          <w:color w:val="475569"/>
          <w:sz w:val="22"/>
          <w:szCs w:val="22"/>
        </w:rPr>
        <w:t xml:space="preserve">Open app.localseat.io in Chrome</w:t>
      </w:r>
    </w:p>
    <w:p>
      <w:pPr>
        <w:pStyle w:val="ListParagraph"/>
        <w:numPr>
          <w:ilvl w:val="0"/>
          <w:numId w:val="3"/>
        </w:numPr>
        <w:spacing w:after="80"/>
      </w:pPr>
      <w:r>
        <w:rPr>
          <w:color w:val="475569"/>
          <w:sz w:val="22"/>
          <w:szCs w:val="22"/>
        </w:rPr>
        <w:t xml:space="preserve">Tap the three-dot menu</w:t>
      </w:r>
    </w:p>
    <w:p>
      <w:pPr>
        <w:pStyle w:val="ListParagraph"/>
        <w:numPr>
          <w:ilvl w:val="0"/>
          <w:numId w:val="3"/>
        </w:numPr>
        <w:spacing w:after="80"/>
      </w:pPr>
      <w:r>
        <w:rPr>
          <w:color w:val="475569"/>
          <w:sz w:val="22"/>
          <w:szCs w:val="22"/>
        </w:rPr>
        <w:t xml:space="preserve">Tap Install app or Add to Home screen</w:t>
      </w:r>
    </w:p>
    <w:p>
      <w:pPr>
        <w:spacing w:after="200" w:before="200"/>
      </w:pPr>
    </w:p>
    <w:p>
      <w:pPr>
        <w:pStyle w:val="Heading1"/>
      </w:pPr>
      <w:r>
        <w:t xml:space="preserve">24. Reporting a Bug</w:t>
      </w:r>
    </w:p>
    <w:p>
      <w:pPr>
        <w:spacing w:after="120"/>
      </w:pPr>
      <w:r>
        <w:rPr>
          <w:color w:val="475569"/>
          <w:sz w:val="22"/>
          <w:szCs w:val="22"/>
        </w:rPr>
        <w:t xml:space="preserve">If you encounter a problem, tap the red Report Bug button in the bottom-right corner of any screen. The bug report form collects:</w:t>
      </w:r>
    </w:p>
    <w:p>
      <w:pPr>
        <w:pStyle w:val="ListParagraph"/>
        <w:numPr>
          <w:ilvl w:val="0"/>
          <w:numId w:val="2"/>
        </w:numPr>
        <w:spacing w:after="80"/>
      </w:pPr>
      <w:r>
        <w:rPr>
          <w:color w:val="475569"/>
          <w:sz w:val="22"/>
          <w:szCs w:val="22"/>
        </w:rPr>
        <w:t xml:space="preserve">A description of the issue</w:t>
      </w:r>
    </w:p>
    <w:p>
      <w:pPr>
        <w:pStyle w:val="ListParagraph"/>
        <w:numPr>
          <w:ilvl w:val="0"/>
          <w:numId w:val="2"/>
        </w:numPr>
        <w:spacing w:after="80"/>
      </w:pPr>
      <w:r>
        <w:rPr>
          <w:color w:val="475569"/>
          <w:sz w:val="22"/>
          <w:szCs w:val="22"/>
        </w:rPr>
        <w:t xml:space="preserve">The severity (minor, major, or blocking)</w:t>
      </w:r>
    </w:p>
    <w:p>
      <w:pPr>
        <w:pStyle w:val="ListParagraph"/>
        <w:numPr>
          <w:ilvl w:val="0"/>
          <w:numId w:val="2"/>
        </w:numPr>
        <w:spacing w:after="80"/>
      </w:pPr>
      <w:r>
        <w:rPr>
          <w:color w:val="475569"/>
          <w:sz w:val="22"/>
          <w:szCs w:val="22"/>
        </w:rPr>
        <w:t xml:space="preserve">An optional screenshot</w:t>
      </w:r>
    </w:p>
    <w:p>
      <w:pPr>
        <w:spacing w:after="120"/>
      </w:pPr>
      <w:r>
        <w:rPr>
          <w:color w:val="475569"/>
          <w:sz w:val="22"/>
          <w:szCs w:val="22"/>
        </w:rPr>
        <w:t xml:space="preserve">Your name, role, current page, and device information are included automatically. Reports are emailed directly to the LocalSeat support team.</w:t>
      </w:r>
    </w:p>
    <w:p>
      <w:pPr>
        <w:spacing w:after="200" w:before="200"/>
      </w:pPr>
    </w:p>
    <w:p>
      <w:pPr>
        <w:pStyle w:val="Heading1"/>
      </w:pPr>
      <w:r>
        <w:t xml:space="preserve">25. Tips for Success</w:t>
      </w:r>
    </w:p>
    <w:p>
      <w:pPr>
        <w:pStyle w:val="ListParagraph"/>
        <w:numPr>
          <w:ilvl w:val="0"/>
          <w:numId w:val="2"/>
        </w:numPr>
        <w:spacing w:after="80"/>
      </w:pPr>
      <w:r>
        <w:rPr>
          <w:color w:val="475569"/>
          <w:sz w:val="22"/>
          <w:szCs w:val="22"/>
        </w:rPr>
        <w:t xml:space="preserve">Import your voter list early and clean up duplicates before canvassing begins</w:t>
      </w:r>
    </w:p>
    <w:p>
      <w:pPr>
        <w:pStyle w:val="ListParagraph"/>
        <w:numPr>
          <w:ilvl w:val="0"/>
          <w:numId w:val="2"/>
        </w:numPr>
        <w:spacing w:after="80"/>
      </w:pPr>
      <w:r>
        <w:rPr>
          <w:color w:val="475569"/>
          <w:sz w:val="22"/>
          <w:szCs w:val="22"/>
        </w:rPr>
        <w:t xml:space="preserve">Create focused walk lists by street or neighbourhood rather than one giant list</w:t>
      </w:r>
    </w:p>
    <w:p>
      <w:pPr>
        <w:pStyle w:val="ListParagraph"/>
        <w:numPr>
          <w:ilvl w:val="0"/>
          <w:numId w:val="2"/>
        </w:numPr>
        <w:spacing w:after="80"/>
      </w:pPr>
      <w:r>
        <w:rPr>
          <w:color w:val="475569"/>
          <w:sz w:val="22"/>
          <w:szCs w:val="22"/>
        </w:rPr>
        <w:t xml:space="preserve">Use tags to segment your database (e.g., Senior, Parent, Issue-Environment)</w:t>
      </w:r>
    </w:p>
    <w:p>
      <w:pPr>
        <w:pStyle w:val="ListParagraph"/>
        <w:numPr>
          <w:ilvl w:val="0"/>
          <w:numId w:val="2"/>
        </w:numPr>
        <w:spacing w:after="80"/>
      </w:pPr>
      <w:r>
        <w:rPr>
          <w:color w:val="475569"/>
          <w:sz w:val="22"/>
          <w:szCs w:val="22"/>
        </w:rPr>
        <w:t xml:space="preserve">Enable the daily summary email so the whole team sees progress</w:t>
      </w:r>
    </w:p>
    <w:p>
      <w:pPr>
        <w:pStyle w:val="ListParagraph"/>
        <w:numPr>
          <w:ilvl w:val="0"/>
          <w:numId w:val="2"/>
        </w:numPr>
        <w:spacing w:after="80"/>
      </w:pPr>
      <w:r>
        <w:rPr>
          <w:color w:val="475569"/>
          <w:sz w:val="22"/>
          <w:szCs w:val="22"/>
        </w:rPr>
        <w:t xml:space="preserve">Train canvassers on the mobile screen before their first shift — the demo environment is perfect for this</w:t>
      </w:r>
    </w:p>
    <w:p>
      <w:pPr>
        <w:pStyle w:val="ListParagraph"/>
        <w:numPr>
          <w:ilvl w:val="0"/>
          <w:numId w:val="2"/>
        </w:numPr>
        <w:spacing w:after="80"/>
      </w:pPr>
      <w:r>
        <w:rPr>
          <w:color w:val="475569"/>
          <w:sz w:val="22"/>
          <w:szCs w:val="22"/>
        </w:rPr>
        <w:t xml:space="preserve">Use follow-ups to capture promises and commitments that need action</w:t>
      </w:r>
    </w:p>
    <w:p>
      <w:pPr>
        <w:pStyle w:val="ListParagraph"/>
        <w:numPr>
          <w:ilvl w:val="0"/>
          <w:numId w:val="2"/>
        </w:numPr>
        <w:spacing w:after="80"/>
      </w:pPr>
      <w:r>
        <w:rPr>
          <w:color w:val="475569"/>
          <w:sz w:val="22"/>
          <w:szCs w:val="22"/>
        </w:rPr>
        <w:t xml:space="preserve">Export your data regularly as a backup</w:t>
      </w:r>
    </w:p>
    <w:p>
      <w:pPr>
        <w:pStyle w:val="ListParagraph"/>
        <w:numPr>
          <w:ilvl w:val="0"/>
          <w:numId w:val="2"/>
        </w:numPr>
        <w:spacing w:after="80"/>
      </w:pPr>
      <w:r>
        <w:rPr>
          <w:color w:val="475569"/>
          <w:sz w:val="22"/>
          <w:szCs w:val="22"/>
        </w:rPr>
        <w:t xml:space="preserve">Add competitors so you can track which opposing candidate voters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878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2026-05-10T14:12:21.948Z</dcterms:created>
  <dcterms:modified xsi:type="dcterms:W3CDTF">2026-05-10T14:12:21.948Z</dcterms:modified>
</cp:coreProperties>
</file>

<file path=docProps/custom.xml><?xml version="1.0" encoding="utf-8"?>
<Properties xmlns="http://schemas.openxmlformats.org/officeDocument/2006/custom-properties" xmlns:vt="http://schemas.openxmlformats.org/officeDocument/2006/docPropsVTypes"/>
</file>