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宿舍管理系统</w:t>
      </w:r>
      <w:r>
        <w:rPr>
          <w:rFonts w:hint="eastAsia"/>
        </w:rPr>
        <w:t>软件</w:t>
      </w:r>
    </w:p>
    <w:p>
      <w:pPr>
        <w:pStyle w:val="2"/>
        <w:jc w:val="center"/>
      </w:pPr>
      <w:r>
        <w:rPr>
          <w:rFonts w:hint="eastAsia"/>
        </w:rPr>
        <w:t>需求分析与概要设计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项目说明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项目目标：</w:t>
      </w:r>
    </w:p>
    <w:p>
      <w:pPr>
        <w:ind w:left="420"/>
      </w:pPr>
      <w:r>
        <w:rPr>
          <w:rFonts w:hint="eastAsia"/>
          <w:lang w:val="en-US" w:eastAsia="zh-CN"/>
        </w:rPr>
        <w:t>宿舍管理的智能化可以方便宿管与住宿学生之间的交流互动。除了基础的对宿舍资源的管理之外，还有适应当下快节奏生活的外卖提醒服务，跑腿接单服务，以及来访人员申请服务，可以更好有利于宿舍的模式化管理和学生的生活便利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软硬件环境需求</w:t>
      </w:r>
    </w:p>
    <w:p>
      <w:pPr>
        <w:pStyle w:val="11"/>
        <w:ind w:left="425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windows操作系统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数据库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较好的网络便于web api的调用。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使用的关键技术：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学习搭建服务器来支持后台。</w:t>
      </w:r>
    </w:p>
    <w:p>
      <w:pPr>
        <w:ind w:left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调用web api实现数据的统一管理，用户权限登录、匿名登录、注册信息。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合理设计数据库，减少数据冗余，提高查询效率。</w:t>
      </w:r>
    </w:p>
    <w:p>
      <w:pPr>
        <w:ind w:left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42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需求分析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系统用例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2003425</wp:posOffset>
                </wp:positionV>
                <wp:extent cx="2305050" cy="214630"/>
                <wp:effectExtent l="0" t="41275" r="11430" b="1841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44040" y="4040505"/>
                          <a:ext cx="2305050" cy="21463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rgbClr val="92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5.2pt;margin-top:157.75pt;height:16.9pt;width:181.5pt;z-index:251672576;mso-width-relative:page;mso-height-relative:page;" filled="f" stroked="t" coordsize="21600,21600" o:gfxdata="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ySdE7aAAAACwEAAA8AAAAAAAAAAQAg&#10;AAAAIgAAAGRycy9kb3ducmV2LnhtbFBLAQIUABQAAAAIAIdO4kCzmz1hDAIAAMkDAAAOAAAAAAAA&#10;AAEAIAAAACkBAABkcnMvZTJvRG9jLnhtbFBLBQYAAAAABgAGAFkBAACnBQAAAAA=&#10;">
                <v:fill on="f" focussize="0,0"/>
                <v:stroke weight="0.5pt" color="#92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060065"/>
            <wp:effectExtent l="0" t="0" r="13970" b="3175"/>
            <wp:docPr id="5" name="图片 5" descr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se Case Diagr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系统用例图</w:t>
      </w:r>
    </w:p>
    <w:p>
      <w:pPr>
        <w:pStyle w:val="4"/>
        <w:jc w:val="center"/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eastAsia="宋体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261620</wp:posOffset>
            </wp:positionH>
            <wp:positionV relativeFrom="paragraph">
              <wp:posOffset>1181100</wp:posOffset>
            </wp:positionV>
            <wp:extent cx="5829300" cy="568198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9" b="179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业务流程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回乡登记模块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图2 宿管端回乡登录模块流程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eastAsia="宋体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153035</wp:posOffset>
            </wp:positionV>
            <wp:extent cx="5734050" cy="456311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9" b="123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图3 学生端回乡登录模块流程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lang w:val="en-US" w:eastAsia="zh-CN"/>
        </w:rPr>
        <w:t>来访申请模块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</w:t>
      </w: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2638425" cy="2857500"/>
            <wp:effectExtent l="0" t="0" r="13335" b="7620"/>
            <wp:docPr id="1" name="图片 1" descr="删除来访申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删除来访申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        </w:t>
      </w:r>
      <w:r>
        <w:rPr>
          <w:rFonts w:hint="eastAsia"/>
          <w:lang w:val="en-US" w:eastAsia="zh-CN"/>
        </w:rPr>
        <w:t>图4 学生撤销/删除申请记录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     </w:t>
      </w: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1920240" cy="2415540"/>
            <wp:effectExtent l="0" t="0" r="0" b="7620"/>
            <wp:docPr id="2" name="图片 2" descr="新增来访申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增来访申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         图5 学生新增来访申请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</w:t>
      </w: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2788920" cy="3238500"/>
            <wp:effectExtent l="0" t="0" r="0" b="7620"/>
            <wp:docPr id="3" name="图片 3" descr="管理员处理申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管理员处理申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        图6 宿管处理来访申请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</w:t>
      </w: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3345180" cy="2924810"/>
            <wp:effectExtent l="0" t="0" r="7620" b="1270"/>
            <wp:docPr id="8" name="图片 8" descr="管理员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管理员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                             图7 宿管查询来访记录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晚归申请模块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067050" cy="2326005"/>
            <wp:effectExtent l="0" t="0" r="11430" b="5715"/>
            <wp:docPr id="13" name="图片 13" descr="晚归申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晚归申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图8 学生新增/删除晚归申请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925320" cy="2045970"/>
            <wp:effectExtent l="0" t="0" r="10160" b="11430"/>
            <wp:docPr id="14" name="图片 14" descr="查看晚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查看晚归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图9 查看晚归申请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（4）宿舍入住模块</w:t>
      </w:r>
    </w:p>
    <w:p>
      <w:pPr>
        <w:numPr>
          <w:ilvl w:val="0"/>
          <w:numId w:val="0"/>
        </w:numPr>
        <w:rPr>
          <w:rFonts w:eastAsia="宋体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2936240</wp:posOffset>
            </wp:positionV>
            <wp:extent cx="6055995" cy="2305685"/>
            <wp:effectExtent l="0" t="0" r="9525" b="10795"/>
            <wp:wrapSquare wrapText="bothSides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6036310" cy="2897505"/>
            <wp:effectExtent l="0" t="0" r="13970" b="13335"/>
            <wp:wrapSquare wrapText="bothSides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图10 宿管端宿舍入住模块流程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9085" cy="2722880"/>
            <wp:effectExtent l="0" t="0" r="5715" b="508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>图11 学生端宿舍入住模块流程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（5)外卖送达模块</w:t>
      </w:r>
    </w:p>
    <w:p>
      <w:pPr>
        <w:rPr>
          <w:rFonts w:ascii="宋体" w:hAnsi="宋体" w:eastAsia="宋体"/>
          <w:sz w:val="32"/>
          <w:szCs w:val="32"/>
        </w:rPr>
      </w:pPr>
    </w:p>
    <w:p>
      <w:pPr>
        <w:rPr>
          <w:rFonts w:hint="eastAsia" w:ascii="宋体" w:hAnsi="宋体" w:eastAsia="宋体"/>
          <w:sz w:val="32"/>
          <w:szCs w:val="32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7340" cy="4147185"/>
            <wp:effectExtent l="0" t="0" r="1270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414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sz w:val="32"/>
          <w:szCs w:val="32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>图12 用户交互外卖送达模块流程</w:t>
      </w:r>
    </w:p>
    <w:p>
      <w:pPr>
        <w:rPr>
          <w:rFonts w:ascii="宋体" w:hAnsi="宋体" w:eastAsia="宋体"/>
          <w:sz w:val="32"/>
          <w:szCs w:val="32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0" distR="0">
            <wp:extent cx="5274310" cy="5165090"/>
            <wp:effectExtent l="0" t="0" r="1397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图13 学生端外卖送达模块流程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(6)跑腿服务模块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</w:rPr>
      </w:pPr>
      <w:r>
        <w:rPr>
          <w:rFonts w:hint="eastAsia" w:ascii="宋体" w:hAnsi="宋体" w:eastAsia="宋体"/>
          <w:sz w:val="32"/>
          <w:szCs w:val="32"/>
        </w:rPr>
        <w:drawing>
          <wp:inline distT="0" distB="0" distL="0" distR="0">
            <wp:extent cx="5268595" cy="6182995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sz w:val="32"/>
          <w:szCs w:val="32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图14 学生端外卖送达模块流程</w:t>
      </w: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(7)报修申请模块</w:t>
      </w:r>
    </w:p>
    <w:p>
      <w:pPr>
        <w:jc w:val="center"/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6537325" cy="5709920"/>
            <wp:effectExtent l="0" t="0" r="635" b="508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 宿管端报修模块流程</w:t>
      </w:r>
    </w:p>
    <w:p>
      <w:pPr>
        <w:rPr>
          <w:rFonts w:hint="eastAsia" w:eastAsia="宋体"/>
          <w:sz w:val="28"/>
          <w:szCs w:val="28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 xml:space="preserve">         </w:t>
      </w: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4034790" cy="3050540"/>
            <wp:effectExtent l="0" t="0" r="3810" b="12700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0"/>
                    <a:srcRect t="804" r="34650" b="11371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图16 学生端报修模块流程</w:t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概要设计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功能模块设计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1322070</wp:posOffset>
            </wp:positionH>
            <wp:positionV relativeFrom="paragraph">
              <wp:posOffset>69850</wp:posOffset>
            </wp:positionV>
            <wp:extent cx="2475865" cy="2439670"/>
            <wp:effectExtent l="0" t="0" r="8890" b="0"/>
            <wp:wrapTopAndBottom/>
            <wp:docPr id="11" name="图片 11" descr="H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IPO"/>
                    <pic:cNvPicPr>
                      <a:picLocks noChangeAspect="1"/>
                    </pic:cNvPicPr>
                  </pic:nvPicPr>
                  <pic:blipFill>
                    <a:blip r:embed="rId21"/>
                    <a:srcRect t="26525" r="62813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tabs>
          <w:tab w:val="left" w:pos="3509"/>
        </w:tabs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  <w:bookmarkStart w:id="0" w:name="_GoBack"/>
      <w:bookmarkEnd w:id="0"/>
    </w:p>
    <w:p>
      <w:pPr>
        <w:jc w:val="center"/>
        <w:rPr>
          <w:rFonts w:hint="eastAsia" w:eastAsiaTheme="minorEastAsia"/>
          <w:lang w:eastAsia="zh-CN"/>
        </w:rPr>
      </w:pPr>
    </w:p>
    <w:p>
      <w:pPr>
        <w:pStyle w:val="4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图17 </w:t>
      </w:r>
      <w:r>
        <w:rPr>
          <w:rFonts w:hint="eastAsia"/>
        </w:rPr>
        <w:t>功能模块图</w:t>
      </w: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回乡登记模块</w:t>
      </w:r>
    </w:p>
    <w:p>
      <w:pPr>
        <w:ind w:firstLine="210" w:firstLineChars="100"/>
      </w:pPr>
      <w:r>
        <w:rPr>
          <w:rFonts w:hint="eastAsia"/>
        </w:rPr>
        <w:t>宿管端：</w:t>
      </w:r>
    </w:p>
    <w:p>
      <w:pPr>
        <w:ind w:left="420"/>
      </w:pPr>
      <w:r>
        <w:rPr>
          <w:rFonts w:hint="eastAsia"/>
        </w:rPr>
        <w:t>输入:宿管工号、密码登陆，学生学号查询</w:t>
      </w:r>
    </w:p>
    <w:p>
      <w:pPr>
        <w:ind w:left="420"/>
      </w:pPr>
      <w:r>
        <w:rPr>
          <w:rFonts w:hint="eastAsia"/>
        </w:rPr>
        <w:t>输出：某学生的回乡申请信息</w:t>
      </w:r>
    </w:p>
    <w:p>
      <w:pPr>
        <w:ind w:left="420"/>
      </w:pPr>
      <w:r>
        <w:rPr>
          <w:rFonts w:hint="eastAsia"/>
        </w:rPr>
        <w:t>功能概述：使用学号查询或修改学生的回乡申请信息，可查询每个学生的相应情况：离校时间，去向，返校时间。</w:t>
      </w:r>
    </w:p>
    <w:p>
      <w:pPr>
        <w:ind w:left="420"/>
      </w:pPr>
    </w:p>
    <w:p>
      <w:pPr>
        <w:ind w:firstLine="210" w:firstLineChars="100"/>
      </w:pPr>
      <w:r>
        <w:rPr>
          <w:rFonts w:hint="eastAsia"/>
        </w:rPr>
        <w:t>学生端：</w:t>
      </w:r>
    </w:p>
    <w:p>
      <w:pPr>
        <w:ind w:left="420"/>
      </w:pPr>
      <w:r>
        <w:rPr>
          <w:rFonts w:hint="eastAsia"/>
        </w:rPr>
        <w:t>输入：学生学号，密码登陆</w:t>
      </w:r>
    </w:p>
    <w:p>
      <w:pPr>
        <w:ind w:left="420"/>
      </w:pPr>
      <w:r>
        <w:rPr>
          <w:rFonts w:hint="eastAsia"/>
        </w:rPr>
        <w:t>输出：学生回乡申请记录</w:t>
      </w:r>
    </w:p>
    <w:p>
      <w:pPr>
        <w:ind w:left="420"/>
      </w:pPr>
      <w:r>
        <w:rPr>
          <w:rFonts w:hint="eastAsia"/>
        </w:rPr>
        <w:t>功能概述：学生本人提出返乡申请，宿管可以在系统中查询到每个学生的记录。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ab/>
      </w: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来访申请模块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学生新增来访申请：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输入：来访者姓名、时间、备注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新增申请到数据库&lt;申请号，学号，来访者，时间，备注，状态&gt;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条目上显示&lt;来访者，时间，状态&gt;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学生撤销来访申请：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删除数据库信息，未处理和已处理申请均可删除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宿管查询来访申请：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输入：学生姓名（宿舍楼中住户）/宿舍房间号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输出：对应来访申请条目&lt;来访者，时间，状态&gt;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点击条目可查看备注。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宿管处理来访申请：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点击条目展开明细，同意/拒绝申请，数据库修改状态为已处理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增加数据库数据&lt;申请号，处理结果，备注（可为空）&gt;</w:t>
      </w:r>
    </w:p>
    <w:p>
      <w:pPr>
        <w:ind w:left="420"/>
      </w:pP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晚归申请模块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学生新增晚归申请：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输入：时间、备注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新增申请到数据库&lt;申请号，学号，时间，备注&gt;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晚归申请只限当天，第二天清空数据库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学生撤销来访申请：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删除数据库信息，到期和未到期均可删除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宿管查询晚归申请：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输出：对应来访申请条目&lt;姓名，房间号，时间&gt;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点击条目可查看备注。</w:t>
      </w:r>
    </w:p>
    <w:p>
      <w:pPr>
        <w:pStyle w:val="11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宿舍入住模块</w:t>
      </w: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宿管端：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输入:宿管工号、密码登陆，学生学号或宿舍号查询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输出：某学生或某宿舍的入住情况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功能概述：使用学号查询或修改学生的入住信息，可查询每个学生的入住的宿舍号。使用宿舍号查询学生的入住信息，可查询每个宿舍的入住情况（学生的姓名、学号）。</w:t>
      </w:r>
    </w:p>
    <w:p>
      <w:pPr>
        <w:pStyle w:val="11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leftChars="0"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学生端：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输入：学生学号，密码登陆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输出：某学生的入住情况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功能概述：使用学号查询或修改学生的入住信息，可查询每个学生的入住的宿舍号。</w:t>
      </w:r>
    </w:p>
    <w:p>
      <w:pPr>
        <w:pStyle w:val="11"/>
        <w:numPr>
          <w:ilvl w:val="0"/>
          <w:numId w:val="0"/>
        </w:numPr>
        <w:ind w:leftChars="0"/>
        <w:rPr>
          <w:b/>
        </w:rPr>
      </w:pP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外卖送达模块</w:t>
      </w:r>
    </w:p>
    <w:p>
      <w:pPr>
        <w:pStyle w:val="11"/>
        <w:numPr>
          <w:ilvl w:val="0"/>
          <w:numId w:val="0"/>
        </w:numPr>
        <w:ind w:leftChars="0" w:firstLine="210" w:firstLineChars="100"/>
        <w:rPr>
          <w:b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宿管录入外卖信息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输入：外卖订单号、电话号码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输出：录入的外卖信息&lt;学号，外卖订单号，手机号，外卖状态&gt;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功能概述：由宿管录入外卖订单号和对应的电话号码，由此提交到绑定对应号码的学生，将新录入的外卖信息在外卖送达界面上显示，新录入的外卖信息中外卖状态为“已达”，可用红色标注。</w:t>
      </w: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宿管查看外卖信息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输出：所有学生的外卖信息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&lt;学号1，外卖订单号，手机号，外卖状态&gt;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&lt;学号2，外卖订单号，手机号，外卖状态&gt;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……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在外卖送达界面上显示所有学生的外卖信息，均由宿管录入，外卖信息排序由录入的时间先后决定。其中为了更好显示外卖是否已取，对外卖状态为“已达”用红色标注，对外卖状态为“已取”用绿色标注。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学生查看外卖提醒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输出：该学生的所有外卖提醒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&lt;学号，外卖订单号1，手机号，外卖状态&gt;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&lt;学号，外卖订单号2，手机号，外卖状态&gt;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……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功能概述：在外卖提醒界面上显示该学生的所有外卖提醒，对外卖状态为“已达”用红色标注，对外卖状态为“已取”用绿色标注。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学生更改外卖状态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输出：更改后的外卖信息，外卖状态“已达”更改为“已取”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功能概述：学生在取外卖后，对外卖状态为“已达”的订单可以更改为“已取”，而外卖状态已为“已取”的订单不允许更改，提示错误信息。</w:t>
      </w:r>
    </w:p>
    <w:p>
      <w:pPr>
        <w:pStyle w:val="11"/>
        <w:numPr>
          <w:ilvl w:val="0"/>
          <w:numId w:val="0"/>
        </w:numPr>
        <w:ind w:leftChars="0"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学生删除外卖提醒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left="420" w:leftChars="20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功能概述：学生可以对外卖状态为“已取”的外卖提醒记录进行删除，而为了防止学生误操作将还未取外卖的提醒记录删除，当发生这种情况时，会提示学生外卖状态还未取而导致删除失败。</w:t>
      </w:r>
    </w:p>
    <w:p>
      <w:pPr>
        <w:pStyle w:val="11"/>
        <w:numPr>
          <w:ilvl w:val="0"/>
          <w:numId w:val="0"/>
        </w:numPr>
        <w:ind w:leftChars="0"/>
        <w:rPr>
          <w:b/>
        </w:rPr>
      </w:pP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跑腿服务模块</w:t>
      </w: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跑腿订单发布者发布订单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输入：跑腿需求，订单金额，时间限制</w:t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输出：含有以上信息的订单</w:t>
      </w: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接单者接单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输入：接单选择</w:t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输出：订单状态变更，由“暂无人接单”→“已接单”</w:t>
      </w: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1"/>
        <w:numPr>
          <w:ilvl w:val="0"/>
          <w:numId w:val="0"/>
        </w:numPr>
        <w:ind w:firstLine="210" w:firstLine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发布者查询订单状态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：</w:t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/>
          <w:b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输出：订单状态，与接单者聊天界面，费用支付界面</w:t>
      </w:r>
    </w:p>
    <w:p>
      <w:pPr>
        <w:pStyle w:val="11"/>
        <w:numPr>
          <w:ilvl w:val="0"/>
          <w:numId w:val="0"/>
        </w:numPr>
        <w:ind w:leftChars="0"/>
        <w:rPr>
          <w:rFonts w:hint="default"/>
          <w:b/>
          <w:lang w:val="en-US" w:eastAsia="zh-CN"/>
        </w:rPr>
      </w:pPr>
    </w:p>
    <w:p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  <w:lang w:val="en-US" w:eastAsia="zh-CN"/>
        </w:rPr>
        <w:t>报修申请模块</w:t>
      </w:r>
    </w:p>
    <w:p>
      <w:pPr>
        <w:ind w:firstLine="210" w:firstLineChars="100"/>
      </w:pPr>
      <w:r>
        <w:rPr>
          <w:rFonts w:hint="eastAsia"/>
        </w:rPr>
        <w:t>宿管端：</w:t>
      </w:r>
    </w:p>
    <w:p>
      <w:pPr>
        <w:ind w:firstLine="420" w:firstLineChars="200"/>
      </w:pPr>
      <w:r>
        <w:rPr>
          <w:rFonts w:hint="eastAsia"/>
        </w:rPr>
        <w:t>输入:宿管工号、密码登陆，学生学号查询</w:t>
      </w:r>
    </w:p>
    <w:p>
      <w:pPr>
        <w:ind w:firstLine="420" w:firstLineChars="200"/>
      </w:pPr>
      <w:r>
        <w:rPr>
          <w:rFonts w:hint="eastAsia"/>
        </w:rPr>
        <w:t>输出：某学生的</w:t>
      </w:r>
      <w:r>
        <w:rPr>
          <w:rFonts w:hint="eastAsia"/>
          <w:lang w:val="en-US" w:eastAsia="zh-CN"/>
        </w:rPr>
        <w:t>报修申请</w:t>
      </w:r>
      <w:r>
        <w:rPr>
          <w:rFonts w:hint="eastAsia"/>
        </w:rPr>
        <w:t>信息</w:t>
      </w:r>
    </w:p>
    <w:p>
      <w:pPr>
        <w:ind w:left="420" w:leftChars="200" w:firstLine="0" w:firstLineChars="0"/>
      </w:pPr>
      <w:r>
        <w:rPr>
          <w:rFonts w:hint="eastAsia"/>
        </w:rPr>
        <w:t>功能概述：使用学号查询或修改学生的</w:t>
      </w:r>
      <w:r>
        <w:rPr>
          <w:rFonts w:hint="eastAsia"/>
          <w:lang w:val="en-US" w:eastAsia="zh-CN"/>
        </w:rPr>
        <w:t>报修</w:t>
      </w:r>
      <w:r>
        <w:rPr>
          <w:rFonts w:hint="eastAsia"/>
        </w:rPr>
        <w:t>申请信息，可查询每个学生的相应情况：</w:t>
      </w:r>
      <w:r>
        <w:rPr>
          <w:rFonts w:hint="eastAsia"/>
          <w:lang w:val="en-US" w:eastAsia="zh-CN"/>
        </w:rPr>
        <w:t>报修项目，报修进度</w:t>
      </w:r>
      <w:r>
        <w:rPr>
          <w:rFonts w:hint="eastAsia"/>
        </w:rPr>
        <w:t>。</w:t>
      </w:r>
    </w:p>
    <w:p/>
    <w:p>
      <w:pPr>
        <w:ind w:firstLine="210" w:firstLineChars="100"/>
        <w:rPr>
          <w:rFonts w:hint="eastAsia"/>
          <w:lang w:eastAsia="zh-CN"/>
        </w:rPr>
      </w:pPr>
      <w:r>
        <w:rPr>
          <w:rFonts w:hint="eastAsia"/>
        </w:rPr>
        <w:t>学生端：</w:t>
      </w:r>
    </w:p>
    <w:p>
      <w:pPr>
        <w:ind w:firstLine="420" w:firstLineChars="200"/>
      </w:pPr>
      <w:r>
        <w:rPr>
          <w:rFonts w:hint="eastAsia"/>
        </w:rPr>
        <w:t>输入：学生学号，密码登陆</w:t>
      </w:r>
    </w:p>
    <w:p>
      <w:pPr>
        <w:ind w:firstLine="420" w:firstLineChars="200"/>
      </w:pPr>
      <w:r>
        <w:rPr>
          <w:rFonts w:hint="eastAsia"/>
        </w:rPr>
        <w:t>输出：学生</w:t>
      </w:r>
      <w:r>
        <w:rPr>
          <w:rFonts w:hint="eastAsia"/>
          <w:lang w:val="en-US" w:eastAsia="zh-CN"/>
        </w:rPr>
        <w:t>报修申请</w:t>
      </w:r>
      <w:r>
        <w:rPr>
          <w:rFonts w:hint="eastAsia"/>
        </w:rPr>
        <w:t>记录</w:t>
      </w:r>
    </w:p>
    <w:p>
      <w:pPr>
        <w:ind w:firstLine="420" w:firstLineChars="200"/>
      </w:pPr>
      <w:r>
        <w:rPr>
          <w:rFonts w:hint="eastAsia"/>
        </w:rPr>
        <w:t>功能概述：学生本人提出</w:t>
      </w:r>
      <w:r>
        <w:rPr>
          <w:rFonts w:hint="eastAsia"/>
          <w:lang w:val="en-US" w:eastAsia="zh-CN"/>
        </w:rPr>
        <w:t>报修</w:t>
      </w:r>
      <w:r>
        <w:rPr>
          <w:rFonts w:hint="eastAsia"/>
        </w:rPr>
        <w:t>申请，宿管可以在系统中查询到每个学生的记录。</w:t>
      </w:r>
    </w:p>
    <w:p/>
    <w:p>
      <w:pPr>
        <w:jc w:val="left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jc w:val="center"/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ind w:left="420"/>
        <w:rPr>
          <w:b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核心类图</w:t>
      </w:r>
    </w:p>
    <w:p>
      <w:pPr>
        <w:pStyle w:val="11"/>
        <w:ind w:left="425" w:firstLine="0" w:firstLineChars="0"/>
        <w:jc w:val="left"/>
        <w:rPr>
          <w:color w:val="FF0000"/>
        </w:rPr>
      </w:pPr>
    </w:p>
    <w:p>
      <w:pPr>
        <w:ind w:left="42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913505"/>
            <wp:effectExtent l="0" t="0" r="0" b="3175"/>
            <wp:docPr id="30" name="图片 30" descr="核心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核心类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图18 核心类图</w:t>
      </w:r>
    </w:p>
    <w:p>
      <w:pPr>
        <w:ind w:left="420"/>
      </w:pPr>
    </w:p>
    <w:p/>
    <w:p/>
    <w:p/>
    <w:p/>
    <w:p/>
    <w:p/>
    <w:p/>
    <w:p/>
    <w:p/>
    <w:p/>
    <w:p/>
    <w:p/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界面设计</w:t>
      </w:r>
    </w:p>
    <w:p>
      <w:pPr>
        <w:jc w:val="both"/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登录界面：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76200</wp:posOffset>
            </wp:positionV>
            <wp:extent cx="3591560" cy="2829560"/>
            <wp:effectExtent l="0" t="0" r="5080" b="508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rcRect l="4561" t="12144" r="61864" b="40839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829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宿管界面：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8160" cy="3260725"/>
            <wp:effectExtent l="0" t="0" r="5080" b="635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auto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</w:t>
      </w:r>
      <w:r>
        <w:rPr>
          <w:rFonts w:hint="eastAsia"/>
          <w:color w:val="auto"/>
          <w:lang w:val="en-US" w:eastAsia="zh-CN"/>
        </w:rPr>
        <w:t>图19 宿管登录主界面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4310" cy="3150870"/>
            <wp:effectExtent l="0" t="0" r="139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438" cy="31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2520" w:firstLineChars="1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图20 宿管查询外卖订单界面</w:t>
      </w:r>
    </w:p>
    <w:p>
      <w:pPr>
        <w:rPr>
          <w:rFonts w:hint="eastAsia"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      </w:t>
      </w:r>
      <w:r>
        <w:rPr>
          <w:rFonts w:hint="eastAsia" w:ascii="宋体" w:hAnsi="宋体" w:eastAsia="宋体"/>
          <w:sz w:val="36"/>
          <w:szCs w:val="36"/>
        </w:rPr>
        <w:drawing>
          <wp:inline distT="0" distB="0" distL="0" distR="0">
            <wp:extent cx="3660775" cy="3423285"/>
            <wp:effectExtent l="0" t="0" r="1206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730" w:firstLineChars="1300"/>
        <w:rPr>
          <w:rFonts w:hint="eastAsia" w:ascii="宋体" w:hAnsi="宋体" w:eastAsia="宋体"/>
          <w:sz w:val="36"/>
          <w:szCs w:val="36"/>
        </w:rPr>
      </w:pPr>
      <w:r>
        <w:rPr>
          <w:rFonts w:hint="eastAsia"/>
          <w:lang w:val="en-US" w:eastAsia="zh-CN"/>
        </w:rPr>
        <w:t>图21 宿管录入外卖订单界面</w:t>
      </w: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学生界面：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42870" cy="2844800"/>
            <wp:effectExtent l="0" t="0" r="8890" b="508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</w:t>
      </w:r>
      <w:r>
        <w:rPr>
          <w:rFonts w:hint="eastAsia"/>
          <w:lang w:val="en-US" w:eastAsia="zh-CN"/>
        </w:rPr>
        <w:t>图22 学生登录主界面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36"/>
          <w:szCs w:val="36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274310" cy="3052445"/>
            <wp:effectExtent l="0" t="0" r="13970" b="1079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22" cy="3055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>图23 学生查询外卖订单界面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          </w:t>
      </w:r>
      <w:r>
        <w:rPr>
          <w:rFonts w:hint="eastAsia" w:ascii="宋体" w:hAnsi="宋体" w:eastAsia="宋体"/>
          <w:sz w:val="36"/>
          <w:szCs w:val="36"/>
        </w:rPr>
        <w:drawing>
          <wp:inline distT="0" distB="0" distL="0" distR="0">
            <wp:extent cx="2890520" cy="3492500"/>
            <wp:effectExtent l="0" t="0" r="508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2940" w:firstLineChars="1400"/>
        <w:rPr>
          <w:rFonts w:hint="default" w:ascii="宋体" w:hAnsi="宋体" w:eastAsia="宋体"/>
          <w:sz w:val="36"/>
          <w:szCs w:val="36"/>
          <w:lang w:val="en-US"/>
        </w:rPr>
      </w:pPr>
      <w:r>
        <w:rPr>
          <w:rFonts w:hint="eastAsia"/>
          <w:lang w:val="en-US" w:eastAsia="zh-CN"/>
        </w:rPr>
        <w:t>图24 学生修改外卖订单界面</w:t>
      </w:r>
    </w:p>
    <w:p>
      <w:pPr>
        <w:pStyle w:val="4"/>
        <w:jc w:val="center"/>
      </w:pPr>
    </w:p>
    <w:p>
      <w:pPr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75565</wp:posOffset>
            </wp:positionV>
            <wp:extent cx="5334000" cy="2891155"/>
            <wp:effectExtent l="0" t="0" r="0" b="444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rcRect l="1300" t="12072" r="41013" b="323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1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图25 回乡信息修改界面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0" distR="0">
            <wp:extent cx="4343400" cy="3733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图26 跑腿服务界面</w:t>
      </w:r>
    </w:p>
    <w:p>
      <w:pPr>
        <w:jc w:val="both"/>
      </w:pPr>
    </w:p>
    <w:p>
      <w:pPr>
        <w:jc w:val="both"/>
      </w:pPr>
      <w:r>
        <w:drawing>
          <wp:inline distT="0" distB="0" distL="0" distR="0">
            <wp:extent cx="5196840" cy="3733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图27 发布跑腿订单界面</w:t>
      </w:r>
    </w:p>
    <w:p>
      <w:pPr>
        <w:jc w:val="both"/>
      </w:pPr>
      <w:r>
        <w:drawing>
          <wp:inline distT="0" distB="0" distL="0" distR="0">
            <wp:extent cx="5274310" cy="343662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图28 查讯历史跑腿订单界面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4730E5"/>
    <w:multiLevelType w:val="singleLevel"/>
    <w:tmpl w:val="864730E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50A2A11"/>
    <w:multiLevelType w:val="multilevel"/>
    <w:tmpl w:val="250A2A1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6243AC"/>
    <w:multiLevelType w:val="multilevel"/>
    <w:tmpl w:val="3C6243AC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160B1732"/>
    <w:rsid w:val="1A2744E2"/>
    <w:rsid w:val="1B3C7E4F"/>
    <w:rsid w:val="23C96DFC"/>
    <w:rsid w:val="366F00FF"/>
    <w:rsid w:val="3DBB4BE1"/>
    <w:rsid w:val="431D2D7A"/>
    <w:rsid w:val="473B5313"/>
    <w:rsid w:val="478739C0"/>
    <w:rsid w:val="4E6532AA"/>
    <w:rsid w:val="4E677B7C"/>
    <w:rsid w:val="53F70E22"/>
    <w:rsid w:val="55B63408"/>
    <w:rsid w:val="583D6864"/>
    <w:rsid w:val="5F286A37"/>
    <w:rsid w:val="6D99246B"/>
    <w:rsid w:val="70C12A63"/>
    <w:rsid w:val="70E650DB"/>
    <w:rsid w:val="7452365F"/>
    <w:rsid w:val="7BB879C9"/>
    <w:rsid w:val="7D83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宋体" w:asciiTheme="majorHAnsi" w:hAnsiTheme="majorHAnsi" w:cstheme="majorBidi"/>
      <w:sz w:val="20"/>
      <w:szCs w:val="20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1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</Words>
  <Characters>724</Characters>
  <Lines>6</Lines>
  <Paragraphs>1</Paragraphs>
  <TotalTime>7</TotalTime>
  <ScaleCrop>false</ScaleCrop>
  <LinksUpToDate>false</LinksUpToDate>
  <CharactersWithSpaces>849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2016-11-29T16:15:00Z</dcterms:created>
  <dc:creator>jiaxy</dc:creator>
  <cp:lastModifiedBy>@洛少爷</cp:lastModifiedBy>
  <dcterms:modified xsi:type="dcterms:W3CDTF">2020-05-25T06:13:14Z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