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hint="eastAsia"/>
          <w:b/>
          <w:color w:val="auto"/>
          <w:sz w:val="28"/>
          <w:szCs w:val="28"/>
        </w:rPr>
      </w:pPr>
      <w:r>
        <w:rPr>
          <w:rFonts w:hint="eastAsia"/>
          <w:b/>
          <w:color w:val="auto"/>
          <w:sz w:val="28"/>
          <w:szCs w:val="28"/>
        </w:rPr>
        <w:t>毕业</w:t>
      </w:r>
      <w:r>
        <w:rPr>
          <w:rFonts w:hint="eastAsia"/>
          <w:b/>
          <w:color w:val="auto"/>
          <w:sz w:val="28"/>
          <w:szCs w:val="28"/>
          <w:lang w:val="en-US" w:eastAsia="zh-CN"/>
        </w:rPr>
        <w:t>论文</w:t>
      </w:r>
      <w:r>
        <w:rPr>
          <w:rFonts w:hint="eastAsia"/>
          <w:b/>
          <w:color w:val="auto"/>
          <w:sz w:val="28"/>
          <w:szCs w:val="28"/>
        </w:rPr>
        <w:t>任务书</w:t>
      </w:r>
    </w:p>
    <w:p>
      <w:pPr>
        <w:jc w:val="center"/>
        <w:rPr>
          <w:b/>
          <w:color w:val="auto"/>
          <w:sz w:val="32"/>
          <w:szCs w:val="32"/>
        </w:rPr>
      </w:pPr>
      <w:r>
        <w:rPr>
          <w:rFonts w:hint="eastAsia"/>
          <w:b/>
          <w:color w:val="auto"/>
          <w:sz w:val="32"/>
          <w:szCs w:val="32"/>
        </w:rPr>
        <w:t>物联网</w:t>
      </w:r>
      <w:r>
        <w:rPr>
          <w:b/>
          <w:color w:val="auto"/>
          <w:sz w:val="32"/>
          <w:szCs w:val="32"/>
        </w:rPr>
        <w:t>工程</w:t>
      </w:r>
      <w:r>
        <w:rPr>
          <w:rFonts w:hint="eastAsia"/>
          <w:b/>
          <w:color w:val="auto"/>
          <w:sz w:val="32"/>
          <w:szCs w:val="32"/>
        </w:rPr>
        <w:t>专业（16级）</w:t>
      </w:r>
    </w:p>
    <w:p>
      <w:pPr>
        <w:spacing w:line="440" w:lineRule="exact"/>
        <w:jc w:val="center"/>
        <w:rPr>
          <w:rFonts w:hint="eastAsia"/>
          <w:color w:val="auto"/>
          <w:sz w:val="24"/>
        </w:rPr>
      </w:pPr>
    </w:p>
    <w:p>
      <w:pPr>
        <w:rPr>
          <w:rFonts w:hint="eastAsia"/>
          <w:color w:val="auto"/>
          <w:sz w:val="24"/>
          <w:szCs w:val="24"/>
          <w:u w:val="single"/>
        </w:rPr>
      </w:pPr>
      <w:r>
        <w:rPr>
          <w:rFonts w:hint="eastAsia"/>
          <w:color w:val="auto"/>
          <w:sz w:val="24"/>
          <w:szCs w:val="24"/>
        </w:rPr>
        <w:t>题目：</w:t>
      </w:r>
      <w:r>
        <w:rPr>
          <w:rFonts w:hint="eastAsia"/>
          <w:color w:val="auto"/>
          <w:sz w:val="24"/>
          <w:szCs w:val="24"/>
          <w:u w:val="single"/>
        </w:rPr>
        <w:t>基于</w:t>
      </w:r>
      <w:r>
        <w:rPr>
          <w:rFonts w:hint="eastAsia"/>
          <w:color w:val="auto"/>
          <w:sz w:val="24"/>
          <w:szCs w:val="24"/>
          <w:u w:val="single"/>
          <w:lang w:val="en-US" w:eastAsia="zh-CN"/>
        </w:rPr>
        <w:t>深度学习</w:t>
      </w:r>
      <w:r>
        <w:rPr>
          <w:rFonts w:hint="eastAsia"/>
          <w:color w:val="auto"/>
          <w:sz w:val="24"/>
          <w:szCs w:val="24"/>
          <w:u w:val="single"/>
        </w:rPr>
        <w:t>的</w:t>
      </w:r>
      <w:r>
        <w:rPr>
          <w:rFonts w:hint="eastAsia"/>
          <w:color w:val="auto"/>
          <w:sz w:val="24"/>
          <w:szCs w:val="24"/>
          <w:u w:val="single"/>
          <w:lang w:val="en-US" w:eastAsia="zh-CN"/>
        </w:rPr>
        <w:t>交通流数据插补预测</w:t>
      </w:r>
      <w:r>
        <w:rPr>
          <w:rFonts w:hint="eastAsia"/>
          <w:color w:val="auto"/>
          <w:sz w:val="24"/>
          <w:szCs w:val="24"/>
          <w:u w:val="single"/>
        </w:rPr>
        <w:t>系统设计</w:t>
      </w:r>
      <w:r>
        <w:rPr>
          <w:rFonts w:hint="eastAsia" w:ascii="宋体" w:hAnsi="宋体"/>
          <w:color w:val="auto"/>
          <w:sz w:val="24"/>
          <w:szCs w:val="24"/>
          <w:u w:val="single"/>
        </w:rPr>
        <w:t xml:space="preserve"> </w:t>
      </w:r>
    </w:p>
    <w:p>
      <w:pPr>
        <w:rPr>
          <w:rFonts w:hint="eastAsia"/>
          <w:color w:val="auto"/>
          <w:sz w:val="24"/>
          <w:szCs w:val="24"/>
          <w:u w:val="single"/>
        </w:rPr>
      </w:pPr>
      <w:r>
        <w:rPr>
          <w:rFonts w:hint="eastAsia"/>
          <w:color w:val="auto"/>
          <w:sz w:val="24"/>
          <w:szCs w:val="24"/>
        </w:rPr>
        <w:t>学生姓名：</w:t>
      </w:r>
      <w:r>
        <w:rPr>
          <w:rFonts w:hint="eastAsia"/>
          <w:color w:val="auto"/>
          <w:sz w:val="24"/>
          <w:szCs w:val="24"/>
          <w:u w:val="single"/>
          <w:lang w:val="en-US" w:eastAsia="zh-CN"/>
        </w:rPr>
        <w:t>陈家辉</w:t>
      </w:r>
      <w:r>
        <w:rPr>
          <w:rFonts w:hint="eastAsia"/>
          <w:color w:val="auto"/>
          <w:sz w:val="24"/>
          <w:szCs w:val="24"/>
          <w:u w:val="single"/>
        </w:rPr>
        <w:t xml:space="preserve">  </w:t>
      </w:r>
      <w:r>
        <w:rPr>
          <w:rFonts w:hint="eastAsia"/>
          <w:color w:val="auto"/>
          <w:sz w:val="24"/>
          <w:szCs w:val="24"/>
        </w:rPr>
        <w:t xml:space="preserve">      班级：</w:t>
      </w:r>
      <w:r>
        <w:rPr>
          <w:rFonts w:hint="eastAsia"/>
          <w:color w:val="auto"/>
          <w:sz w:val="24"/>
          <w:szCs w:val="24"/>
          <w:u w:val="single"/>
        </w:rPr>
        <w:t>1</w:t>
      </w:r>
      <w:r>
        <w:rPr>
          <w:rFonts w:hint="eastAsia"/>
          <w:color w:val="auto"/>
          <w:sz w:val="24"/>
          <w:szCs w:val="24"/>
          <w:u w:val="single"/>
          <w:lang w:val="en-US" w:eastAsia="zh-CN"/>
        </w:rPr>
        <w:t>6</w:t>
      </w:r>
      <w:r>
        <w:rPr>
          <w:rFonts w:hint="eastAsia"/>
          <w:color w:val="auto"/>
          <w:sz w:val="24"/>
          <w:szCs w:val="24"/>
          <w:u w:val="single"/>
        </w:rPr>
        <w:t>级物联网01班</w:t>
      </w:r>
      <w:r>
        <w:rPr>
          <w:rFonts w:hint="eastAsia"/>
          <w:color w:val="auto"/>
          <w:sz w:val="24"/>
          <w:szCs w:val="24"/>
        </w:rPr>
        <w:t xml:space="preserve">        学号：</w:t>
      </w:r>
      <w:r>
        <w:rPr>
          <w:rFonts w:hint="eastAsia"/>
          <w:color w:val="auto"/>
          <w:sz w:val="24"/>
          <w:szCs w:val="24"/>
          <w:u w:val="single"/>
          <w:lang w:val="en-US" w:eastAsia="zh-CN"/>
        </w:rPr>
        <w:t>1616520139</w:t>
      </w:r>
      <w:r>
        <w:rPr>
          <w:rFonts w:hint="eastAsia"/>
          <w:color w:val="auto"/>
          <w:sz w:val="24"/>
          <w:szCs w:val="24"/>
          <w:u w:val="single"/>
        </w:rPr>
        <w:t xml:space="preserve"> </w:t>
      </w:r>
      <w:r>
        <w:rPr>
          <w:rFonts w:hint="eastAsia"/>
          <w:color w:val="auto"/>
          <w:sz w:val="24"/>
          <w:szCs w:val="24"/>
        </w:rPr>
        <w:t>题目类型：</w:t>
      </w:r>
      <w:r>
        <w:rPr>
          <w:rFonts w:hint="eastAsia" w:ascii="宋体" w:hAnsi="宋体"/>
          <w:color w:val="auto"/>
          <w:sz w:val="24"/>
          <w:szCs w:val="24"/>
          <w:u w:val="single"/>
          <w:lang w:val="en-US" w:eastAsia="zh-CN"/>
        </w:rPr>
        <w:t>科学研究（K）</w:t>
      </w:r>
      <w:bookmarkStart w:id="1" w:name="_GoBack"/>
      <w:bookmarkEnd w:id="1"/>
      <w:r>
        <w:rPr>
          <w:rFonts w:hint="eastAsia"/>
          <w:color w:val="auto"/>
          <w:sz w:val="24"/>
          <w:szCs w:val="24"/>
        </w:rPr>
        <w:t xml:space="preserve">                           指导教师：</w:t>
      </w:r>
      <w:r>
        <w:rPr>
          <w:rFonts w:hint="eastAsia"/>
          <w:color w:val="auto"/>
          <w:sz w:val="24"/>
          <w:szCs w:val="24"/>
          <w:u w:val="single"/>
        </w:rPr>
        <w:t xml:space="preserve">  张玺君  </w:t>
      </w:r>
    </w:p>
    <w:p>
      <w:pPr>
        <w:numPr>
          <w:ilvl w:val="0"/>
          <w:numId w:val="1"/>
        </w:numPr>
        <w:spacing w:before="156" w:beforeLines="50" w:after="156" w:afterLines="50" w:line="300" w:lineRule="auto"/>
        <w:rPr>
          <w:rFonts w:hint="eastAsia"/>
          <w:b/>
          <w:color w:val="auto"/>
          <w:sz w:val="24"/>
        </w:rPr>
      </w:pPr>
      <w:r>
        <w:rPr>
          <w:rFonts w:hint="eastAsia"/>
          <w:b/>
          <w:color w:val="auto"/>
          <w:sz w:val="24"/>
          <w:lang w:val="en-US" w:eastAsia="zh-CN"/>
        </w:rPr>
        <w:t>毕业</w:t>
      </w:r>
      <w:r>
        <w:rPr>
          <w:rFonts w:hint="eastAsia"/>
          <w:b/>
          <w:color w:val="auto"/>
          <w:sz w:val="24"/>
        </w:rPr>
        <w:t>目的和意义</w:t>
      </w:r>
    </w:p>
    <w:p>
      <w:pPr>
        <w:spacing w:line="360" w:lineRule="auto"/>
        <w:ind w:firstLine="480" w:firstLineChars="200"/>
        <w:rPr>
          <w:rFonts w:hint="eastAsia" w:ascii="仿宋" w:hAnsi="仿宋" w:eastAsia="仿宋"/>
          <w:color w:val="auto"/>
          <w:sz w:val="24"/>
          <w:szCs w:val="24"/>
        </w:rPr>
      </w:pPr>
      <w:r>
        <w:rPr>
          <w:rFonts w:hint="eastAsia" w:ascii="仿宋" w:hAnsi="仿宋" w:eastAsia="仿宋"/>
          <w:color w:val="auto"/>
          <w:sz w:val="24"/>
          <w:szCs w:val="24"/>
        </w:rPr>
        <w:t xml:space="preserve">在智能交通系统的大背景下，如何利用丰富的交通检测数据，对未来的交通流状态，特别是对在城市中处于重要地位的快速路的交通状态进行预测，对于最大效率的利用快速路资源，减少出行者时间，减少快速路交通拥挤与交通事故有重要的理论意义和实用价值。 </w:t>
      </w:r>
    </w:p>
    <w:p>
      <w:pPr>
        <w:spacing w:line="360" w:lineRule="auto"/>
        <w:ind w:firstLine="480" w:firstLineChars="200"/>
        <w:rPr>
          <w:rFonts w:hint="eastAsia" w:ascii="仿宋" w:hAnsi="仿宋" w:eastAsia="仿宋"/>
          <w:color w:val="auto"/>
          <w:sz w:val="24"/>
          <w:szCs w:val="24"/>
        </w:rPr>
      </w:pPr>
      <w:r>
        <w:rPr>
          <w:rFonts w:hint="eastAsia" w:ascii="仿宋" w:hAnsi="仿宋" w:eastAsia="仿宋"/>
          <w:color w:val="auto"/>
          <w:sz w:val="24"/>
          <w:szCs w:val="24"/>
        </w:rPr>
        <w:t>交通</w:t>
      </w:r>
      <w:r>
        <w:rPr>
          <w:rFonts w:hint="eastAsia" w:ascii="仿宋" w:hAnsi="仿宋" w:eastAsia="仿宋"/>
          <w:color w:val="auto"/>
          <w:sz w:val="24"/>
          <w:szCs w:val="24"/>
          <w:lang w:val="en-US" w:eastAsia="zh-CN"/>
        </w:rPr>
        <w:t>流</w:t>
      </w:r>
      <w:r>
        <w:rPr>
          <w:rFonts w:hint="eastAsia" w:ascii="仿宋" w:hAnsi="仿宋" w:eastAsia="仿宋"/>
          <w:color w:val="auto"/>
          <w:sz w:val="24"/>
          <w:szCs w:val="24"/>
        </w:rPr>
        <w:t>大数据的预处理系统是预测领域显得尤为重要。交通轨迹大数据预处理主要是除去轨迹中的冗余点、噪音点，对数据信息进行压缩处理，需要通过预处理技术对数据进行变换与校准。在设计过程中可以结合</w:t>
      </w:r>
      <w:r>
        <w:rPr>
          <w:rFonts w:hint="eastAsia" w:ascii="仿宋" w:hAnsi="仿宋" w:eastAsia="仿宋"/>
          <w:color w:val="auto"/>
          <w:sz w:val="24"/>
          <w:szCs w:val="24"/>
          <w:lang w:val="en-US" w:eastAsia="zh-CN"/>
        </w:rPr>
        <w:t>长短时</w:t>
      </w:r>
      <w:r>
        <w:rPr>
          <w:rFonts w:hint="eastAsia" w:ascii="仿宋" w:hAnsi="仿宋" w:eastAsia="仿宋"/>
          <w:color w:val="auto"/>
          <w:sz w:val="24"/>
          <w:szCs w:val="24"/>
        </w:rPr>
        <w:t>神经网络的时间序列预测方法对获得的城市交通轨迹大数据进行预处理、聚类、预测和可视化分析。对将来交通流的态势做出准确的预测。</w:t>
      </w:r>
    </w:p>
    <w:p>
      <w:pPr>
        <w:spacing w:line="360" w:lineRule="auto"/>
        <w:ind w:firstLine="480" w:firstLineChars="200"/>
        <w:rPr>
          <w:rFonts w:ascii="仿宋" w:hAnsi="仿宋" w:eastAsia="仿宋"/>
          <w:color w:val="auto"/>
          <w:sz w:val="24"/>
          <w:szCs w:val="24"/>
        </w:rPr>
      </w:pPr>
      <w:r>
        <w:rPr>
          <w:rFonts w:ascii="仿宋" w:hAnsi="仿宋" w:eastAsia="仿宋"/>
          <w:color w:val="auto"/>
          <w:sz w:val="24"/>
          <w:szCs w:val="24"/>
        </w:rPr>
        <w:t>本</w:t>
      </w:r>
      <w:r>
        <w:rPr>
          <w:rFonts w:hint="eastAsia" w:ascii="仿宋" w:hAnsi="仿宋" w:eastAsia="仿宋"/>
          <w:color w:val="auto"/>
          <w:sz w:val="24"/>
          <w:szCs w:val="24"/>
        </w:rPr>
        <w:t>设计</w:t>
      </w:r>
      <w:r>
        <w:rPr>
          <w:rFonts w:ascii="仿宋" w:hAnsi="仿宋" w:eastAsia="仿宋"/>
          <w:color w:val="auto"/>
          <w:sz w:val="24"/>
          <w:szCs w:val="24"/>
        </w:rPr>
        <w:t>主要包括以下几个方面:</w:t>
      </w:r>
    </w:p>
    <w:p>
      <w:pPr>
        <w:spacing w:line="360" w:lineRule="auto"/>
        <w:ind w:firstLine="960" w:firstLineChars="400"/>
        <w:rPr>
          <w:rFonts w:hint="eastAsia" w:ascii="仿宋" w:hAnsi="仿宋" w:eastAsia="仿宋"/>
          <w:color w:val="auto"/>
          <w:sz w:val="24"/>
          <w:szCs w:val="24"/>
        </w:rPr>
      </w:pPr>
      <w:r>
        <w:rPr>
          <w:rFonts w:hint="eastAsia" w:ascii="仿宋" w:hAnsi="仿宋" w:eastAsia="仿宋"/>
          <w:color w:val="auto"/>
          <w:sz w:val="24"/>
          <w:szCs w:val="24"/>
          <w:lang w:val="en-US" w:eastAsia="zh-CN"/>
        </w:rPr>
        <w:t>交通流数据缺失值的插补</w:t>
      </w:r>
      <w:r>
        <w:rPr>
          <w:rFonts w:hint="eastAsia" w:ascii="仿宋" w:hAnsi="仿宋" w:eastAsia="仿宋"/>
          <w:color w:val="auto"/>
          <w:sz w:val="24"/>
          <w:szCs w:val="24"/>
        </w:rPr>
        <w:t>；</w:t>
      </w:r>
    </w:p>
    <w:p>
      <w:pPr>
        <w:spacing w:line="360" w:lineRule="auto"/>
        <w:ind w:firstLine="960" w:firstLineChars="400"/>
        <w:rPr>
          <w:rFonts w:hint="eastAsia" w:ascii="仿宋" w:hAnsi="仿宋" w:eastAsia="仿宋"/>
          <w:color w:val="auto"/>
          <w:sz w:val="24"/>
          <w:szCs w:val="24"/>
        </w:rPr>
      </w:pPr>
      <w:r>
        <w:rPr>
          <w:rFonts w:hint="eastAsia" w:ascii="仿宋" w:hAnsi="仿宋" w:eastAsia="仿宋"/>
          <w:color w:val="auto"/>
          <w:sz w:val="24"/>
          <w:szCs w:val="24"/>
        </w:rPr>
        <w:t>交通</w:t>
      </w:r>
      <w:r>
        <w:rPr>
          <w:rFonts w:hint="eastAsia" w:ascii="仿宋" w:hAnsi="仿宋" w:eastAsia="仿宋"/>
          <w:color w:val="auto"/>
          <w:sz w:val="24"/>
          <w:szCs w:val="24"/>
          <w:lang w:val="en-US" w:eastAsia="zh-CN"/>
        </w:rPr>
        <w:t>流短时预测</w:t>
      </w:r>
      <w:r>
        <w:rPr>
          <w:rFonts w:hint="eastAsia" w:ascii="仿宋" w:hAnsi="仿宋" w:eastAsia="仿宋"/>
          <w:color w:val="auto"/>
          <w:sz w:val="24"/>
          <w:szCs w:val="24"/>
        </w:rPr>
        <w:t>；</w:t>
      </w:r>
    </w:p>
    <w:p>
      <w:pPr>
        <w:spacing w:line="360" w:lineRule="auto"/>
        <w:ind w:firstLine="960" w:firstLineChars="400"/>
        <w:rPr>
          <w:rFonts w:hint="eastAsia" w:ascii="仿宋" w:hAnsi="仿宋" w:eastAsia="仿宋"/>
          <w:color w:val="auto"/>
          <w:sz w:val="24"/>
          <w:szCs w:val="24"/>
        </w:rPr>
      </w:pPr>
      <w:r>
        <w:rPr>
          <w:rFonts w:hint="eastAsia" w:ascii="仿宋" w:hAnsi="仿宋" w:eastAsia="仿宋"/>
          <w:color w:val="auto"/>
          <w:sz w:val="24"/>
          <w:szCs w:val="24"/>
        </w:rPr>
        <w:t>可视化分析</w:t>
      </w:r>
      <w:r>
        <w:rPr>
          <w:rFonts w:ascii="仿宋" w:hAnsi="仿宋" w:eastAsia="仿宋"/>
          <w:color w:val="auto"/>
          <w:sz w:val="24"/>
          <w:szCs w:val="24"/>
        </w:rPr>
        <w:t>。</w:t>
      </w:r>
    </w:p>
    <w:p>
      <w:pPr>
        <w:numPr>
          <w:ilvl w:val="0"/>
          <w:numId w:val="1"/>
        </w:numPr>
        <w:spacing w:before="156" w:beforeLines="50" w:after="156" w:afterLines="50" w:line="300" w:lineRule="auto"/>
        <w:rPr>
          <w:rFonts w:hint="eastAsia"/>
          <w:b/>
          <w:color w:val="auto"/>
          <w:sz w:val="24"/>
        </w:rPr>
      </w:pPr>
      <w:r>
        <w:rPr>
          <w:rFonts w:hint="eastAsia"/>
          <w:b/>
          <w:color w:val="auto"/>
          <w:sz w:val="24"/>
          <w:lang w:val="en-US" w:eastAsia="zh-CN"/>
        </w:rPr>
        <w:t>毕业</w:t>
      </w:r>
      <w:r>
        <w:rPr>
          <w:rFonts w:hint="eastAsia"/>
          <w:b/>
          <w:color w:val="auto"/>
          <w:sz w:val="24"/>
        </w:rPr>
        <w:t>任务及要求</w:t>
      </w:r>
    </w:p>
    <w:p>
      <w:pPr>
        <w:spacing w:line="360" w:lineRule="auto"/>
        <w:ind w:firstLine="480" w:firstLineChars="200"/>
        <w:rPr>
          <w:rFonts w:hint="eastAsia" w:ascii="仿宋_GB2312" w:eastAsia="仿宋_GB2312"/>
          <w:color w:val="auto"/>
          <w:sz w:val="24"/>
          <w:szCs w:val="24"/>
        </w:rPr>
      </w:pPr>
      <w:r>
        <w:rPr>
          <w:rFonts w:hint="eastAsia" w:ascii="仿宋_GB2312" w:eastAsia="仿宋_GB2312"/>
          <w:color w:val="auto"/>
          <w:sz w:val="24"/>
          <w:szCs w:val="24"/>
        </w:rPr>
        <w:t>（1）查阅文献资料，一般在10篇以上，外文资料不少于两篇；</w:t>
      </w:r>
    </w:p>
    <w:p>
      <w:pPr>
        <w:spacing w:line="360" w:lineRule="auto"/>
        <w:ind w:firstLine="480" w:firstLineChars="200"/>
        <w:rPr>
          <w:rFonts w:hint="eastAsia" w:ascii="仿宋_GB2312" w:eastAsia="仿宋_GB2312"/>
          <w:color w:val="auto"/>
          <w:sz w:val="24"/>
          <w:szCs w:val="24"/>
        </w:rPr>
      </w:pPr>
      <w:r>
        <w:rPr>
          <w:rFonts w:hint="eastAsia" w:ascii="仿宋_GB2312" w:eastAsia="仿宋_GB2312"/>
          <w:color w:val="auto"/>
          <w:sz w:val="24"/>
          <w:szCs w:val="24"/>
        </w:rPr>
        <w:t>（2）熟悉</w:t>
      </w:r>
      <w:r>
        <w:rPr>
          <w:rFonts w:hint="eastAsia" w:ascii="仿宋_GB2312" w:eastAsia="仿宋_GB2312"/>
          <w:color w:val="auto"/>
          <w:sz w:val="24"/>
          <w:szCs w:val="24"/>
          <w:lang w:val="en-US" w:eastAsia="zh-CN"/>
        </w:rPr>
        <w:t>深度学习框架的</w:t>
      </w:r>
      <w:r>
        <w:rPr>
          <w:rFonts w:hint="eastAsia" w:ascii="仿宋_GB2312" w:eastAsia="仿宋_GB2312"/>
          <w:color w:val="auto"/>
          <w:sz w:val="24"/>
          <w:szCs w:val="24"/>
        </w:rPr>
        <w:t>开发环境,确定设计思路；</w:t>
      </w:r>
    </w:p>
    <w:p>
      <w:pPr>
        <w:spacing w:line="360" w:lineRule="auto"/>
        <w:ind w:firstLine="480" w:firstLineChars="200"/>
        <w:rPr>
          <w:rFonts w:hint="eastAsia" w:ascii="仿宋_GB2312" w:eastAsia="仿宋_GB2312"/>
          <w:color w:val="auto"/>
          <w:sz w:val="24"/>
          <w:szCs w:val="24"/>
        </w:rPr>
      </w:pPr>
      <w:r>
        <w:rPr>
          <w:rFonts w:hint="eastAsia" w:ascii="仿宋_GB2312" w:eastAsia="仿宋_GB2312"/>
          <w:color w:val="auto"/>
          <w:sz w:val="24"/>
          <w:szCs w:val="24"/>
        </w:rPr>
        <w:t>（3）掌握交通</w:t>
      </w:r>
      <w:r>
        <w:rPr>
          <w:rFonts w:hint="eastAsia" w:ascii="仿宋_GB2312" w:eastAsia="仿宋_GB2312"/>
          <w:color w:val="auto"/>
          <w:sz w:val="24"/>
          <w:szCs w:val="24"/>
          <w:lang w:val="en-US" w:eastAsia="zh-CN"/>
        </w:rPr>
        <w:t>流</w:t>
      </w:r>
      <w:r>
        <w:rPr>
          <w:rFonts w:ascii="仿宋_GB2312" w:eastAsia="仿宋_GB2312"/>
          <w:color w:val="auto"/>
          <w:sz w:val="24"/>
          <w:szCs w:val="24"/>
        </w:rPr>
        <w:t>数据</w:t>
      </w:r>
      <w:r>
        <w:rPr>
          <w:rFonts w:hint="eastAsia" w:ascii="仿宋_GB2312" w:eastAsia="仿宋_GB2312"/>
          <w:color w:val="auto"/>
          <w:sz w:val="24"/>
          <w:szCs w:val="24"/>
          <w:lang w:val="en-US" w:eastAsia="zh-CN"/>
        </w:rPr>
        <w:t>缺失值</w:t>
      </w:r>
      <w:r>
        <w:rPr>
          <w:rFonts w:hint="eastAsia" w:ascii="仿宋_GB2312" w:eastAsia="仿宋_GB2312"/>
          <w:color w:val="auto"/>
          <w:sz w:val="24"/>
          <w:szCs w:val="24"/>
        </w:rPr>
        <w:t>分析方法；</w:t>
      </w:r>
    </w:p>
    <w:p>
      <w:pPr>
        <w:spacing w:line="360" w:lineRule="auto"/>
        <w:ind w:firstLine="480" w:firstLineChars="200"/>
        <w:rPr>
          <w:rFonts w:hint="eastAsia" w:ascii="仿宋_GB2312" w:eastAsia="仿宋_GB2312"/>
          <w:color w:val="auto"/>
          <w:sz w:val="24"/>
          <w:szCs w:val="24"/>
        </w:rPr>
      </w:pPr>
      <w:r>
        <w:rPr>
          <w:rFonts w:hint="eastAsia" w:ascii="仿宋_GB2312" w:eastAsia="仿宋_GB2312"/>
          <w:color w:val="auto"/>
          <w:sz w:val="24"/>
          <w:szCs w:val="24"/>
        </w:rPr>
        <w:t>（4）设计交通</w:t>
      </w:r>
      <w:r>
        <w:rPr>
          <w:rFonts w:hint="eastAsia" w:ascii="仿宋_GB2312" w:eastAsia="仿宋_GB2312"/>
          <w:color w:val="auto"/>
          <w:sz w:val="24"/>
          <w:szCs w:val="24"/>
          <w:lang w:val="en-US" w:eastAsia="zh-CN"/>
        </w:rPr>
        <w:t>流短时预测的</w:t>
      </w:r>
      <w:r>
        <w:rPr>
          <w:rFonts w:hint="eastAsia" w:ascii="仿宋_GB2312" w:eastAsia="仿宋_GB2312"/>
          <w:color w:val="auto"/>
          <w:sz w:val="24"/>
          <w:szCs w:val="24"/>
        </w:rPr>
        <w:t>分析</w:t>
      </w:r>
      <w:r>
        <w:rPr>
          <w:rFonts w:hint="eastAsia" w:ascii="仿宋_GB2312" w:eastAsia="仿宋_GB2312"/>
          <w:color w:val="auto"/>
          <w:sz w:val="24"/>
          <w:szCs w:val="24"/>
          <w:lang w:val="en-US" w:eastAsia="zh-CN"/>
        </w:rPr>
        <w:t>方法以及</w:t>
      </w:r>
      <w:r>
        <w:rPr>
          <w:rFonts w:hint="eastAsia" w:ascii="仿宋_GB2312" w:eastAsia="仿宋_GB2312"/>
          <w:color w:val="auto"/>
          <w:sz w:val="24"/>
          <w:szCs w:val="24"/>
        </w:rPr>
        <w:t xml:space="preserve">进行可视化分析； </w:t>
      </w:r>
    </w:p>
    <w:p>
      <w:pPr>
        <w:spacing w:line="360" w:lineRule="auto"/>
        <w:ind w:firstLine="480" w:firstLineChars="200"/>
        <w:rPr>
          <w:rFonts w:hint="eastAsia" w:ascii="仿宋_GB2312" w:eastAsia="仿宋_GB2312"/>
          <w:color w:val="auto"/>
          <w:sz w:val="24"/>
          <w:szCs w:val="24"/>
        </w:rPr>
      </w:pPr>
      <w:r>
        <w:rPr>
          <w:rFonts w:hint="eastAsia" w:ascii="仿宋_GB2312" w:eastAsia="仿宋_GB2312"/>
          <w:color w:val="auto"/>
          <w:sz w:val="24"/>
          <w:szCs w:val="24"/>
        </w:rPr>
        <w:t>（5）撰写毕业</w:t>
      </w:r>
      <w:r>
        <w:rPr>
          <w:rFonts w:hint="eastAsia" w:ascii="仿宋_GB2312" w:eastAsia="仿宋_GB2312"/>
          <w:color w:val="auto"/>
          <w:sz w:val="24"/>
          <w:szCs w:val="24"/>
          <w:lang w:val="en-US" w:eastAsia="zh-CN"/>
        </w:rPr>
        <w:t>论文</w:t>
      </w:r>
      <w:r>
        <w:rPr>
          <w:rFonts w:hint="eastAsia" w:ascii="仿宋_GB2312" w:eastAsia="仿宋_GB2312"/>
          <w:color w:val="auto"/>
          <w:sz w:val="24"/>
          <w:szCs w:val="24"/>
        </w:rPr>
        <w:t xml:space="preserve">说明书（不少于2万字）； </w:t>
      </w:r>
    </w:p>
    <w:p>
      <w:pPr>
        <w:numPr>
          <w:ilvl w:val="0"/>
          <w:numId w:val="1"/>
        </w:numPr>
        <w:spacing w:before="156" w:beforeLines="50" w:after="156" w:afterLines="50" w:line="300" w:lineRule="auto"/>
        <w:rPr>
          <w:rFonts w:hint="eastAsia"/>
          <w:b/>
          <w:color w:val="auto"/>
          <w:sz w:val="24"/>
        </w:rPr>
      </w:pPr>
      <w:r>
        <w:rPr>
          <w:rFonts w:hint="eastAsia"/>
          <w:b/>
          <w:color w:val="auto"/>
          <w:sz w:val="24"/>
        </w:rPr>
        <w:t>各阶段时间安排（共13周）：</w:t>
      </w:r>
    </w:p>
    <w:p>
      <w:pPr>
        <w:numPr>
          <w:ilvl w:val="0"/>
          <w:numId w:val="0"/>
        </w:numPr>
        <w:spacing w:before="156" w:beforeLines="50" w:after="156" w:afterLines="50" w:line="300" w:lineRule="auto"/>
        <w:ind w:leftChars="0"/>
        <w:rPr>
          <w:rFonts w:hint="eastAsia"/>
          <w:b/>
          <w:color w:val="auto"/>
          <w:sz w:val="24"/>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3"/>
        <w:gridCol w:w="2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6083" w:type="dxa"/>
            <w:noWrap w:val="0"/>
            <w:vAlign w:val="center"/>
          </w:tcPr>
          <w:p>
            <w:pPr>
              <w:jc w:val="center"/>
              <w:rPr>
                <w:rFonts w:hint="eastAsia" w:ascii="宋体" w:hAnsi="宋体"/>
                <w:b/>
                <w:color w:val="auto"/>
                <w:sz w:val="24"/>
              </w:rPr>
            </w:pPr>
            <w:r>
              <w:rPr>
                <w:rFonts w:hint="eastAsia"/>
                <w:b/>
                <w:color w:val="auto"/>
                <w:szCs w:val="21"/>
              </w:rPr>
              <w:t>设计内容</w:t>
            </w:r>
          </w:p>
        </w:tc>
        <w:tc>
          <w:tcPr>
            <w:tcW w:w="2477" w:type="dxa"/>
            <w:noWrap w:val="0"/>
            <w:vAlign w:val="center"/>
          </w:tcPr>
          <w:p>
            <w:pPr>
              <w:jc w:val="center"/>
              <w:rPr>
                <w:rFonts w:hint="eastAsia" w:ascii="宋体" w:hAnsi="宋体"/>
                <w:b/>
                <w:color w:val="auto"/>
                <w:sz w:val="24"/>
              </w:rPr>
            </w:pPr>
            <w:r>
              <w:rPr>
                <w:rFonts w:hint="eastAsia"/>
                <w:b/>
                <w:color w:val="auto"/>
                <w:szCs w:val="21"/>
              </w:rPr>
              <w:t>起止周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6083" w:type="dxa"/>
            <w:noWrap w:val="0"/>
            <w:vAlign w:val="center"/>
          </w:tcPr>
          <w:p>
            <w:pPr>
              <w:rPr>
                <w:rFonts w:hint="eastAsia" w:ascii="宋体" w:hAnsi="宋体"/>
                <w:b/>
                <w:color w:val="auto"/>
                <w:sz w:val="24"/>
              </w:rPr>
            </w:pPr>
            <w:r>
              <w:rPr>
                <w:rFonts w:hint="eastAsia" w:eastAsia="仿宋_GB2312"/>
                <w:color w:val="auto"/>
                <w:sz w:val="24"/>
              </w:rPr>
              <w:t>搜集参考资料，分析题目要求。</w:t>
            </w:r>
          </w:p>
        </w:tc>
        <w:tc>
          <w:tcPr>
            <w:tcW w:w="2477" w:type="dxa"/>
            <w:noWrap w:val="0"/>
            <w:vAlign w:val="center"/>
          </w:tcPr>
          <w:p>
            <w:pPr>
              <w:ind w:left="252" w:leftChars="120"/>
              <w:rPr>
                <w:rFonts w:hint="eastAsia" w:ascii="宋体" w:hAnsi="宋体"/>
                <w:color w:val="auto"/>
                <w:sz w:val="24"/>
              </w:rPr>
            </w:pPr>
            <w:r>
              <w:rPr>
                <w:rFonts w:hint="eastAsia" w:eastAsia="仿宋_GB2312"/>
                <w:color w:val="auto"/>
                <w:sz w:val="24"/>
              </w:rPr>
              <w:t>第1周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6083" w:type="dxa"/>
            <w:noWrap w:val="0"/>
            <w:vAlign w:val="center"/>
          </w:tcPr>
          <w:p>
            <w:pPr>
              <w:rPr>
                <w:rFonts w:hint="eastAsia" w:ascii="宋体" w:hAnsi="宋体"/>
                <w:b/>
                <w:color w:val="auto"/>
                <w:sz w:val="24"/>
              </w:rPr>
            </w:pPr>
            <w:r>
              <w:rPr>
                <w:rFonts w:hint="eastAsia" w:eastAsia="仿宋_GB2312"/>
                <w:color w:val="auto"/>
                <w:sz w:val="24"/>
              </w:rPr>
              <w:t>教师指导学生学习进行需求分析。</w:t>
            </w:r>
          </w:p>
        </w:tc>
        <w:tc>
          <w:tcPr>
            <w:tcW w:w="2477" w:type="dxa"/>
            <w:noWrap w:val="0"/>
            <w:vAlign w:val="center"/>
          </w:tcPr>
          <w:p>
            <w:pPr>
              <w:ind w:left="252" w:leftChars="120"/>
              <w:rPr>
                <w:rFonts w:hint="eastAsia" w:ascii="宋体" w:hAnsi="宋体"/>
                <w:color w:val="auto"/>
                <w:sz w:val="24"/>
              </w:rPr>
            </w:pPr>
            <w:r>
              <w:rPr>
                <w:rFonts w:hint="eastAsia" w:eastAsia="仿宋_GB2312"/>
                <w:color w:val="auto"/>
                <w:sz w:val="24"/>
              </w:rPr>
              <w:t>第2周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6083" w:type="dxa"/>
            <w:noWrap w:val="0"/>
            <w:vAlign w:val="center"/>
          </w:tcPr>
          <w:p>
            <w:pPr>
              <w:rPr>
                <w:rFonts w:hint="eastAsia" w:ascii="宋体" w:hAnsi="宋体"/>
                <w:color w:val="auto"/>
                <w:sz w:val="24"/>
              </w:rPr>
            </w:pPr>
            <w:r>
              <w:rPr>
                <w:rFonts w:hint="eastAsia" w:eastAsia="仿宋_GB2312"/>
                <w:color w:val="auto"/>
                <w:sz w:val="24"/>
              </w:rPr>
              <w:t>学生提出系统总体设计方案和详细设计方案。</w:t>
            </w:r>
          </w:p>
        </w:tc>
        <w:tc>
          <w:tcPr>
            <w:tcW w:w="2477" w:type="dxa"/>
            <w:noWrap w:val="0"/>
            <w:vAlign w:val="center"/>
          </w:tcPr>
          <w:p>
            <w:pPr>
              <w:ind w:left="504" w:leftChars="120" w:hanging="252" w:hangingChars="105"/>
              <w:rPr>
                <w:rFonts w:hint="eastAsia" w:ascii="宋体" w:hAnsi="宋体"/>
                <w:color w:val="auto"/>
                <w:sz w:val="24"/>
              </w:rPr>
            </w:pPr>
            <w:r>
              <w:rPr>
                <w:rFonts w:hint="eastAsia" w:eastAsia="仿宋_GB2312"/>
                <w:color w:val="auto"/>
                <w:sz w:val="24"/>
              </w:rPr>
              <w:t>第3 周~第4周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6083" w:type="dxa"/>
            <w:noWrap w:val="0"/>
            <w:vAlign w:val="center"/>
          </w:tcPr>
          <w:p>
            <w:pPr>
              <w:rPr>
                <w:rFonts w:hint="eastAsia" w:ascii="宋体" w:hAnsi="宋体"/>
                <w:color w:val="auto"/>
                <w:sz w:val="24"/>
              </w:rPr>
            </w:pPr>
            <w:r>
              <w:rPr>
                <w:rFonts w:hint="eastAsia" w:eastAsia="仿宋_GB2312"/>
                <w:color w:val="auto"/>
                <w:sz w:val="24"/>
                <w:lang w:val="en-US" w:eastAsia="zh-CN"/>
              </w:rPr>
              <w:t>模型设计</w:t>
            </w:r>
            <w:r>
              <w:rPr>
                <w:rFonts w:hint="eastAsia" w:eastAsia="仿宋_GB2312"/>
                <w:color w:val="auto"/>
                <w:sz w:val="24"/>
              </w:rPr>
              <w:t>。</w:t>
            </w:r>
          </w:p>
        </w:tc>
        <w:tc>
          <w:tcPr>
            <w:tcW w:w="2477" w:type="dxa"/>
            <w:noWrap w:val="0"/>
            <w:vAlign w:val="center"/>
          </w:tcPr>
          <w:p>
            <w:pPr>
              <w:ind w:left="504" w:leftChars="120" w:hanging="252" w:hangingChars="105"/>
              <w:rPr>
                <w:rFonts w:hint="eastAsia" w:ascii="宋体" w:hAnsi="宋体"/>
                <w:color w:val="auto"/>
                <w:sz w:val="24"/>
              </w:rPr>
            </w:pPr>
            <w:r>
              <w:rPr>
                <w:rFonts w:hint="eastAsia" w:eastAsia="仿宋_GB2312"/>
                <w:color w:val="auto"/>
                <w:sz w:val="24"/>
              </w:rPr>
              <w:t>第5周~第8 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6083" w:type="dxa"/>
            <w:noWrap w:val="0"/>
            <w:vAlign w:val="center"/>
          </w:tcPr>
          <w:p>
            <w:pPr>
              <w:rPr>
                <w:rFonts w:hint="eastAsia" w:ascii="宋体" w:hAnsi="宋体"/>
                <w:color w:val="auto"/>
                <w:sz w:val="24"/>
              </w:rPr>
            </w:pPr>
            <w:r>
              <w:rPr>
                <w:rFonts w:hint="eastAsia" w:eastAsia="仿宋_GB2312"/>
                <w:color w:val="auto"/>
                <w:sz w:val="24"/>
                <w:lang w:val="en-US" w:eastAsia="zh-CN"/>
              </w:rPr>
              <w:t>算法实</w:t>
            </w:r>
            <w:r>
              <w:rPr>
                <w:rFonts w:hint="eastAsia" w:eastAsia="仿宋_GB2312"/>
                <w:color w:val="auto"/>
                <w:sz w:val="24"/>
              </w:rPr>
              <w:t>现。</w:t>
            </w:r>
          </w:p>
        </w:tc>
        <w:tc>
          <w:tcPr>
            <w:tcW w:w="2477" w:type="dxa"/>
            <w:noWrap w:val="0"/>
            <w:vAlign w:val="center"/>
          </w:tcPr>
          <w:p>
            <w:pPr>
              <w:ind w:left="504" w:leftChars="120" w:hanging="252" w:hangingChars="105"/>
              <w:rPr>
                <w:rFonts w:hint="eastAsia" w:ascii="宋体" w:hAnsi="宋体"/>
                <w:color w:val="auto"/>
                <w:sz w:val="24"/>
              </w:rPr>
            </w:pPr>
            <w:r>
              <w:rPr>
                <w:rFonts w:hint="eastAsia" w:eastAsia="仿宋_GB2312"/>
                <w:color w:val="auto"/>
                <w:sz w:val="24"/>
              </w:rPr>
              <w:t>第9周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6083" w:type="dxa"/>
            <w:noWrap w:val="0"/>
            <w:vAlign w:val="center"/>
          </w:tcPr>
          <w:p>
            <w:pPr>
              <w:rPr>
                <w:rFonts w:hint="eastAsia" w:ascii="宋体" w:hAnsi="宋体"/>
                <w:color w:val="auto"/>
                <w:sz w:val="24"/>
              </w:rPr>
            </w:pPr>
            <w:r>
              <w:rPr>
                <w:rFonts w:hint="eastAsia" w:eastAsia="仿宋_GB2312"/>
                <w:color w:val="auto"/>
                <w:sz w:val="24"/>
              </w:rPr>
              <w:t>撰写、修改毕业论文</w:t>
            </w:r>
          </w:p>
        </w:tc>
        <w:tc>
          <w:tcPr>
            <w:tcW w:w="2477" w:type="dxa"/>
            <w:noWrap w:val="0"/>
            <w:vAlign w:val="center"/>
          </w:tcPr>
          <w:p>
            <w:pPr>
              <w:ind w:left="504" w:leftChars="120" w:hanging="252" w:hangingChars="105"/>
              <w:rPr>
                <w:rFonts w:hint="eastAsia" w:ascii="宋体" w:hAnsi="宋体"/>
                <w:color w:val="auto"/>
                <w:sz w:val="24"/>
              </w:rPr>
            </w:pPr>
            <w:r>
              <w:rPr>
                <w:rFonts w:hint="eastAsia" w:eastAsia="仿宋_GB2312"/>
                <w:color w:val="auto"/>
                <w:sz w:val="24"/>
              </w:rPr>
              <w:t>第10周~第12 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6083" w:type="dxa"/>
            <w:noWrap w:val="0"/>
            <w:vAlign w:val="center"/>
          </w:tcPr>
          <w:p>
            <w:pPr>
              <w:rPr>
                <w:rFonts w:hint="eastAsia" w:ascii="宋体" w:hAnsi="宋体"/>
                <w:color w:val="auto"/>
                <w:sz w:val="24"/>
              </w:rPr>
            </w:pPr>
            <w:r>
              <w:rPr>
                <w:rFonts w:hint="eastAsia" w:eastAsia="仿宋_GB2312"/>
                <w:color w:val="auto"/>
                <w:sz w:val="24"/>
              </w:rPr>
              <w:t>准备答辩资料</w:t>
            </w:r>
          </w:p>
        </w:tc>
        <w:tc>
          <w:tcPr>
            <w:tcW w:w="2477" w:type="dxa"/>
            <w:noWrap w:val="0"/>
            <w:vAlign w:val="center"/>
          </w:tcPr>
          <w:p>
            <w:pPr>
              <w:ind w:left="504" w:leftChars="120" w:hanging="252" w:hangingChars="105"/>
              <w:rPr>
                <w:rFonts w:hint="eastAsia" w:ascii="宋体" w:hAnsi="宋体"/>
                <w:color w:val="auto"/>
                <w:sz w:val="24"/>
              </w:rPr>
            </w:pPr>
            <w:r>
              <w:rPr>
                <w:rFonts w:hint="eastAsia" w:eastAsia="仿宋_GB2312"/>
                <w:color w:val="auto"/>
                <w:sz w:val="24"/>
              </w:rPr>
              <w:t>第13周</w:t>
            </w:r>
          </w:p>
        </w:tc>
      </w:tr>
    </w:tbl>
    <w:p>
      <w:pPr>
        <w:numPr>
          <w:ilvl w:val="0"/>
          <w:numId w:val="1"/>
        </w:numPr>
        <w:spacing w:before="156" w:beforeLines="50" w:after="156" w:afterLines="50" w:line="300" w:lineRule="auto"/>
        <w:rPr>
          <w:rFonts w:hint="eastAsia"/>
          <w:b/>
          <w:color w:val="auto"/>
          <w:sz w:val="24"/>
        </w:rPr>
      </w:pPr>
      <w:r>
        <w:rPr>
          <w:rFonts w:hint="eastAsia"/>
          <w:b/>
          <w:color w:val="auto"/>
          <w:sz w:val="24"/>
        </w:rPr>
        <w:t>毕业</w:t>
      </w:r>
      <w:r>
        <w:rPr>
          <w:rFonts w:hint="eastAsia"/>
          <w:b/>
          <w:color w:val="auto"/>
          <w:sz w:val="24"/>
          <w:lang w:val="en-US" w:eastAsia="zh-CN"/>
        </w:rPr>
        <w:t>论文</w:t>
      </w:r>
      <w:r>
        <w:rPr>
          <w:rFonts w:hint="eastAsia"/>
          <w:b/>
          <w:color w:val="auto"/>
          <w:sz w:val="24"/>
        </w:rPr>
        <w:t>的主要参考文献</w:t>
      </w:r>
    </w:p>
    <w:p>
      <w:pPr>
        <w:keepNext w:val="0"/>
        <w:keepLines w:val="0"/>
        <w:pageBreakBefore w:val="0"/>
        <w:widowControl w:val="0"/>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 xml:space="preserve">[1] </w:t>
      </w:r>
      <w:r>
        <w:rPr>
          <w:rFonts w:hint="eastAsia" w:ascii="宋体" w:hAnsi="宋体" w:eastAsia="宋体" w:cs="宋体"/>
          <w:sz w:val="24"/>
          <w:szCs w:val="24"/>
          <w:lang w:val="en-US" w:eastAsia="zh-CN"/>
        </w:rPr>
        <w:t>李锋,申在明.基于指数平滑法的交通量检测设备短期缺失值插补方法分析[J].交通标准化,2013(09):117-119.</w:t>
      </w:r>
    </w:p>
    <w:p>
      <w:pPr>
        <w:keepNext w:val="0"/>
        <w:keepLines w:val="0"/>
        <w:pageBreakBefore w:val="0"/>
        <w:widowControl w:val="0"/>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刘学刚,张腾飞,韩印.基于ARIMA模型的短时交通流预测研究[J].物流科技,2019,42(12):91-94+102.</w:t>
      </w:r>
    </w:p>
    <w:p>
      <w:pPr>
        <w:keepNext w:val="0"/>
        <w:keepLines w:val="0"/>
        <w:pageBreakBefore w:val="0"/>
        <w:widowControl w:val="0"/>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李明明,雷菊阳,赵从健.基于LSTM-BP组合模型的短时交通流预测[J].计算机系统应用,2019,28(10):152-156.</w:t>
      </w:r>
    </w:p>
    <w:p>
      <w:pPr>
        <w:keepNext w:val="0"/>
        <w:keepLines w:val="0"/>
        <w:pageBreakBefore w:val="0"/>
        <w:widowControl w:val="0"/>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殷英,张朝元,胡光华等.基于SVM的实时交通流模拟与预测系统设计[J].计算机工程与应用,2005,41(10):197-199. </w:t>
      </w:r>
    </w:p>
    <w:p>
      <w:pPr>
        <w:keepNext w:val="0"/>
        <w:keepLines w:val="0"/>
        <w:pageBreakBefore w:val="0"/>
        <w:widowControl w:val="0"/>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5</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孙晓丽,郭艳,李宁,宋晓祥.基于改进RNN的多变量时间序列缺失数据填充算法[J].信息技术与网络安全,2019,38(11):47-53.</w:t>
      </w:r>
    </w:p>
    <w:p>
      <w:pPr>
        <w:keepNext w:val="0"/>
        <w:keepLines w:val="0"/>
        <w:pageBreakBefore w:val="0"/>
        <w:widowControl w:val="0"/>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sz w:val="24"/>
          <w:szCs w:val="24"/>
        </w:rPr>
      </w:pPr>
      <w:bookmarkStart w:id="0" w:name="_Ref31353"/>
      <w:r>
        <w:rPr>
          <w:rFonts w:hint="eastAsia" w:ascii="宋体" w:hAnsi="宋体" w:eastAsia="宋体" w:cs="宋体"/>
          <w:sz w:val="24"/>
          <w:szCs w:val="24"/>
        </w:rPr>
        <w:t>[</w:t>
      </w:r>
      <w:r>
        <w:rPr>
          <w:rFonts w:hint="eastAsia" w:ascii="宋体" w:hAnsi="宋体" w:eastAsia="宋体" w:cs="宋体"/>
          <w:sz w:val="24"/>
          <w:szCs w:val="24"/>
          <w:lang w:val="en-US" w:eastAsia="zh-CN"/>
        </w:rPr>
        <w:t>6</w:t>
      </w:r>
      <w:r>
        <w:rPr>
          <w:rFonts w:hint="eastAsia" w:ascii="宋体" w:hAnsi="宋体" w:eastAsia="宋体" w:cs="宋体"/>
          <w:sz w:val="24"/>
          <w:szCs w:val="24"/>
        </w:rPr>
        <w:t>] 田薇. 交通大数据可视分析研究[D].解放军信息工程大学,2017.</w:t>
      </w:r>
      <w:bookmarkEnd w:id="0"/>
    </w:p>
    <w:p>
      <w:pPr>
        <w:keepNext w:val="0"/>
        <w:keepLines w:val="0"/>
        <w:pageBreakBefore w:val="0"/>
        <w:widowControl w:val="0"/>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7</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伍鑫,黄勃,方志军,刘文竹.序列生成对抗网络在推荐系统中的应用[J/OL].计算机工程与应用:1-6[2020-03-14].</w:t>
      </w:r>
    </w:p>
    <w:p>
      <w:pPr>
        <w:keepNext w:val="0"/>
        <w:keepLines w:val="0"/>
        <w:pageBreakBefore w:val="0"/>
        <w:widowControl w:val="0"/>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8</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韩卫国,王劲峰,胡建军.交通流量数据缺失值的插补方法[J].交通与计算机,2005,23(1):39-42. </w:t>
      </w:r>
    </w:p>
    <w:p>
      <w:pPr>
        <w:keepNext w:val="0"/>
        <w:keepLines w:val="0"/>
        <w:pageBreakBefore w:val="0"/>
        <w:widowControl w:val="0"/>
        <w:kinsoku/>
        <w:wordWrap/>
        <w:overflowPunct/>
        <w:topLinePunct w:val="0"/>
        <w:autoSpaceDE/>
        <w:autoSpaceDN/>
        <w:bidi w:val="0"/>
        <w:adjustRightInd/>
        <w:snapToGrid/>
        <w:spacing w:line="34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w:t>
      </w:r>
      <w:r>
        <w:rPr>
          <w:rFonts w:hint="eastAsia" w:ascii="宋体" w:hAnsi="宋体" w:eastAsia="宋体" w:cs="宋体"/>
          <w:sz w:val="24"/>
          <w:szCs w:val="24"/>
          <w:lang w:val="en-US" w:eastAsia="zh-CN"/>
        </w:rPr>
        <w:t>9</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Zhang  H,  Wang  X,  Cao  J,  et  al.   A  hybrid  short-term  traffic  flow  forecasting  model based on time series multifractal characteristics[J]. Applied Intelligence, 2018, 48(8):2429-2440. </w:t>
      </w:r>
    </w:p>
    <w:p>
      <w:pPr>
        <w:keepNext w:val="0"/>
        <w:keepLines w:val="0"/>
        <w:pageBreakBefore w:val="0"/>
        <w:widowControl w:val="0"/>
        <w:kinsoku/>
        <w:wordWrap/>
        <w:overflowPunct/>
        <w:topLinePunct w:val="0"/>
        <w:autoSpaceDE/>
        <w:autoSpaceDN/>
        <w:bidi w:val="0"/>
        <w:adjustRightInd/>
        <w:snapToGrid/>
        <w:spacing w:line="340" w:lineRule="exact"/>
        <w:ind w:firstLine="0" w:firstLineChars="0"/>
        <w:textAlignment w:val="auto"/>
        <w:rPr>
          <w:rFonts w:hint="eastAsia"/>
          <w:b/>
          <w:color w:val="auto"/>
          <w:sz w:val="28"/>
          <w:szCs w:val="28"/>
        </w:rPr>
      </w:pPr>
      <w:r>
        <w:rPr>
          <w:rFonts w:hint="eastAsia" w:ascii="宋体" w:hAnsi="宋体" w:eastAsia="宋体" w:cs="宋体"/>
          <w:sz w:val="24"/>
          <w:szCs w:val="24"/>
        </w:rPr>
        <w:t>[</w:t>
      </w:r>
      <w:r>
        <w:rPr>
          <w:rFonts w:hint="eastAsia" w:ascii="宋体" w:hAnsi="宋体" w:eastAsia="宋体" w:cs="宋体"/>
          <w:sz w:val="24"/>
          <w:szCs w:val="24"/>
          <w:lang w:val="en-US" w:eastAsia="zh-CN"/>
        </w:rPr>
        <w:t>10</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Zhao Z,  Chen  W,  Wu  X,  et  al. LSTM  network:  a  deep  learning  approach  for short-term  traffic  forecast[J].  IET  Intelligent  Transport  Systems,  2017, 11(2):68-75.</w:t>
      </w:r>
      <w:r>
        <w:rPr>
          <w:rFonts w:hint="eastAsia" w:ascii="仿宋" w:hAnsi="仿宋" w:eastAsia="仿宋" w:cs="仿宋"/>
          <w:sz w:val="24"/>
          <w:szCs w:val="24"/>
          <w:lang w:val="en-US" w:eastAsia="zh-CN"/>
        </w:rPr>
        <w:t xml:space="preserve"> </w:t>
      </w:r>
    </w:p>
    <w:p>
      <w:pPr>
        <w:spacing w:before="156" w:beforeLines="50" w:after="156" w:afterLines="50" w:line="300" w:lineRule="auto"/>
        <w:rPr>
          <w:rFonts w:hint="eastAsia"/>
          <w:b/>
          <w:color w:val="auto"/>
          <w:sz w:val="28"/>
          <w:szCs w:val="28"/>
        </w:rPr>
      </w:pPr>
    </w:p>
    <w:p>
      <w:pPr>
        <w:spacing w:before="156" w:beforeLines="50" w:after="156" w:afterLines="50" w:line="300" w:lineRule="auto"/>
        <w:rPr>
          <w:rFonts w:hint="eastAsia"/>
          <w:b/>
          <w:color w:val="auto"/>
          <w:sz w:val="28"/>
          <w:szCs w:val="28"/>
        </w:rPr>
      </w:pPr>
    </w:p>
    <w:p>
      <w:pPr>
        <w:spacing w:before="156" w:beforeLines="50" w:after="156" w:afterLines="50" w:line="300" w:lineRule="auto"/>
        <w:rPr>
          <w:b/>
          <w:color w:val="auto"/>
          <w:sz w:val="28"/>
          <w:szCs w:val="28"/>
        </w:rPr>
      </w:pPr>
      <w:r>
        <w:rPr>
          <w:rFonts w:hint="eastAsia"/>
          <w:b/>
          <w:color w:val="auto"/>
          <w:sz w:val="28"/>
          <w:szCs w:val="28"/>
        </w:rPr>
        <w:t>附录：提交的成果</w:t>
      </w:r>
    </w:p>
    <w:p>
      <w:pPr>
        <w:spacing w:line="360" w:lineRule="auto"/>
        <w:rPr>
          <w:rFonts w:hint="eastAsia" w:ascii="仿宋_GB2312" w:eastAsia="仿宋_GB2312"/>
          <w:color w:val="auto"/>
          <w:sz w:val="24"/>
        </w:rPr>
      </w:pPr>
      <w:r>
        <w:rPr>
          <w:rFonts w:hint="eastAsia" w:ascii="仿宋_GB2312" w:eastAsia="仿宋_GB2312"/>
          <w:color w:val="auto"/>
          <w:sz w:val="24"/>
        </w:rPr>
        <w:t>1. 毕业</w:t>
      </w:r>
      <w:r>
        <w:rPr>
          <w:rFonts w:hint="eastAsia" w:ascii="仿宋_GB2312" w:eastAsia="仿宋_GB2312"/>
          <w:color w:val="auto"/>
          <w:sz w:val="24"/>
          <w:lang w:val="en-US" w:eastAsia="zh-CN"/>
        </w:rPr>
        <w:t>论文</w:t>
      </w:r>
      <w:r>
        <w:rPr>
          <w:rFonts w:hint="eastAsia" w:ascii="仿宋_GB2312" w:eastAsia="仿宋_GB2312"/>
          <w:color w:val="auto"/>
          <w:sz w:val="24"/>
        </w:rPr>
        <w:t>说明书一份，内容包括：</w:t>
      </w:r>
    </w:p>
    <w:p>
      <w:pPr>
        <w:spacing w:line="360" w:lineRule="auto"/>
        <w:ind w:firstLine="480"/>
        <w:rPr>
          <w:rFonts w:hint="eastAsia" w:ascii="仿宋_GB2312" w:eastAsia="仿宋_GB2312"/>
          <w:color w:val="auto"/>
          <w:sz w:val="24"/>
        </w:rPr>
      </w:pPr>
      <w:r>
        <w:rPr>
          <w:rFonts w:hint="eastAsia" w:ascii="仿宋_GB2312" w:eastAsia="仿宋_GB2312"/>
          <w:color w:val="auto"/>
          <w:sz w:val="24"/>
        </w:rPr>
        <w:t>1) 中、英文摘要200字左右；关键词3</w:t>
      </w:r>
      <w:r>
        <w:rPr>
          <w:rFonts w:ascii="宋体" w:hAnsi="宋体"/>
          <w:color w:val="auto"/>
          <w:shd w:val="clear" w:color="auto" w:fill="FFFFFF"/>
        </w:rPr>
        <w:t>～</w:t>
      </w:r>
      <w:r>
        <w:rPr>
          <w:rFonts w:hint="eastAsia" w:ascii="仿宋_GB2312" w:eastAsia="仿宋_GB2312"/>
          <w:color w:val="auto"/>
          <w:sz w:val="24"/>
        </w:rPr>
        <w:t>5个；</w:t>
      </w:r>
    </w:p>
    <w:p>
      <w:pPr>
        <w:spacing w:line="360" w:lineRule="auto"/>
        <w:ind w:firstLine="480"/>
        <w:rPr>
          <w:rFonts w:hint="eastAsia" w:ascii="仿宋_GB2312" w:eastAsia="仿宋_GB2312"/>
          <w:color w:val="auto"/>
          <w:sz w:val="24"/>
        </w:rPr>
      </w:pPr>
      <w:r>
        <w:rPr>
          <w:rFonts w:hint="eastAsia" w:ascii="仿宋_GB2312" w:eastAsia="仿宋_GB2312"/>
          <w:color w:val="auto"/>
          <w:sz w:val="24"/>
        </w:rPr>
        <w:t>2) 序言；</w:t>
      </w:r>
    </w:p>
    <w:p>
      <w:pPr>
        <w:spacing w:line="360" w:lineRule="auto"/>
        <w:ind w:firstLine="480"/>
        <w:rPr>
          <w:rFonts w:hint="eastAsia" w:ascii="仿宋_GB2312" w:eastAsia="仿宋_GB2312"/>
          <w:color w:val="auto"/>
          <w:sz w:val="24"/>
        </w:rPr>
      </w:pPr>
      <w:r>
        <w:rPr>
          <w:rFonts w:hint="eastAsia" w:ascii="仿宋_GB2312" w:eastAsia="仿宋_GB2312"/>
          <w:color w:val="auto"/>
          <w:sz w:val="24"/>
        </w:rPr>
        <w:t>3) 交通</w:t>
      </w:r>
      <w:r>
        <w:rPr>
          <w:rFonts w:hint="eastAsia" w:ascii="仿宋_GB2312" w:eastAsia="仿宋_GB2312"/>
          <w:color w:val="auto"/>
          <w:sz w:val="24"/>
          <w:lang w:val="en-US" w:eastAsia="zh-CN"/>
        </w:rPr>
        <w:t>流</w:t>
      </w:r>
      <w:r>
        <w:rPr>
          <w:rFonts w:hint="eastAsia" w:ascii="仿宋_GB2312" w:eastAsia="仿宋_GB2312"/>
          <w:color w:val="auto"/>
          <w:sz w:val="24"/>
        </w:rPr>
        <w:t>数据的预处理及过程分析；</w:t>
      </w:r>
    </w:p>
    <w:p>
      <w:pPr>
        <w:spacing w:line="360" w:lineRule="auto"/>
        <w:ind w:firstLine="480"/>
        <w:rPr>
          <w:rFonts w:hint="eastAsia" w:ascii="仿宋_GB2312" w:eastAsia="仿宋_GB2312"/>
          <w:color w:val="auto"/>
          <w:sz w:val="24"/>
        </w:rPr>
      </w:pPr>
      <w:r>
        <w:rPr>
          <w:rFonts w:hint="eastAsia" w:ascii="仿宋_GB2312" w:eastAsia="仿宋_GB2312"/>
          <w:color w:val="auto"/>
          <w:sz w:val="24"/>
        </w:rPr>
        <w:t>4)</w:t>
      </w:r>
      <w:r>
        <w:rPr>
          <w:rFonts w:ascii="仿宋_GB2312" w:eastAsia="仿宋_GB2312"/>
          <w:color w:val="auto"/>
          <w:sz w:val="24"/>
          <w:szCs w:val="24"/>
        </w:rPr>
        <w:t xml:space="preserve"> 不同</w:t>
      </w:r>
      <w:r>
        <w:rPr>
          <w:rFonts w:hint="eastAsia" w:ascii="仿宋_GB2312" w:eastAsia="仿宋_GB2312"/>
          <w:color w:val="auto"/>
          <w:sz w:val="24"/>
          <w:szCs w:val="24"/>
          <w:lang w:val="en-US" w:eastAsia="zh-CN"/>
        </w:rPr>
        <w:t>算法</w:t>
      </w:r>
      <w:r>
        <w:rPr>
          <w:rFonts w:ascii="仿宋_GB2312" w:eastAsia="仿宋_GB2312"/>
          <w:color w:val="auto"/>
          <w:sz w:val="24"/>
          <w:szCs w:val="24"/>
        </w:rPr>
        <w:t>的</w:t>
      </w:r>
      <w:r>
        <w:rPr>
          <w:rFonts w:hint="eastAsia" w:ascii="仿宋_GB2312" w:eastAsia="仿宋_GB2312"/>
          <w:color w:val="auto"/>
          <w:sz w:val="24"/>
          <w:szCs w:val="24"/>
        </w:rPr>
        <w:t>设计分析</w:t>
      </w:r>
      <w:r>
        <w:rPr>
          <w:rFonts w:hint="eastAsia" w:ascii="仿宋_GB2312" w:eastAsia="仿宋_GB2312"/>
          <w:color w:val="auto"/>
          <w:sz w:val="24"/>
        </w:rPr>
        <w:t>；</w:t>
      </w:r>
    </w:p>
    <w:p>
      <w:pPr>
        <w:spacing w:line="360" w:lineRule="auto"/>
        <w:ind w:firstLine="480"/>
        <w:rPr>
          <w:rFonts w:hint="eastAsia" w:ascii="仿宋_GB2312" w:eastAsia="仿宋_GB2312"/>
          <w:color w:val="auto"/>
          <w:sz w:val="24"/>
        </w:rPr>
      </w:pPr>
      <w:r>
        <w:rPr>
          <w:rFonts w:hint="eastAsia" w:ascii="仿宋_GB2312" w:eastAsia="仿宋_GB2312"/>
          <w:color w:val="auto"/>
          <w:sz w:val="24"/>
        </w:rPr>
        <w:t>5) 确定实现方式;</w:t>
      </w:r>
    </w:p>
    <w:p>
      <w:pPr>
        <w:spacing w:line="360" w:lineRule="auto"/>
        <w:ind w:firstLine="480"/>
        <w:rPr>
          <w:rFonts w:hint="eastAsia" w:ascii="仿宋_GB2312" w:eastAsia="仿宋_GB2312"/>
          <w:color w:val="auto"/>
          <w:sz w:val="24"/>
        </w:rPr>
      </w:pPr>
      <w:r>
        <w:rPr>
          <w:rFonts w:hint="eastAsia" w:ascii="仿宋_GB2312" w:eastAsia="仿宋_GB2312"/>
          <w:color w:val="auto"/>
          <w:sz w:val="24"/>
        </w:rPr>
        <w:t>6) 编程实现；</w:t>
      </w:r>
    </w:p>
    <w:p>
      <w:pPr>
        <w:spacing w:line="360" w:lineRule="auto"/>
        <w:ind w:firstLine="480"/>
        <w:rPr>
          <w:rFonts w:hint="eastAsia" w:ascii="仿宋_GB2312" w:eastAsia="仿宋_GB2312"/>
          <w:color w:val="auto"/>
          <w:sz w:val="24"/>
        </w:rPr>
      </w:pPr>
      <w:r>
        <w:rPr>
          <w:rFonts w:hint="eastAsia" w:ascii="仿宋_GB2312" w:eastAsia="仿宋_GB2312"/>
          <w:color w:val="auto"/>
          <w:sz w:val="24"/>
        </w:rPr>
        <w:t>7) 设计总结、参考文献、致谢等；</w:t>
      </w:r>
    </w:p>
    <w:p>
      <w:pPr>
        <w:spacing w:line="360" w:lineRule="auto"/>
        <w:rPr>
          <w:rFonts w:hint="eastAsia" w:ascii="仿宋_GB2312" w:eastAsia="仿宋_GB2312"/>
          <w:color w:val="auto"/>
          <w:sz w:val="24"/>
        </w:rPr>
      </w:pPr>
      <w:r>
        <w:rPr>
          <w:rFonts w:hint="eastAsia" w:ascii="仿宋_GB2312" w:eastAsia="仿宋_GB2312"/>
          <w:color w:val="auto"/>
          <w:sz w:val="24"/>
        </w:rPr>
        <w:t>2. 完成10000-30000个印刷符号的外文文献翻译稿一篇。</w:t>
      </w:r>
    </w:p>
    <w:p>
      <w:pPr>
        <w:spacing w:line="360" w:lineRule="auto"/>
        <w:rPr>
          <w:rFonts w:hint="eastAsia" w:ascii="仿宋_GB2312" w:eastAsia="仿宋_GB2312"/>
          <w:color w:val="auto"/>
          <w:sz w:val="24"/>
        </w:rPr>
      </w:pPr>
      <w:r>
        <w:rPr>
          <w:rFonts w:hint="eastAsia" w:ascii="仿宋_GB2312" w:eastAsia="仿宋_GB2312"/>
          <w:color w:val="auto"/>
          <w:sz w:val="24"/>
        </w:rPr>
        <w:t>3. 完成毕业</w:t>
      </w:r>
      <w:r>
        <w:rPr>
          <w:rFonts w:hint="eastAsia" w:ascii="仿宋_GB2312" w:eastAsia="仿宋_GB2312"/>
          <w:color w:val="auto"/>
          <w:sz w:val="24"/>
          <w:lang w:val="en-US" w:eastAsia="zh-CN"/>
        </w:rPr>
        <w:t>论文</w:t>
      </w:r>
      <w:r>
        <w:rPr>
          <w:rFonts w:hint="eastAsia" w:ascii="仿宋_GB2312" w:eastAsia="仿宋_GB2312"/>
          <w:color w:val="auto"/>
          <w:sz w:val="24"/>
        </w:rPr>
        <w:t>简介一份，要求4页，科技论文格式。</w:t>
      </w:r>
    </w:p>
    <w:p>
      <w:pPr>
        <w:spacing w:line="360" w:lineRule="auto"/>
        <w:rPr>
          <w:rFonts w:hint="eastAsia" w:ascii="仿宋_GB2312" w:eastAsia="仿宋_GB2312"/>
          <w:color w:val="auto"/>
          <w:sz w:val="24"/>
        </w:rPr>
      </w:pPr>
      <w:r>
        <w:rPr>
          <w:rFonts w:hint="eastAsia" w:ascii="仿宋_GB2312" w:eastAsia="仿宋_GB2312"/>
          <w:color w:val="auto"/>
          <w:sz w:val="24"/>
        </w:rPr>
        <w:t>4. 刻制光盘一张；</w:t>
      </w:r>
    </w:p>
    <w:p>
      <w:pPr>
        <w:rPr>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singleLevel"/>
    <w:tmpl w:val="0000000C"/>
    <w:lvl w:ilvl="0" w:tentative="0">
      <w:start w:val="1"/>
      <w:numFmt w:val="japaneseCounting"/>
      <w:lvlText w:val="%1．"/>
      <w:lvlJc w:val="left"/>
      <w:pPr>
        <w:tabs>
          <w:tab w:val="left" w:pos="420"/>
        </w:tabs>
        <w:ind w:left="420" w:hanging="420"/>
      </w:pPr>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B538B8"/>
    <w:rsid w:val="36B73460"/>
    <w:rsid w:val="4705395D"/>
    <w:rsid w:val="4C4E6E0B"/>
    <w:rsid w:val="618329CC"/>
    <w:rsid w:val="68255029"/>
    <w:rsid w:val="70F04D3B"/>
    <w:rsid w:val="798A0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character" w:styleId="5">
    <w:name w:val="annotation reference"/>
    <w:basedOn w:val="4"/>
    <w:unhideWhenUsed/>
    <w:uiPriority w:val="99"/>
    <w:rPr>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qzuser</cp:lastModifiedBy>
  <dcterms:modified xsi:type="dcterms:W3CDTF">2020-06-17T12:50:02Z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