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 FOREST CLASSIFICATION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 xml:space="preserve">Ensemble Learning </w:t>
      </w:r>
      <w:r>
        <w:rPr>
          <w:b w:val="false"/>
          <w:bCs w:val="false"/>
          <w:sz w:val="24"/>
          <w:szCs w:val="24"/>
          <w:u w:val="none"/>
        </w:rPr>
        <w:t xml:space="preserve"> When you take multiple machine learning algorithms and put them together to create one bigger machine learning algorithm.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6120130" cy="2218055"/>
            <wp:effectExtent l="0" t="0" r="0" b="0"/>
            <wp:wrapTopAndBottom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sz w:val="24"/>
          <w:szCs w:val="24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LibreOffice/6.2.3.2$Windows_X86_64 LibreOffice_project/aecc05fe267cc68dde00352a451aa867b3b546ac</Application>
  <Pages>1</Pages>
  <Words>23</Words>
  <Characters>146</Characters>
  <CharactersWithSpaces>168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2019-07-15T20:23:37Z</dcterms:created>
  <dc:creator/>
  <dc:description/>
  <dc:language>en-IN</dc:language>
  <cp:lastModifiedBy/>
  <dcterms:modified xsi:type="dcterms:W3CDTF">2019-07-15T20:39:35Z</dcterms:modified>
  <cp:revision>1</cp:revision>
  <dc:subject/>
  <dc:title/>
</cp:coreProperties>
</file>