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ASSOCIATION RULE LEARNING</w:t>
      </w:r>
    </w:p>
    <w:p>
      <w:pPr>
        <w:pStyle w:val="Normal"/>
        <w:jc w:val="center"/>
        <w:rPr>
          <w:b/>
          <w:b/>
          <w:bCs/>
          <w:sz w:val="32"/>
          <w:szCs w:val="32"/>
        </w:rPr>
      </w:pPr>
      <w:r>
        <w:rPr>
          <w:b/>
          <w:bCs/>
          <w:sz w:val="32"/>
          <w:szCs w:val="32"/>
        </w:rPr>
        <w:t>(ECLAT)</w:t>
      </w:r>
    </w:p>
    <w:p>
      <w:pPr>
        <w:pStyle w:val="Normal"/>
        <w:jc w:val="center"/>
        <w:rPr>
          <w:b w:val="false"/>
          <w:b w:val="false"/>
          <w:bCs w:val="false"/>
          <w:sz w:val="28"/>
          <w:szCs w:val="28"/>
        </w:rPr>
      </w:pPr>
      <w:r>
        <w:rPr>
          <w:b w:val="false"/>
          <w:bCs w:val="false"/>
          <w:sz w:val="28"/>
          <w:szCs w:val="28"/>
        </w:rPr>
        <w:t>[Simplified Apriori Model]</w:t>
      </w:r>
    </w:p>
    <w:p>
      <w:pPr>
        <w:pStyle w:val="Normal"/>
        <w:jc w:val="center"/>
        <w:rPr>
          <w:b w:val="false"/>
          <w:b w:val="false"/>
          <w:bCs w:val="false"/>
          <w:sz w:val="28"/>
          <w:szCs w:val="28"/>
        </w:rPr>
      </w:pPr>
      <w:r>
        <w:rPr>
          <w:b w:val="false"/>
          <w:bCs w:val="false"/>
          <w:sz w:val="28"/>
          <w:szCs w:val="28"/>
        </w:rPr>
      </w:r>
    </w:p>
    <w:p>
      <w:pPr>
        <w:pStyle w:val="Normal"/>
        <w:jc w:val="left"/>
        <w:rPr>
          <w:b w:val="false"/>
          <w:b w:val="false"/>
          <w:bCs w:val="false"/>
          <w:sz w:val="24"/>
          <w:szCs w:val="24"/>
        </w:rPr>
      </w:pPr>
      <w:r>
        <w:rPr>
          <w:b w:val="false"/>
          <w:bCs w:val="false"/>
          <w:sz w:val="24"/>
          <w:szCs w:val="24"/>
        </w:rPr>
        <w:t>It also talks about “people who bought this also bought this”.</w:t>
      </w:r>
    </w:p>
    <w:p>
      <w:pPr>
        <w:pStyle w:val="Normal"/>
        <w:jc w:val="left"/>
        <w:rPr>
          <w:b w:val="false"/>
          <w:b w:val="false"/>
          <w:bCs w:val="false"/>
          <w:sz w:val="24"/>
          <w:szCs w:val="24"/>
        </w:rPr>
      </w:pPr>
      <w:r>
        <w:rPr>
          <w:b w:val="false"/>
          <w:bCs w:val="false"/>
          <w:sz w:val="24"/>
          <w:szCs w:val="24"/>
        </w:rPr>
        <w:t xml:space="preserve">Apriori → better </w:t>
      </w:r>
    </w:p>
    <w:p>
      <w:pPr>
        <w:pStyle w:val="Normal"/>
        <w:jc w:val="left"/>
        <w:rPr>
          <w:b w:val="false"/>
          <w:b w:val="false"/>
          <w:bCs w:val="false"/>
          <w:sz w:val="24"/>
          <w:szCs w:val="24"/>
        </w:rPr>
      </w:pPr>
      <w:r>
        <w:rPr>
          <w:b w:val="false"/>
          <w:bCs w:val="false"/>
          <w:sz w:val="24"/>
          <w:szCs w:val="24"/>
        </w:rPr>
        <w:t>if only simple and quickly required then apply Eclat.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Different rules have different strengths. In apriori </w:t>
      </w:r>
      <w:r>
        <w:rPr>
          <w:b w:val="false"/>
          <w:bCs w:val="false"/>
          <w:sz w:val="24"/>
          <w:szCs w:val="24"/>
        </w:rPr>
        <w:t>based</w:t>
      </w:r>
      <w:r>
        <w:rPr>
          <w:b w:val="false"/>
          <w:bCs w:val="false"/>
          <w:sz w:val="24"/>
          <w:szCs w:val="24"/>
        </w:rPr>
        <w:t xml:space="preserve"> on the lifts we judge the strengths of different rules. Whereas, here we are going to be talking about sets.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14520" cy="21456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14520" cy="214566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t xml:space="preserve">Here, we have got market basket as optimization and some potential rules. And the Eclat Model is responsible for actually going through all of these combinations and telling us what we should focus on.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 Eclat model we only have support.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9345" cy="76263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19345" cy="76263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4377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4377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LibreOffice/6.2.3.2$Windows_X86_64 LibreOffice_project/aecc05fe267cc68dde00352a451aa867b3b546ac</Application>
  <Pages>2</Pages>
  <Words>99</Words>
  <Characters>503</Characters>
  <CharactersWithSpaces>595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2019-08-08T11:39:47Z</dcterms:modified>
  <cp:revision>1</cp:revision>
  <dc:subject/>
  <dc:title/>
</cp:coreProperties>
</file>