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Canva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https://www.canva.com/design/DAFfgCmspDM/7NpconV8oFATIY404rkzfw/edit?utm_content=DAFfgCmspDM&amp;utm_campaign=designshare&amp;utm_medium=link2&amp;utm_source=sharebutton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page - think about name for the project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our project about?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 us as student from tricity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 that we are really interested by the way chandigarh was constructed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also by how that represents in the local realities today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Identified a lack of literature and policy focus on this issue (intersection of planning and inequalities)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to contribute towards them with the intent of better understanding our city and increasing knowledge about our social reality with a grassroot focus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our focus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any city, urban planning is very wide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specifically want to focus on periphery neighbourhoods which are severely unplanned despite being a part of a planned city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 identification and producing policy routes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our guiding values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Inter-disciplinary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Localised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 level and evidence based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we working on this issue (relevance of the subject in chandigarh)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based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status quo in chandigarh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outreach mission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our 3 fold outreach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fgCmspDM/7NpconV8oFATIY404rkzfw/edit?utm_content=DAFfgCmspDM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