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154F" w14:textId="77777777" w:rsidR="001B71A6" w:rsidRDefault="00000000">
      <w:r>
        <w:pict w14:anchorId="190A3352">
          <v:rect id="_x0000_i1025" style="width:0;height:1.5pt" o:hralign="center" o:hrstd="t" o:hr="t" fillcolor="#a0a0a0" stroked="f"/>
        </w:pict>
      </w:r>
    </w:p>
    <w:p w14:paraId="1C037954" w14:textId="77777777" w:rsidR="001B71A6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opr2crju7rrm" w:colFirst="0" w:colLast="0"/>
      <w:bookmarkEnd w:id="0"/>
      <w:r>
        <w:rPr>
          <w:b/>
          <w:sz w:val="46"/>
          <w:szCs w:val="46"/>
        </w:rPr>
        <w:t xml:space="preserve">Capstone Project Report: Model for </w:t>
      </w:r>
      <w:proofErr w:type="gramStart"/>
      <w:r>
        <w:rPr>
          <w:b/>
          <w:sz w:val="46"/>
          <w:szCs w:val="46"/>
        </w:rPr>
        <w:t>CT Scans</w:t>
      </w:r>
      <w:proofErr w:type="gramEnd"/>
      <w:r>
        <w:rPr>
          <w:b/>
          <w:sz w:val="46"/>
          <w:szCs w:val="46"/>
        </w:rPr>
        <w:t xml:space="preserve"> in Pulmonary Fibrosis</w:t>
      </w:r>
    </w:p>
    <w:p w14:paraId="4C524848" w14:textId="77777777" w:rsidR="001B71A6" w:rsidRDefault="00000000">
      <w:r>
        <w:pict w14:anchorId="375F80AB">
          <v:rect id="_x0000_i1026" style="width:0;height:1.5pt" o:hralign="center" o:hrstd="t" o:hr="t" fillcolor="#a0a0a0" stroked="f"/>
        </w:pict>
      </w:r>
    </w:p>
    <w:p w14:paraId="0BABD7EA" w14:textId="77777777" w:rsidR="001B71A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1uvn9eoyyyr2" w:colFirst="0" w:colLast="0"/>
      <w:bookmarkEnd w:id="1"/>
      <w:r>
        <w:rPr>
          <w:b/>
          <w:sz w:val="34"/>
          <w:szCs w:val="34"/>
        </w:rPr>
        <w:t>1. Objective</w:t>
      </w:r>
    </w:p>
    <w:p w14:paraId="5A86D2BF" w14:textId="77777777" w:rsidR="001B71A6" w:rsidRDefault="00000000">
      <w:pPr>
        <w:spacing w:before="240" w:after="240"/>
      </w:pPr>
      <w:r>
        <w:t xml:space="preserve">Develop a deep learning model to predict </w:t>
      </w:r>
      <w:r>
        <w:rPr>
          <w:b/>
        </w:rPr>
        <w:t>Forced Vital Capacity (FVC)</w:t>
      </w:r>
      <w:r>
        <w:t xml:space="preserve"> trends from chest CT scans of pulmonary fibrosis patients. Accurate FVC prediction supports </w:t>
      </w:r>
      <w:r>
        <w:rPr>
          <w:b/>
        </w:rPr>
        <w:t>clinical decision-making</w:t>
      </w:r>
      <w:r>
        <w:t>, disease progression tracking, and optimized patient care.</w:t>
      </w:r>
    </w:p>
    <w:p w14:paraId="014FBFB5" w14:textId="77777777" w:rsidR="001B71A6" w:rsidRDefault="00000000">
      <w:r>
        <w:pict w14:anchorId="65D7FC95">
          <v:rect id="_x0000_i1027" style="width:0;height:1.5pt" o:hralign="center" o:hrstd="t" o:hr="t" fillcolor="#a0a0a0" stroked="f"/>
        </w:pict>
      </w:r>
    </w:p>
    <w:p w14:paraId="6B7A3FD1" w14:textId="77777777" w:rsidR="001B71A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83vbjq8pdfbm" w:colFirst="0" w:colLast="0"/>
      <w:bookmarkEnd w:id="2"/>
      <w:r>
        <w:rPr>
          <w:b/>
          <w:sz w:val="34"/>
          <w:szCs w:val="34"/>
        </w:rPr>
        <w:t>2. Methodology</w:t>
      </w:r>
    </w:p>
    <w:p w14:paraId="4BEF368D" w14:textId="77777777" w:rsidR="001B71A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a3hdgut8rd3" w:colFirst="0" w:colLast="0"/>
      <w:bookmarkEnd w:id="3"/>
      <w:r>
        <w:rPr>
          <w:b/>
          <w:color w:val="000000"/>
          <w:sz w:val="26"/>
          <w:szCs w:val="26"/>
        </w:rPr>
        <w:t>2.1 Data Preparation</w:t>
      </w:r>
    </w:p>
    <w:p w14:paraId="330CADBE" w14:textId="77777777" w:rsidR="001B71A6" w:rsidRDefault="00000000">
      <w:pPr>
        <w:numPr>
          <w:ilvl w:val="0"/>
          <w:numId w:val="1"/>
        </w:numPr>
        <w:spacing w:before="240"/>
      </w:pPr>
      <w:r>
        <w:rPr>
          <w:b/>
        </w:rPr>
        <w:t>Input Format:</w:t>
      </w:r>
      <w:r>
        <w:t xml:space="preserve"> Grayscale CT scan images resized to </w:t>
      </w:r>
      <w:r>
        <w:rPr>
          <w:b/>
        </w:rPr>
        <w:t>224×224</w:t>
      </w:r>
      <w:r>
        <w:t>, normalized.</w:t>
      </w:r>
      <w:r>
        <w:br/>
      </w:r>
    </w:p>
    <w:p w14:paraId="087228CB" w14:textId="77777777" w:rsidR="001B71A6" w:rsidRDefault="00000000">
      <w:pPr>
        <w:numPr>
          <w:ilvl w:val="0"/>
          <w:numId w:val="1"/>
        </w:numPr>
      </w:pPr>
      <w:r>
        <w:rPr>
          <w:b/>
        </w:rPr>
        <w:t>Labels:</w:t>
      </w:r>
      <w:r>
        <w:t xml:space="preserve"> Matched with corresponding FVC measurements.</w:t>
      </w:r>
      <w:r>
        <w:br/>
      </w:r>
    </w:p>
    <w:p w14:paraId="1E93B443" w14:textId="77777777" w:rsidR="001B71A6" w:rsidRDefault="00000000">
      <w:pPr>
        <w:numPr>
          <w:ilvl w:val="0"/>
          <w:numId w:val="1"/>
        </w:numPr>
        <w:spacing w:after="240"/>
      </w:pPr>
      <w:r>
        <w:rPr>
          <w:b/>
        </w:rPr>
        <w:t>Data Augmentation:</w:t>
      </w:r>
      <w:r>
        <w:t xml:space="preserve"> Applied random horizontal flips, brightness variations to increase robustness and reduce overfitting.</w:t>
      </w:r>
      <w:r>
        <w:br/>
      </w:r>
    </w:p>
    <w:p w14:paraId="237730E1" w14:textId="77777777" w:rsidR="001B71A6" w:rsidRDefault="00000000">
      <w:pPr>
        <w:rPr>
          <w:b/>
          <w:color w:val="000000"/>
          <w:sz w:val="26"/>
          <w:szCs w:val="26"/>
        </w:rPr>
      </w:pPr>
      <w:r>
        <w:pict w14:anchorId="2A01BF84">
          <v:rect id="_x0000_i1028" style="width:0;height:1.5pt" o:hralign="center" o:hrstd="t" o:hr="t" fillcolor="#a0a0a0" stroked="f"/>
        </w:pict>
      </w:r>
    </w:p>
    <w:p w14:paraId="2E9AE69B" w14:textId="77777777" w:rsidR="001B71A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rkxlqdpkpova" w:colFirst="0" w:colLast="0"/>
      <w:bookmarkEnd w:id="4"/>
      <w:r>
        <w:rPr>
          <w:b/>
          <w:color w:val="000000"/>
          <w:sz w:val="26"/>
          <w:szCs w:val="26"/>
        </w:rPr>
        <w:t>2.2 Model Architecture (CNN Regression)</w:t>
      </w:r>
    </w:p>
    <w:tbl>
      <w:tblPr>
        <w:tblStyle w:val="a"/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4175"/>
      </w:tblGrid>
      <w:tr w:rsidR="001B71A6" w14:paraId="721B1A7E" w14:textId="77777777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8B00" w14:textId="77777777" w:rsidR="001B71A6" w:rsidRDefault="00000000">
            <w:pPr>
              <w:jc w:val="center"/>
            </w:pPr>
            <w:r>
              <w:rPr>
                <w:b/>
              </w:rPr>
              <w:t>Layer Type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2570" w14:textId="77777777" w:rsidR="001B71A6" w:rsidRDefault="00000000">
            <w:pPr>
              <w:jc w:val="center"/>
            </w:pPr>
            <w:r>
              <w:rPr>
                <w:b/>
              </w:rPr>
              <w:t>Configuration</w:t>
            </w:r>
          </w:p>
        </w:tc>
      </w:tr>
      <w:tr w:rsidR="001B71A6" w14:paraId="56F717F7" w14:textId="77777777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47B1" w14:textId="77777777" w:rsidR="001B71A6" w:rsidRDefault="00000000">
            <w:r>
              <w:t>Conv2D Layer 1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04C7" w14:textId="77777777" w:rsidR="001B71A6" w:rsidRDefault="00000000">
            <w:r>
              <w:t>32 filters, 7×7 kernel, ReLU activation</w:t>
            </w:r>
          </w:p>
        </w:tc>
      </w:tr>
      <w:tr w:rsidR="001B71A6" w14:paraId="46A3462A" w14:textId="77777777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381E" w14:textId="77777777" w:rsidR="001B71A6" w:rsidRDefault="00000000">
            <w:r>
              <w:t>MaxPooling2D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CB7D" w14:textId="77777777" w:rsidR="001B71A6" w:rsidRDefault="00000000">
            <w:r>
              <w:t>2×2 pooling</w:t>
            </w:r>
          </w:p>
        </w:tc>
      </w:tr>
      <w:tr w:rsidR="001B71A6" w14:paraId="55E4FABB" w14:textId="77777777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7853D" w14:textId="77777777" w:rsidR="001B71A6" w:rsidRDefault="00000000">
            <w:r>
              <w:t>Conv2D Layer 2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2FAF" w14:textId="77777777" w:rsidR="001B71A6" w:rsidRDefault="00000000">
            <w:r>
              <w:t>64 filters, 5×5 kernel, ReLU activation</w:t>
            </w:r>
          </w:p>
        </w:tc>
      </w:tr>
      <w:tr w:rsidR="001B71A6" w14:paraId="44049B50" w14:textId="77777777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B913" w14:textId="77777777" w:rsidR="001B71A6" w:rsidRDefault="00000000">
            <w:r>
              <w:lastRenderedPageBreak/>
              <w:t>MaxPooling2D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F708" w14:textId="77777777" w:rsidR="001B71A6" w:rsidRDefault="00000000">
            <w:r>
              <w:t>2×2 pooling</w:t>
            </w:r>
          </w:p>
        </w:tc>
      </w:tr>
      <w:tr w:rsidR="001B71A6" w14:paraId="58F99217" w14:textId="77777777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728BF" w14:textId="77777777" w:rsidR="001B71A6" w:rsidRDefault="00000000">
            <w:r>
              <w:t>Conv2D Layer 3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1BAE" w14:textId="77777777" w:rsidR="001B71A6" w:rsidRDefault="00000000">
            <w:r>
              <w:t>128 filters, 3×3 kernel, ReLU activation</w:t>
            </w:r>
          </w:p>
        </w:tc>
      </w:tr>
      <w:tr w:rsidR="001B71A6" w14:paraId="11BF9E62" w14:textId="77777777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58D0" w14:textId="77777777" w:rsidR="001B71A6" w:rsidRDefault="00000000">
            <w:r>
              <w:t>GlobalAveragePooling2D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294F" w14:textId="77777777" w:rsidR="001B71A6" w:rsidRDefault="00000000">
            <w:r>
              <w:t>-</w:t>
            </w:r>
          </w:p>
        </w:tc>
      </w:tr>
      <w:tr w:rsidR="001B71A6" w14:paraId="19A9EF4D" w14:textId="77777777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D18A" w14:textId="77777777" w:rsidR="001B71A6" w:rsidRDefault="00000000">
            <w:r>
              <w:t>Dense Layer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2A753" w14:textId="77777777" w:rsidR="001B71A6" w:rsidRDefault="00000000">
            <w:r>
              <w:t>64 units, ReLU</w:t>
            </w:r>
          </w:p>
        </w:tc>
      </w:tr>
      <w:tr w:rsidR="001B71A6" w14:paraId="7897A526" w14:textId="77777777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0FC7" w14:textId="77777777" w:rsidR="001B71A6" w:rsidRDefault="00000000">
            <w:r>
              <w:t>Output Layer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FE9C" w14:textId="77777777" w:rsidR="001B71A6" w:rsidRDefault="00000000">
            <w:r>
              <w:t>1 unit (FVC prediction), linear activation</w:t>
            </w:r>
          </w:p>
        </w:tc>
      </w:tr>
    </w:tbl>
    <w:p w14:paraId="6CA79405" w14:textId="77777777" w:rsidR="001B71A6" w:rsidRDefault="00000000">
      <w:pPr>
        <w:rPr>
          <w:b/>
          <w:color w:val="000000"/>
          <w:sz w:val="26"/>
          <w:szCs w:val="26"/>
        </w:rPr>
      </w:pPr>
      <w:r>
        <w:pict w14:anchorId="201CE733">
          <v:rect id="_x0000_i1029" style="width:0;height:1.5pt" o:hralign="center" o:hrstd="t" o:hr="t" fillcolor="#a0a0a0" stroked="f"/>
        </w:pict>
      </w:r>
    </w:p>
    <w:p w14:paraId="73E66F56" w14:textId="77777777" w:rsidR="001B71A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ydqyij22s2ey" w:colFirst="0" w:colLast="0"/>
      <w:bookmarkEnd w:id="5"/>
      <w:r>
        <w:rPr>
          <w:b/>
          <w:color w:val="000000"/>
          <w:sz w:val="26"/>
          <w:szCs w:val="26"/>
        </w:rPr>
        <w:t>2.3 Training Strategy</w:t>
      </w:r>
    </w:p>
    <w:p w14:paraId="6A4A2941" w14:textId="77777777" w:rsidR="001B71A6" w:rsidRDefault="00000000">
      <w:pPr>
        <w:numPr>
          <w:ilvl w:val="0"/>
          <w:numId w:val="3"/>
        </w:numPr>
        <w:spacing w:before="240"/>
      </w:pPr>
      <w:r>
        <w:rPr>
          <w:b/>
        </w:rPr>
        <w:t>Loss Function:</w:t>
      </w:r>
      <w:r>
        <w:t xml:space="preserve"> Mean Squared Error (MSE)</w:t>
      </w:r>
      <w:r>
        <w:br/>
      </w:r>
    </w:p>
    <w:p w14:paraId="3A1D9BEC" w14:textId="77777777" w:rsidR="001B71A6" w:rsidRDefault="00000000">
      <w:pPr>
        <w:numPr>
          <w:ilvl w:val="0"/>
          <w:numId w:val="3"/>
        </w:numPr>
      </w:pPr>
      <w:r>
        <w:rPr>
          <w:b/>
        </w:rPr>
        <w:t>Optimization Techniques:</w:t>
      </w:r>
      <w:r>
        <w:t xml:space="preserve"> Early stopping and learning rate scheduling</w:t>
      </w:r>
      <w:r>
        <w:br/>
      </w:r>
    </w:p>
    <w:p w14:paraId="1CF38980" w14:textId="77777777" w:rsidR="001B71A6" w:rsidRDefault="00000000">
      <w:pPr>
        <w:numPr>
          <w:ilvl w:val="0"/>
          <w:numId w:val="3"/>
        </w:numPr>
      </w:pPr>
      <w:r>
        <w:rPr>
          <w:b/>
        </w:rPr>
        <w:t>Evaluation Metrics:</w:t>
      </w:r>
      <w:r>
        <w:rPr>
          <w:b/>
        </w:rPr>
        <w:br/>
      </w:r>
    </w:p>
    <w:p w14:paraId="45EEA208" w14:textId="77777777" w:rsidR="001B71A6" w:rsidRDefault="00000000">
      <w:pPr>
        <w:numPr>
          <w:ilvl w:val="1"/>
          <w:numId w:val="3"/>
        </w:numPr>
      </w:pPr>
      <w:r>
        <w:rPr>
          <w:b/>
        </w:rPr>
        <w:t>MAE (Mean Absolute Error)</w:t>
      </w:r>
      <w:r>
        <w:rPr>
          <w:b/>
        </w:rPr>
        <w:br/>
      </w:r>
    </w:p>
    <w:p w14:paraId="6ECADF06" w14:textId="77777777" w:rsidR="001B71A6" w:rsidRDefault="00000000">
      <w:pPr>
        <w:numPr>
          <w:ilvl w:val="1"/>
          <w:numId w:val="3"/>
        </w:numPr>
      </w:pPr>
      <w:r>
        <w:rPr>
          <w:b/>
        </w:rPr>
        <w:t>RMSE (Root Mean Squared Error)</w:t>
      </w:r>
      <w:r>
        <w:rPr>
          <w:b/>
        </w:rPr>
        <w:br/>
      </w:r>
    </w:p>
    <w:p w14:paraId="77DAEC60" w14:textId="77777777" w:rsidR="001B71A6" w:rsidRDefault="00000000">
      <w:pPr>
        <w:numPr>
          <w:ilvl w:val="1"/>
          <w:numId w:val="3"/>
        </w:numPr>
        <w:spacing w:after="240"/>
      </w:pPr>
      <w:r>
        <w:rPr>
          <w:b/>
        </w:rPr>
        <w:t>R² (Coefficient of Determination)</w:t>
      </w:r>
      <w:r>
        <w:rPr>
          <w:b/>
        </w:rPr>
        <w:br/>
      </w:r>
    </w:p>
    <w:p w14:paraId="24AB212D" w14:textId="77777777" w:rsidR="001B71A6" w:rsidRDefault="00000000">
      <w:r>
        <w:pict w14:anchorId="0FDE4481">
          <v:rect id="_x0000_i1030" style="width:0;height:1.5pt" o:hralign="center" o:hrstd="t" o:hr="t" fillcolor="#a0a0a0" stroked="f"/>
        </w:pict>
      </w:r>
    </w:p>
    <w:p w14:paraId="54249064" w14:textId="77777777" w:rsidR="001B71A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a8wtvovwxinh" w:colFirst="0" w:colLast="0"/>
      <w:bookmarkEnd w:id="6"/>
      <w:r>
        <w:rPr>
          <w:b/>
          <w:sz w:val="34"/>
          <w:szCs w:val="34"/>
        </w:rPr>
        <w:t>3. Model Refinement Plan (Ongoing Work)</w:t>
      </w:r>
    </w:p>
    <w:p w14:paraId="19C42C64" w14:textId="77777777" w:rsidR="001B71A6" w:rsidRDefault="00000000">
      <w:pPr>
        <w:numPr>
          <w:ilvl w:val="0"/>
          <w:numId w:val="5"/>
        </w:numPr>
        <w:spacing w:before="240"/>
      </w:pPr>
      <w:r>
        <w:rPr>
          <w:b/>
        </w:rPr>
        <w:t>Data Handling Improvements:</w:t>
      </w:r>
      <w:r>
        <w:rPr>
          <w:b/>
        </w:rPr>
        <w:br/>
      </w:r>
    </w:p>
    <w:p w14:paraId="15E7A690" w14:textId="77777777" w:rsidR="001B71A6" w:rsidRDefault="00000000">
      <w:pPr>
        <w:numPr>
          <w:ilvl w:val="1"/>
          <w:numId w:val="5"/>
        </w:numPr>
      </w:pPr>
      <w:r>
        <w:t>Balanced representation of patients with varying disease stages.</w:t>
      </w:r>
      <w:r>
        <w:br/>
      </w:r>
    </w:p>
    <w:p w14:paraId="72ED988F" w14:textId="77777777" w:rsidR="001B71A6" w:rsidRDefault="00000000">
      <w:pPr>
        <w:numPr>
          <w:ilvl w:val="1"/>
          <w:numId w:val="5"/>
        </w:numPr>
      </w:pPr>
      <w:r>
        <w:t xml:space="preserve">Inclusion of </w:t>
      </w:r>
      <w:r>
        <w:rPr>
          <w:b/>
        </w:rPr>
        <w:t>patient demographics</w:t>
      </w:r>
      <w:r>
        <w:t xml:space="preserve"> for context-aware predictions.</w:t>
      </w:r>
      <w:r>
        <w:br/>
      </w:r>
    </w:p>
    <w:p w14:paraId="20029346" w14:textId="77777777" w:rsidR="001B71A6" w:rsidRDefault="00000000">
      <w:pPr>
        <w:numPr>
          <w:ilvl w:val="0"/>
          <w:numId w:val="5"/>
        </w:numPr>
      </w:pPr>
      <w:r>
        <w:rPr>
          <w:b/>
        </w:rPr>
        <w:t>Architectural Enhancements:</w:t>
      </w:r>
      <w:r>
        <w:rPr>
          <w:b/>
        </w:rPr>
        <w:br/>
      </w:r>
    </w:p>
    <w:p w14:paraId="1DD89882" w14:textId="77777777" w:rsidR="001B71A6" w:rsidRDefault="00000000">
      <w:pPr>
        <w:numPr>
          <w:ilvl w:val="1"/>
          <w:numId w:val="5"/>
        </w:numPr>
      </w:pPr>
      <w:r>
        <w:rPr>
          <w:b/>
        </w:rPr>
        <w:t>Batch Normalization</w:t>
      </w:r>
      <w:r>
        <w:t xml:space="preserve"> and </w:t>
      </w:r>
      <w:r>
        <w:rPr>
          <w:b/>
        </w:rPr>
        <w:t>Dropout</w:t>
      </w:r>
      <w:r>
        <w:t xml:space="preserve"> to improve generalization.</w:t>
      </w:r>
      <w:r>
        <w:br/>
      </w:r>
    </w:p>
    <w:p w14:paraId="195F6FEC" w14:textId="77777777" w:rsidR="001B71A6" w:rsidRDefault="00000000">
      <w:pPr>
        <w:numPr>
          <w:ilvl w:val="1"/>
          <w:numId w:val="5"/>
        </w:numPr>
      </w:pPr>
      <w:r>
        <w:lastRenderedPageBreak/>
        <w:t xml:space="preserve">Experimenting with </w:t>
      </w:r>
      <w:proofErr w:type="spellStart"/>
      <w:r>
        <w:rPr>
          <w:b/>
        </w:rPr>
        <w:t>LeakyReLU</w:t>
      </w:r>
      <w:proofErr w:type="spellEnd"/>
      <w:r>
        <w:t>, different kernel sizes, and filter depths.</w:t>
      </w:r>
      <w:r>
        <w:br/>
      </w:r>
    </w:p>
    <w:p w14:paraId="7D556927" w14:textId="77777777" w:rsidR="001B71A6" w:rsidRDefault="00000000">
      <w:pPr>
        <w:numPr>
          <w:ilvl w:val="1"/>
          <w:numId w:val="5"/>
        </w:numPr>
      </w:pPr>
      <w:r>
        <w:rPr>
          <w:b/>
        </w:rPr>
        <w:t>L2 Regularization</w:t>
      </w:r>
      <w:r>
        <w:t xml:space="preserve"> in dense layers to prevent overfitting.</w:t>
      </w:r>
      <w:r>
        <w:br/>
      </w:r>
    </w:p>
    <w:p w14:paraId="50AFF4C1" w14:textId="77777777" w:rsidR="001B71A6" w:rsidRDefault="00000000">
      <w:pPr>
        <w:numPr>
          <w:ilvl w:val="0"/>
          <w:numId w:val="5"/>
        </w:numPr>
      </w:pPr>
      <w:r>
        <w:rPr>
          <w:b/>
        </w:rPr>
        <w:t>Custom Loss Exploration:</w:t>
      </w:r>
      <w:r>
        <w:rPr>
          <w:b/>
        </w:rPr>
        <w:br/>
      </w:r>
    </w:p>
    <w:p w14:paraId="094D660F" w14:textId="77777777" w:rsidR="001B71A6" w:rsidRDefault="00000000">
      <w:pPr>
        <w:numPr>
          <w:ilvl w:val="1"/>
          <w:numId w:val="5"/>
        </w:numPr>
        <w:spacing w:after="240"/>
      </w:pPr>
      <w:r>
        <w:t>Weighted error functions to prioritize clinically significant FVC deviations.</w:t>
      </w:r>
      <w:r>
        <w:br/>
      </w:r>
    </w:p>
    <w:p w14:paraId="79510E09" w14:textId="77777777" w:rsidR="001B71A6" w:rsidRDefault="00000000">
      <w:r>
        <w:pict w14:anchorId="5CF6CC72">
          <v:rect id="_x0000_i1031" style="width:0;height:1.5pt" o:hralign="center" o:hrstd="t" o:hr="t" fillcolor="#a0a0a0" stroked="f"/>
        </w:pict>
      </w:r>
    </w:p>
    <w:p w14:paraId="35945F23" w14:textId="77777777" w:rsidR="001B71A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noj1vhik0n40" w:colFirst="0" w:colLast="0"/>
      <w:bookmarkEnd w:id="7"/>
      <w:r>
        <w:rPr>
          <w:b/>
          <w:sz w:val="34"/>
          <w:szCs w:val="34"/>
        </w:rPr>
        <w:t>4. Literature Survey: Deep Learning for Pulmonary Fibrosis Prediction</w:t>
      </w:r>
    </w:p>
    <w:p w14:paraId="1812A2E6" w14:textId="77777777" w:rsidR="001B71A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14o6txeu0ql5" w:colFirst="0" w:colLast="0"/>
      <w:bookmarkEnd w:id="8"/>
      <w:r>
        <w:rPr>
          <w:b/>
          <w:color w:val="000000"/>
          <w:sz w:val="26"/>
          <w:szCs w:val="26"/>
        </w:rPr>
        <w:t>4.1 Automated Pulmonary Fibrosis Progression Prediction using 3D CNNs (IEEE TMI, 2023)</w:t>
      </w:r>
    </w:p>
    <w:p w14:paraId="1E001B96" w14:textId="77777777" w:rsidR="001B71A6" w:rsidRDefault="00000000">
      <w:pPr>
        <w:numPr>
          <w:ilvl w:val="0"/>
          <w:numId w:val="2"/>
        </w:numPr>
        <w:spacing w:before="240"/>
      </w:pPr>
      <w:r>
        <w:rPr>
          <w:b/>
        </w:rPr>
        <w:t>Model:</w:t>
      </w:r>
      <w:r>
        <w:t xml:space="preserve"> 3D ResNet-50 + LSTM</w:t>
      </w:r>
      <w:r>
        <w:br/>
      </w:r>
    </w:p>
    <w:p w14:paraId="052F0EA8" w14:textId="77777777" w:rsidR="001B71A6" w:rsidRDefault="00000000">
      <w:pPr>
        <w:numPr>
          <w:ilvl w:val="0"/>
          <w:numId w:val="2"/>
        </w:numPr>
      </w:pPr>
      <w:r>
        <w:rPr>
          <w:b/>
        </w:rPr>
        <w:t>Dataset:</w:t>
      </w:r>
      <w:r>
        <w:t xml:space="preserve"> 1,284 patients with longitudinal CT data (NSIP/UIP patterns)</w:t>
      </w:r>
      <w:r>
        <w:br/>
      </w:r>
    </w:p>
    <w:p w14:paraId="7951E93E" w14:textId="77777777" w:rsidR="001B71A6" w:rsidRDefault="00000000">
      <w:pPr>
        <w:numPr>
          <w:ilvl w:val="0"/>
          <w:numId w:val="2"/>
        </w:numPr>
      </w:pPr>
      <w:r>
        <w:rPr>
          <w:b/>
        </w:rPr>
        <w:t>Approach:</w:t>
      </w:r>
      <w:r>
        <w:t xml:space="preserve"> Combined </w:t>
      </w:r>
      <w:r>
        <w:rPr>
          <w:b/>
        </w:rPr>
        <w:t>3D spatial information</w:t>
      </w:r>
      <w:r>
        <w:t xml:space="preserve"> with </w:t>
      </w:r>
      <w:r>
        <w:rPr>
          <w:b/>
        </w:rPr>
        <w:t>temporal patterns</w:t>
      </w:r>
      <w:r>
        <w:t xml:space="preserve"> and clinical metadata.</w:t>
      </w:r>
      <w:r>
        <w:br/>
      </w:r>
    </w:p>
    <w:p w14:paraId="566DE1CA" w14:textId="77777777" w:rsidR="001B71A6" w:rsidRDefault="00000000">
      <w:pPr>
        <w:numPr>
          <w:ilvl w:val="0"/>
          <w:numId w:val="2"/>
        </w:numPr>
      </w:pPr>
      <w:r>
        <w:rPr>
          <w:b/>
        </w:rPr>
        <w:t>Performance:</w:t>
      </w:r>
      <w:r>
        <w:rPr>
          <w:b/>
        </w:rPr>
        <w:br/>
      </w:r>
    </w:p>
    <w:p w14:paraId="507BDC5F" w14:textId="77777777" w:rsidR="001B71A6" w:rsidRDefault="00000000">
      <w:pPr>
        <w:numPr>
          <w:ilvl w:val="1"/>
          <w:numId w:val="2"/>
        </w:numPr>
      </w:pPr>
      <w:r>
        <w:rPr>
          <w:b/>
        </w:rPr>
        <w:t>MAE:</w:t>
      </w:r>
      <w:r>
        <w:t xml:space="preserve"> 189 mL ± 23</w:t>
      </w:r>
      <w:r>
        <w:br/>
      </w:r>
    </w:p>
    <w:p w14:paraId="3AC2081F" w14:textId="77777777" w:rsidR="001B71A6" w:rsidRDefault="00000000">
      <w:pPr>
        <w:numPr>
          <w:ilvl w:val="1"/>
          <w:numId w:val="2"/>
        </w:numPr>
      </w:pPr>
      <w:r>
        <w:rPr>
          <w:b/>
        </w:rPr>
        <w:t>RMSE:</w:t>
      </w:r>
      <w:r>
        <w:t xml:space="preserve"> 247 mL</w:t>
      </w:r>
      <w:r>
        <w:br/>
      </w:r>
    </w:p>
    <w:p w14:paraId="40BE5E69" w14:textId="77777777" w:rsidR="001B71A6" w:rsidRDefault="00000000">
      <w:pPr>
        <w:numPr>
          <w:ilvl w:val="1"/>
          <w:numId w:val="2"/>
        </w:numPr>
      </w:pPr>
      <w:r>
        <w:rPr>
          <w:b/>
        </w:rPr>
        <w:t>R² Score:</w:t>
      </w:r>
      <w:r>
        <w:t xml:space="preserve"> 0.79</w:t>
      </w:r>
      <w:r>
        <w:br/>
      </w:r>
    </w:p>
    <w:p w14:paraId="6238B11E" w14:textId="77777777" w:rsidR="001B71A6" w:rsidRDefault="00000000">
      <w:pPr>
        <w:numPr>
          <w:ilvl w:val="0"/>
          <w:numId w:val="2"/>
        </w:numPr>
      </w:pPr>
      <w:r>
        <w:rPr>
          <w:b/>
        </w:rPr>
        <w:t>Key Insight:</w:t>
      </w:r>
      <w:r>
        <w:t xml:space="preserve"> Leveraging </w:t>
      </w:r>
      <w:r>
        <w:rPr>
          <w:b/>
        </w:rPr>
        <w:t>multiple CT timepoints</w:t>
      </w:r>
      <w:r>
        <w:t xml:space="preserve"> and clinical fusion led to significantly higher prediction accuracy.</w:t>
      </w:r>
    </w:p>
    <w:p w14:paraId="33EFB6F9" w14:textId="77777777" w:rsidR="001B71A6" w:rsidRDefault="00000000">
      <w:pPr>
        <w:numPr>
          <w:ilvl w:val="0"/>
          <w:numId w:val="2"/>
        </w:numPr>
        <w:spacing w:after="240"/>
      </w:pPr>
      <w:hyperlink r:id="rId5">
        <w:r>
          <w:rPr>
            <w:color w:val="1155CC"/>
            <w:u w:val="single"/>
          </w:rPr>
          <w:t>Source</w:t>
        </w:r>
      </w:hyperlink>
      <w:r>
        <w:br/>
      </w:r>
    </w:p>
    <w:p w14:paraId="0E4B3797" w14:textId="77777777" w:rsidR="001B71A6" w:rsidRDefault="00000000">
      <w:r>
        <w:pict w14:anchorId="030E2B7A">
          <v:rect id="_x0000_i1032" style="width:0;height:1.5pt" o:hralign="center" o:hrstd="t" o:hr="t" fillcolor="#a0a0a0" stroked="f"/>
        </w:pict>
      </w:r>
    </w:p>
    <w:p w14:paraId="76A05A1E" w14:textId="77777777" w:rsidR="001B71A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xdgjgq6sg0x8" w:colFirst="0" w:colLast="0"/>
      <w:bookmarkEnd w:id="9"/>
      <w:r>
        <w:rPr>
          <w:b/>
          <w:color w:val="000000"/>
          <w:sz w:val="26"/>
          <w:szCs w:val="26"/>
        </w:rPr>
        <w:t>4.2 Deep Transfer Learning Techniques-Based Detection (MDPI, 2023)</w:t>
      </w:r>
    </w:p>
    <w:p w14:paraId="4FE95610" w14:textId="11E155EB" w:rsidR="00423987" w:rsidRPr="00423987" w:rsidRDefault="00423987">
      <w:pPr>
        <w:numPr>
          <w:ilvl w:val="0"/>
          <w:numId w:val="8"/>
        </w:numPr>
        <w:spacing w:before="240"/>
      </w:pPr>
      <w:proofErr w:type="gramStart"/>
      <w:r>
        <w:t>DATASET :</w:t>
      </w:r>
      <w:proofErr w:type="gramEnd"/>
      <w:r>
        <w:t xml:space="preserve"> </w:t>
      </w:r>
      <w:r w:rsidRPr="00423987">
        <w:t>https://www.kaggle.com/code/digvijayyadav/lung-fibrosis-dicom-image-preprocessing/data</w:t>
      </w:r>
    </w:p>
    <w:p w14:paraId="00AE2EEF" w14:textId="6177E717" w:rsidR="001B71A6" w:rsidRDefault="00000000">
      <w:pPr>
        <w:numPr>
          <w:ilvl w:val="0"/>
          <w:numId w:val="8"/>
        </w:numPr>
        <w:spacing w:before="240"/>
      </w:pPr>
      <w:r>
        <w:rPr>
          <w:b/>
        </w:rPr>
        <w:lastRenderedPageBreak/>
        <w:t>Model:</w:t>
      </w:r>
      <w:r>
        <w:t xml:space="preserve"> ResNet50v2 with transfer learning</w:t>
      </w:r>
      <w:r>
        <w:br/>
      </w:r>
    </w:p>
    <w:p w14:paraId="354B2805" w14:textId="77777777" w:rsidR="001B71A6" w:rsidRDefault="00000000">
      <w:pPr>
        <w:numPr>
          <w:ilvl w:val="0"/>
          <w:numId w:val="8"/>
        </w:numPr>
      </w:pPr>
      <w:r>
        <w:rPr>
          <w:b/>
        </w:rPr>
        <w:t>Task:</w:t>
      </w:r>
      <w:r>
        <w:t xml:space="preserve"> Binary classification of pulmonary fibrosis from chest CT</w:t>
      </w:r>
      <w:r>
        <w:br/>
      </w:r>
    </w:p>
    <w:p w14:paraId="1F4B0D34" w14:textId="77777777" w:rsidR="001B71A6" w:rsidRDefault="00000000">
      <w:pPr>
        <w:numPr>
          <w:ilvl w:val="0"/>
          <w:numId w:val="8"/>
        </w:numPr>
      </w:pPr>
      <w:r>
        <w:rPr>
          <w:b/>
        </w:rPr>
        <w:t>Performance:</w:t>
      </w:r>
      <w:r>
        <w:rPr>
          <w:b/>
        </w:rPr>
        <w:br/>
      </w:r>
    </w:p>
    <w:p w14:paraId="1D464A83" w14:textId="77777777" w:rsidR="001B71A6" w:rsidRDefault="00000000">
      <w:pPr>
        <w:numPr>
          <w:ilvl w:val="1"/>
          <w:numId w:val="8"/>
        </w:numPr>
      </w:pPr>
      <w:r>
        <w:rPr>
          <w:b/>
        </w:rPr>
        <w:t>Accuracy, Precision, Recall, F1-Score, AUC:</w:t>
      </w:r>
      <w:r>
        <w:t xml:space="preserve"> All 100%</w:t>
      </w:r>
      <w:r>
        <w:br/>
      </w:r>
    </w:p>
    <w:p w14:paraId="2CA551C7" w14:textId="77777777" w:rsidR="001B71A6" w:rsidRDefault="00000000">
      <w:pPr>
        <w:numPr>
          <w:ilvl w:val="0"/>
          <w:numId w:val="8"/>
        </w:numPr>
      </w:pPr>
      <w:r>
        <w:rPr>
          <w:b/>
        </w:rPr>
        <w:t>Key Insight:</w:t>
      </w:r>
      <w:r>
        <w:t xml:space="preserve"> Achieved </w:t>
      </w:r>
      <w:r>
        <w:rPr>
          <w:b/>
        </w:rPr>
        <w:t>perfect classification</w:t>
      </w:r>
      <w:r>
        <w:t xml:space="preserve"> through transfer learning and Grad-CAM for explainability. While not directly predicting FVC, it sets a benchmark in </w:t>
      </w:r>
      <w:r>
        <w:rPr>
          <w:b/>
        </w:rPr>
        <w:t>disease detection accuracy</w:t>
      </w:r>
      <w:r>
        <w:t>.</w:t>
      </w:r>
      <w:r>
        <w:br/>
      </w:r>
    </w:p>
    <w:p w14:paraId="5D3F1ABE" w14:textId="77777777" w:rsidR="001B71A6" w:rsidRDefault="00000000">
      <w:pPr>
        <w:numPr>
          <w:ilvl w:val="0"/>
          <w:numId w:val="8"/>
        </w:numPr>
        <w:spacing w:after="240"/>
      </w:pPr>
      <w:hyperlink r:id="rId6">
        <w:r>
          <w:rPr>
            <w:color w:val="1155CC"/>
            <w:u w:val="single"/>
          </w:rPr>
          <w:t>Source</w:t>
        </w:r>
        <w:r>
          <w:rPr>
            <w:color w:val="1155CC"/>
            <w:u w:val="single"/>
          </w:rPr>
          <w:br/>
        </w:r>
      </w:hyperlink>
    </w:p>
    <w:p w14:paraId="58F1CC3E" w14:textId="77777777" w:rsidR="001B71A6" w:rsidRDefault="00000000">
      <w:r>
        <w:pict w14:anchorId="51A696AD">
          <v:rect id="_x0000_i1033" style="width:0;height:1.5pt" o:hralign="center" o:hrstd="t" o:hr="t" fillcolor="#a0a0a0" stroked="f"/>
        </w:pict>
      </w:r>
    </w:p>
    <w:p w14:paraId="4F35472E" w14:textId="77777777" w:rsidR="001B71A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4xdaetnat8xm" w:colFirst="0" w:colLast="0"/>
      <w:bookmarkEnd w:id="10"/>
      <w:r>
        <w:rPr>
          <w:b/>
          <w:color w:val="000000"/>
          <w:sz w:val="26"/>
          <w:szCs w:val="26"/>
        </w:rPr>
        <w:t>4.3 Fibrosis-Net: Predicting FVC Progression (Frontiers in AI, 2021)</w:t>
      </w:r>
    </w:p>
    <w:p w14:paraId="49F895B0" w14:textId="77777777" w:rsidR="001B71A6" w:rsidRDefault="00000000">
      <w:pPr>
        <w:numPr>
          <w:ilvl w:val="0"/>
          <w:numId w:val="6"/>
        </w:numPr>
        <w:spacing w:before="240"/>
      </w:pPr>
      <w:r>
        <w:rPr>
          <w:b/>
        </w:rPr>
        <w:t>Model:</w:t>
      </w:r>
      <w:r>
        <w:t xml:space="preserve"> Fibrosis-Net (custom lightweight CNN)</w:t>
      </w:r>
      <w:r>
        <w:br/>
      </w:r>
    </w:p>
    <w:p w14:paraId="609362F1" w14:textId="77777777" w:rsidR="001B71A6" w:rsidRDefault="00000000">
      <w:pPr>
        <w:numPr>
          <w:ilvl w:val="0"/>
          <w:numId w:val="6"/>
        </w:numPr>
      </w:pPr>
      <w:r>
        <w:rPr>
          <w:b/>
        </w:rPr>
        <w:t>Dataset:</w:t>
      </w:r>
      <w:r>
        <w:t xml:space="preserve"> OSIC Pulmonary Fibrosis Progression Challenge</w:t>
      </w:r>
      <w:r>
        <w:br/>
      </w:r>
    </w:p>
    <w:p w14:paraId="1147A7DF" w14:textId="77777777" w:rsidR="001B71A6" w:rsidRDefault="00000000">
      <w:pPr>
        <w:numPr>
          <w:ilvl w:val="1"/>
          <w:numId w:val="6"/>
        </w:numPr>
      </w:pPr>
      <w:r>
        <w:rPr>
          <w:b/>
        </w:rPr>
        <w:t>Train:</w:t>
      </w:r>
      <w:r>
        <w:t xml:space="preserve"> 172 patients</w:t>
      </w:r>
      <w:r>
        <w:br/>
      </w:r>
    </w:p>
    <w:p w14:paraId="04FFD435" w14:textId="77777777" w:rsidR="001B71A6" w:rsidRDefault="00000000">
      <w:pPr>
        <w:numPr>
          <w:ilvl w:val="1"/>
          <w:numId w:val="6"/>
        </w:numPr>
      </w:pPr>
      <w:r>
        <w:rPr>
          <w:b/>
        </w:rPr>
        <w:t>Test:</w:t>
      </w:r>
      <w:r>
        <w:t xml:space="preserve"> ~28 patients</w:t>
      </w:r>
      <w:r>
        <w:br/>
      </w:r>
    </w:p>
    <w:p w14:paraId="657C9F96" w14:textId="77777777" w:rsidR="001B71A6" w:rsidRDefault="00000000">
      <w:pPr>
        <w:numPr>
          <w:ilvl w:val="0"/>
          <w:numId w:val="6"/>
        </w:numPr>
      </w:pPr>
      <w:r>
        <w:rPr>
          <w:b/>
        </w:rPr>
        <w:t>Evaluation Metric:</w:t>
      </w:r>
      <w:r>
        <w:t xml:space="preserve"> Modified Laplace Log Likelihood Score</w:t>
      </w:r>
      <w:r>
        <w:br/>
      </w:r>
    </w:p>
    <w:p w14:paraId="79032F61" w14:textId="77777777" w:rsidR="001B71A6" w:rsidRDefault="00000000">
      <w:pPr>
        <w:numPr>
          <w:ilvl w:val="0"/>
          <w:numId w:val="6"/>
        </w:numPr>
      </w:pPr>
      <w:r>
        <w:rPr>
          <w:b/>
        </w:rPr>
        <w:t>Key Insight:</w:t>
      </w:r>
      <w:r>
        <w:t xml:space="preserve"> Integrated </w:t>
      </w:r>
      <w:r>
        <w:rPr>
          <w:b/>
        </w:rPr>
        <w:t>CT scans</w:t>
      </w:r>
      <w:r>
        <w:t xml:space="preserve">, initial </w:t>
      </w:r>
      <w:r>
        <w:rPr>
          <w:b/>
        </w:rPr>
        <w:t>spirometry readings</w:t>
      </w:r>
      <w:r>
        <w:t xml:space="preserve">, and </w:t>
      </w:r>
      <w:r>
        <w:rPr>
          <w:b/>
        </w:rPr>
        <w:t>clinical metadata</w:t>
      </w:r>
      <w:r>
        <w:t xml:space="preserve"> for personalized prediction. Outperformed OSIC challenge leaders, with </w:t>
      </w:r>
      <w:r>
        <w:rPr>
          <w:b/>
        </w:rPr>
        <w:t>high explainability via Grad-CAM</w:t>
      </w:r>
      <w:r>
        <w:t>.</w:t>
      </w:r>
      <w:r>
        <w:br/>
      </w:r>
    </w:p>
    <w:p w14:paraId="0A3DA00A" w14:textId="77777777" w:rsidR="001B71A6" w:rsidRDefault="00000000">
      <w:pPr>
        <w:numPr>
          <w:ilvl w:val="0"/>
          <w:numId w:val="6"/>
        </w:numPr>
        <w:spacing w:after="240"/>
      </w:pPr>
      <w:hyperlink r:id="rId7">
        <w:r>
          <w:rPr>
            <w:color w:val="1155CC"/>
            <w:u w:val="single"/>
          </w:rPr>
          <w:t>So</w:t>
        </w:r>
        <w:r>
          <w:rPr>
            <w:color w:val="1155CC"/>
            <w:u w:val="single"/>
          </w:rPr>
          <w:t>u</w:t>
        </w:r>
        <w:r>
          <w:rPr>
            <w:color w:val="1155CC"/>
            <w:u w:val="single"/>
          </w:rPr>
          <w:t>rce</w:t>
        </w:r>
        <w:r>
          <w:rPr>
            <w:color w:val="1155CC"/>
            <w:u w:val="single"/>
          </w:rPr>
          <w:br/>
        </w:r>
      </w:hyperlink>
    </w:p>
    <w:p w14:paraId="79316696" w14:textId="77777777" w:rsidR="001B71A6" w:rsidRDefault="00000000">
      <w:r>
        <w:pict w14:anchorId="7EEF3CE5">
          <v:rect id="_x0000_i1034" style="width:0;height:1.5pt" o:hralign="center" o:hrstd="t" o:hr="t" fillcolor="#a0a0a0" stroked="f"/>
        </w:pict>
      </w:r>
    </w:p>
    <w:p w14:paraId="77398937" w14:textId="77777777" w:rsidR="001B71A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u5mf3ottcbcg" w:colFirst="0" w:colLast="0"/>
      <w:bookmarkEnd w:id="11"/>
      <w:r>
        <w:rPr>
          <w:b/>
          <w:color w:val="000000"/>
          <w:sz w:val="26"/>
          <w:szCs w:val="26"/>
        </w:rPr>
        <w:t>Summary of Literature Benchmarks</w:t>
      </w:r>
    </w:p>
    <w:tbl>
      <w:tblPr>
        <w:tblStyle w:val="a0"/>
        <w:tblW w:w="9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1910"/>
        <w:gridCol w:w="1910"/>
        <w:gridCol w:w="1055"/>
        <w:gridCol w:w="650"/>
        <w:gridCol w:w="2690"/>
      </w:tblGrid>
      <w:tr w:rsidR="001B71A6" w14:paraId="1075A70F" w14:textId="77777777">
        <w:trPr>
          <w:trHeight w:val="78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0594" w14:textId="77777777" w:rsidR="001B71A6" w:rsidRDefault="00000000">
            <w:pPr>
              <w:jc w:val="center"/>
            </w:pPr>
            <w:r>
              <w:rPr>
                <w:b/>
              </w:rPr>
              <w:t>Study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CEFAE" w14:textId="77777777" w:rsidR="001B71A6" w:rsidRDefault="00000000"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3DC3A" w14:textId="77777777" w:rsidR="001B71A6" w:rsidRDefault="00000000">
            <w:pPr>
              <w:jc w:val="center"/>
            </w:pPr>
            <w:r>
              <w:rPr>
                <w:b/>
              </w:rPr>
              <w:t>Task Type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53C4" w14:textId="77777777" w:rsidR="001B71A6" w:rsidRDefault="00000000">
            <w:pPr>
              <w:jc w:val="center"/>
            </w:pPr>
            <w:r>
              <w:rPr>
                <w:b/>
              </w:rPr>
              <w:t>MAE (mL)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76F9" w14:textId="77777777" w:rsidR="001B71A6" w:rsidRDefault="00000000">
            <w:pPr>
              <w:jc w:val="center"/>
            </w:pPr>
            <w:r>
              <w:rPr>
                <w:b/>
              </w:rPr>
              <w:t>R²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F018" w14:textId="77777777" w:rsidR="001B71A6" w:rsidRDefault="00000000">
            <w:pPr>
              <w:jc w:val="center"/>
            </w:pPr>
            <w:r>
              <w:rPr>
                <w:b/>
              </w:rPr>
              <w:t>Key Techniques</w:t>
            </w:r>
          </w:p>
        </w:tc>
      </w:tr>
      <w:tr w:rsidR="001B71A6" w14:paraId="46F2EB44" w14:textId="77777777">
        <w:trPr>
          <w:trHeight w:val="78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691DD" w14:textId="77777777" w:rsidR="001B71A6" w:rsidRDefault="00000000">
            <w:r>
              <w:lastRenderedPageBreak/>
              <w:t>IEEE TMI (2023)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9398" w14:textId="77777777" w:rsidR="001B71A6" w:rsidRDefault="00000000">
            <w:r>
              <w:t>3D ResNet-50 + LSTM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EC90" w14:textId="77777777" w:rsidR="001B71A6" w:rsidRDefault="00000000">
            <w:r>
              <w:t>FVC Regression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0895" w14:textId="77777777" w:rsidR="001B71A6" w:rsidRDefault="00000000">
            <w:r>
              <w:t>189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25C7" w14:textId="77777777" w:rsidR="001B71A6" w:rsidRDefault="00000000">
            <w:r>
              <w:t>0.79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C21A1" w14:textId="77777777" w:rsidR="001B71A6" w:rsidRDefault="00000000">
            <w:r>
              <w:t>Temporal CT, clinical fusion</w:t>
            </w:r>
          </w:p>
        </w:tc>
      </w:tr>
      <w:tr w:rsidR="001B71A6" w14:paraId="0F55A2AE" w14:textId="77777777">
        <w:trPr>
          <w:trHeight w:val="78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5802" w14:textId="77777777" w:rsidR="001B71A6" w:rsidRDefault="00000000">
            <w:r>
              <w:t>MDPI (2023)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296E" w14:textId="77777777" w:rsidR="001B71A6" w:rsidRDefault="00000000">
            <w:r>
              <w:t>ResNet50v2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33F98" w14:textId="77777777" w:rsidR="001B71A6" w:rsidRDefault="00000000">
            <w:r>
              <w:t>Disease Classification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93DF" w14:textId="77777777" w:rsidR="001B71A6" w:rsidRDefault="00000000">
            <w:r>
              <w:t>—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489D5" w14:textId="77777777" w:rsidR="001B71A6" w:rsidRDefault="00000000">
            <w:r>
              <w:t>—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9696" w14:textId="77777777" w:rsidR="001B71A6" w:rsidRDefault="00000000">
            <w:r>
              <w:t>Transfer learning, Grad-CAM</w:t>
            </w:r>
          </w:p>
        </w:tc>
      </w:tr>
      <w:tr w:rsidR="001B71A6" w14:paraId="64710E48" w14:textId="77777777">
        <w:trPr>
          <w:trHeight w:val="78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EAACD" w14:textId="77777777" w:rsidR="001B71A6" w:rsidRDefault="00000000">
            <w:r>
              <w:t>Frontiers in AI (2021)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B6026" w14:textId="77777777" w:rsidR="001B71A6" w:rsidRDefault="00000000">
            <w:r>
              <w:t>Fibrosis-Net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7E4D" w14:textId="77777777" w:rsidR="001B71A6" w:rsidRDefault="00000000">
            <w:r>
              <w:t>FVC Progression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2A6A" w14:textId="77777777" w:rsidR="001B71A6" w:rsidRDefault="00000000">
            <w:r>
              <w:t>—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E133" w14:textId="77777777" w:rsidR="001B71A6" w:rsidRDefault="00000000">
            <w:r>
              <w:t>—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54050" w14:textId="77777777" w:rsidR="001B71A6" w:rsidRDefault="00000000">
            <w:r>
              <w:t>Metadata fusion, explainable CNN design</w:t>
            </w:r>
          </w:p>
        </w:tc>
      </w:tr>
    </w:tbl>
    <w:p w14:paraId="603DDC76" w14:textId="77777777" w:rsidR="001B71A6" w:rsidRDefault="00000000">
      <w:r>
        <w:pict w14:anchorId="3B000A10">
          <v:rect id="_x0000_i1035" style="width:0;height:1.5pt" o:hralign="center" o:hrstd="t" o:hr="t" fillcolor="#a0a0a0" stroked="f"/>
        </w:pict>
      </w:r>
    </w:p>
    <w:p w14:paraId="403F81D2" w14:textId="77777777" w:rsidR="001B71A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i2gi0vobrcs6" w:colFirst="0" w:colLast="0"/>
      <w:bookmarkEnd w:id="12"/>
      <w:r>
        <w:rPr>
          <w:b/>
          <w:sz w:val="34"/>
          <w:szCs w:val="34"/>
        </w:rPr>
        <w:t>5. Conclusion &amp; Next Steps</w:t>
      </w:r>
    </w:p>
    <w:p w14:paraId="5F641ECB" w14:textId="77777777" w:rsidR="001B71A6" w:rsidRDefault="00000000">
      <w:pPr>
        <w:numPr>
          <w:ilvl w:val="0"/>
          <w:numId w:val="4"/>
        </w:numPr>
        <w:spacing w:before="240"/>
      </w:pPr>
      <w:r>
        <w:t>A CNN-based model is under active development to predict FVC directly from CT scans.</w:t>
      </w:r>
      <w:r>
        <w:br/>
      </w:r>
    </w:p>
    <w:p w14:paraId="1EFE32DB" w14:textId="77777777" w:rsidR="001B71A6" w:rsidRDefault="00000000">
      <w:pPr>
        <w:numPr>
          <w:ilvl w:val="0"/>
          <w:numId w:val="4"/>
        </w:numPr>
      </w:pPr>
      <w:r>
        <w:t xml:space="preserve">While the current model establishes a functional baseline, </w:t>
      </w:r>
      <w:r>
        <w:rPr>
          <w:b/>
        </w:rPr>
        <w:t>further tuning is underway</w:t>
      </w:r>
      <w:r>
        <w:t xml:space="preserve"> to meet and potentially surpass published benchmarks.</w:t>
      </w:r>
      <w:r>
        <w:br/>
      </w:r>
    </w:p>
    <w:p w14:paraId="18F1BE9F" w14:textId="77777777" w:rsidR="001B71A6" w:rsidRDefault="00000000">
      <w:pPr>
        <w:numPr>
          <w:ilvl w:val="0"/>
          <w:numId w:val="4"/>
        </w:numPr>
      </w:pPr>
      <w:r>
        <w:rPr>
          <w:b/>
        </w:rPr>
        <w:t>Next Steps:</w:t>
      </w:r>
      <w:r>
        <w:rPr>
          <w:b/>
        </w:rPr>
        <w:br/>
      </w:r>
    </w:p>
    <w:p w14:paraId="0D2AA30C" w14:textId="77777777" w:rsidR="001B71A6" w:rsidRDefault="00000000">
      <w:pPr>
        <w:numPr>
          <w:ilvl w:val="1"/>
          <w:numId w:val="4"/>
        </w:numPr>
      </w:pPr>
      <w:r>
        <w:t xml:space="preserve">Incorporate </w:t>
      </w:r>
      <w:r>
        <w:rPr>
          <w:b/>
        </w:rPr>
        <w:t>3D spatial features</w:t>
      </w:r>
      <w:r>
        <w:t xml:space="preserve"> using 3D CNNs.</w:t>
      </w:r>
      <w:r>
        <w:br/>
      </w:r>
    </w:p>
    <w:p w14:paraId="37BDA933" w14:textId="77777777" w:rsidR="001B71A6" w:rsidRDefault="00000000">
      <w:pPr>
        <w:numPr>
          <w:ilvl w:val="1"/>
          <w:numId w:val="4"/>
        </w:numPr>
      </w:pPr>
      <w:r>
        <w:t xml:space="preserve">Fuse </w:t>
      </w:r>
      <w:r>
        <w:rPr>
          <w:b/>
        </w:rPr>
        <w:t>clinical and demographic metadata</w:t>
      </w:r>
      <w:r>
        <w:t xml:space="preserve"> for multimodal learning.</w:t>
      </w:r>
      <w:r>
        <w:br/>
      </w:r>
    </w:p>
    <w:p w14:paraId="0210D8F5" w14:textId="77777777" w:rsidR="001B71A6" w:rsidRDefault="00000000">
      <w:pPr>
        <w:numPr>
          <w:ilvl w:val="1"/>
          <w:numId w:val="4"/>
        </w:numPr>
        <w:spacing w:after="240"/>
      </w:pPr>
      <w:r>
        <w:t xml:space="preserve">Integrate </w:t>
      </w:r>
      <w:r>
        <w:rPr>
          <w:b/>
        </w:rPr>
        <w:t>Grad-CAM</w:t>
      </w:r>
      <w:r>
        <w:t xml:space="preserve"> for explainability and clinician trust.</w:t>
      </w:r>
      <w:r>
        <w:br/>
      </w:r>
    </w:p>
    <w:p w14:paraId="5B5FD0CC" w14:textId="77777777" w:rsidR="001B71A6" w:rsidRDefault="00000000">
      <w:pPr>
        <w:spacing w:before="240" w:after="240"/>
        <w:rPr>
          <w:b/>
        </w:rPr>
      </w:pPr>
      <w:r>
        <w:rPr>
          <w:b/>
        </w:rPr>
        <w:t>Final Deliverables:</w:t>
      </w:r>
    </w:p>
    <w:p w14:paraId="05D9F8E2" w14:textId="77777777" w:rsidR="001B71A6" w:rsidRDefault="00000000">
      <w:pPr>
        <w:numPr>
          <w:ilvl w:val="0"/>
          <w:numId w:val="7"/>
        </w:numPr>
        <w:spacing w:before="240"/>
      </w:pPr>
      <w:r>
        <w:t>Trained model weights</w:t>
      </w:r>
      <w:r>
        <w:br/>
      </w:r>
    </w:p>
    <w:p w14:paraId="162DA742" w14:textId="77777777" w:rsidR="001B71A6" w:rsidRDefault="00000000">
      <w:pPr>
        <w:numPr>
          <w:ilvl w:val="0"/>
          <w:numId w:val="7"/>
        </w:numPr>
      </w:pPr>
      <w:r>
        <w:t>Codebase with inference pipeline</w:t>
      </w:r>
      <w:r>
        <w:br/>
      </w:r>
    </w:p>
    <w:p w14:paraId="70764872" w14:textId="77777777" w:rsidR="001B71A6" w:rsidRDefault="00000000">
      <w:pPr>
        <w:numPr>
          <w:ilvl w:val="0"/>
          <w:numId w:val="7"/>
        </w:numPr>
      </w:pPr>
      <w:r>
        <w:t>Performance dashboard</w:t>
      </w:r>
      <w:r>
        <w:br/>
      </w:r>
    </w:p>
    <w:p w14:paraId="04C62378" w14:textId="77777777" w:rsidR="001B71A6" w:rsidRDefault="00000000">
      <w:pPr>
        <w:numPr>
          <w:ilvl w:val="0"/>
          <w:numId w:val="7"/>
        </w:numPr>
        <w:spacing w:after="240"/>
      </w:pPr>
      <w:r>
        <w:t>Model documentation and literature references</w:t>
      </w:r>
      <w:r>
        <w:br/>
      </w:r>
    </w:p>
    <w:p w14:paraId="404B755B" w14:textId="77777777" w:rsidR="001B71A6" w:rsidRDefault="00000000">
      <w:r>
        <w:pict w14:anchorId="0B8EDECF">
          <v:rect id="_x0000_i1036" style="width:0;height:1.5pt" o:hralign="center" o:hrstd="t" o:hr="t" fillcolor="#a0a0a0" stroked="f"/>
        </w:pict>
      </w:r>
    </w:p>
    <w:p w14:paraId="29E1F7D5" w14:textId="77777777" w:rsidR="001B71A6" w:rsidRDefault="00000000">
      <w:pPr>
        <w:spacing w:before="240" w:after="240"/>
      </w:pPr>
      <w:r>
        <w:t>.</w:t>
      </w:r>
    </w:p>
    <w:p w14:paraId="5CED5CB3" w14:textId="77777777" w:rsidR="001B71A6" w:rsidRDefault="001B71A6"/>
    <w:sectPr w:rsidR="001B71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17F3"/>
    <w:multiLevelType w:val="multilevel"/>
    <w:tmpl w:val="D38E9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F941BC"/>
    <w:multiLevelType w:val="multilevel"/>
    <w:tmpl w:val="F2E6F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576333"/>
    <w:multiLevelType w:val="multilevel"/>
    <w:tmpl w:val="EF7CE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250806"/>
    <w:multiLevelType w:val="multilevel"/>
    <w:tmpl w:val="FB3CC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EB0E27"/>
    <w:multiLevelType w:val="multilevel"/>
    <w:tmpl w:val="49D86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093544"/>
    <w:multiLevelType w:val="multilevel"/>
    <w:tmpl w:val="5DC6C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2B777A"/>
    <w:multiLevelType w:val="multilevel"/>
    <w:tmpl w:val="37F4D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404C01"/>
    <w:multiLevelType w:val="multilevel"/>
    <w:tmpl w:val="23920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1976025">
    <w:abstractNumId w:val="6"/>
  </w:num>
  <w:num w:numId="2" w16cid:durableId="1613708584">
    <w:abstractNumId w:val="5"/>
  </w:num>
  <w:num w:numId="3" w16cid:durableId="1461605732">
    <w:abstractNumId w:val="0"/>
  </w:num>
  <w:num w:numId="4" w16cid:durableId="1108547797">
    <w:abstractNumId w:val="1"/>
  </w:num>
  <w:num w:numId="5" w16cid:durableId="1690594740">
    <w:abstractNumId w:val="3"/>
  </w:num>
  <w:num w:numId="6" w16cid:durableId="645478134">
    <w:abstractNumId w:val="4"/>
  </w:num>
  <w:num w:numId="7" w16cid:durableId="2032223828">
    <w:abstractNumId w:val="7"/>
  </w:num>
  <w:num w:numId="8" w16cid:durableId="1126966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1A6"/>
    <w:rsid w:val="001B71A6"/>
    <w:rsid w:val="00423987"/>
    <w:rsid w:val="004D454F"/>
    <w:rsid w:val="00A8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D805"/>
  <w15:docId w15:val="{DE07580A-A31E-4237-9C5F-CAE3D983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859632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227-9717/11/2/443" TargetMode="External"/><Relationship Id="rId5" Type="http://schemas.openxmlformats.org/officeDocument/2006/relationships/hyperlink" Target="https://ieeexplore.ieee.org/document/972573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Chethan M N</cp:lastModifiedBy>
  <cp:revision>3</cp:revision>
  <dcterms:created xsi:type="dcterms:W3CDTF">2025-07-24T11:23:00Z</dcterms:created>
  <dcterms:modified xsi:type="dcterms:W3CDTF">2025-07-24T12:54:00Z</dcterms:modified>
</cp:coreProperties>
</file>