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pacing w:val="-2"/>
          <w:lang w:val="ru-RU"/>
        </w:rPr>
      </w:r>
    </w:p>
    <w:tbl>
      <w:tblPr>
        <w:tblW w:w="98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85"/>
        <w:gridCol w:w="6803"/>
      </w:tblGrid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="0" w:after="0"/>
              <w:ind w:hanging="0"/>
              <w:rPr/>
            </w:pPr>
            <w:r>
              <w:rPr/>
              <w:t>Вариант использования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Воспользоваться боевой системой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="0" w:after="0"/>
              <w:ind w:hanging="0"/>
              <w:rPr/>
            </w:pPr>
            <w:r>
              <w:rPr/>
              <w:t>Приоритет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  <w:u w:val="single"/>
              </w:rPr>
              <w:t>Важно</w:t>
            </w:r>
            <w:r>
              <w:rPr>
                <w:b/>
              </w:rPr>
              <w:t xml:space="preserve"> / </w:t>
            </w:r>
            <w:r>
              <w:rPr/>
              <w:t>Желательно / Необязательно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="0" w:after="0"/>
              <w:ind w:hanging="0"/>
              <w:rPr/>
            </w:pPr>
            <w:r>
              <w:rPr/>
              <w:t>Триггер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Нажатие левой кнопки мыши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="0" w:after="0"/>
              <w:ind w:hanging="0"/>
              <w:rPr/>
            </w:pPr>
            <w:r>
              <w:rPr/>
              <w:t>Предусловие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176" w:hanging="0"/>
              <w:rPr/>
            </w:pPr>
            <w:r>
              <w:rPr/>
              <w:t>1. У пользователя должен быть компьютер и периферийные устройства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="0" w:after="0"/>
              <w:ind w:hanging="0"/>
              <w:rPr/>
            </w:pPr>
            <w:r>
              <w:rPr/>
              <w:t>Основной сценарий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459" w:leader="none"/>
              </w:tabs>
              <w:spacing w:lineRule="auto" w:line="240" w:before="0" w:after="0"/>
              <w:ind w:left="176" w:hanging="0"/>
              <w:rPr/>
            </w:pPr>
            <w:r>
              <w:rPr/>
              <w:t>1. При нажатии на кнопку выполняется анимация атаки;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459" w:leader="none"/>
              </w:tabs>
              <w:spacing w:lineRule="auto" w:line="240" w:before="0" w:after="0"/>
              <w:ind w:left="176" w:hanging="0"/>
              <w:rPr/>
            </w:pPr>
            <w:r>
              <w:rPr/>
              <w:t xml:space="preserve"> </w:t>
            </w:r>
            <w:r>
              <w:rPr/>
              <w:t>Скрипт, присвоенный анимации, срабатывает на врагах и они получают урон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459" w:leader="none"/>
              </w:tabs>
              <w:spacing w:before="0" w:after="160"/>
              <w:ind w:left="459" w:hanging="283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="0" w:after="0"/>
              <w:ind w:hanging="0"/>
              <w:rPr/>
            </w:pPr>
            <w:r>
              <w:rPr/>
              <w:t>Альтернативный сценарий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459" w:leader="none"/>
              </w:tabs>
              <w:spacing w:lineRule="auto" w:line="240" w:before="0" w:after="0"/>
              <w:ind w:left="176" w:hanging="0"/>
              <w:rPr/>
            </w:pPr>
            <w:r>
              <w:rPr/>
              <w:t>1.  Анимация может выполниться, но игрок может не попасть по врагу;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459" w:leader="none"/>
              </w:tabs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2. Игрок может увернуться от удара врага, чтобы избежать    получения урона и нанести свой удар в ответ.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459" w:leader="none"/>
              </w:tabs>
              <w:spacing w:before="0" w:after="160"/>
              <w:ind w:left="459" w:hanging="283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="0" w:after="0"/>
              <w:ind w:hanging="0"/>
              <w:rPr/>
            </w:pPr>
            <w:r>
              <w:rPr/>
              <w:t>Постусловие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59" w:leader="none"/>
              </w:tabs>
              <w:spacing w:lineRule="auto" w:line="240" w:before="0" w:after="0"/>
              <w:ind w:left="176" w:hanging="0"/>
              <w:rPr/>
            </w:pPr>
            <w:r>
              <w:rPr/>
              <w:t>1. После успешного выполнения атаки, противник получает урон или погибает;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459" w:leader="none"/>
              </w:tabs>
              <w:spacing w:lineRule="auto" w:line="240" w:before="0" w:after="0"/>
              <w:ind w:left="176" w:hanging="0"/>
              <w:rPr/>
            </w:pPr>
            <w:r>
              <w:rPr/>
              <w:t>2. Игрок возвращается в анимацию покоя.</w:t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="0" w:after="0"/>
              <w:ind w:hanging="0"/>
              <w:rPr/>
            </w:pPr>
            <w:r>
              <w:rPr/>
              <w:t>Сценарий исключительных ситуаций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459" w:leader="none"/>
              </w:tabs>
              <w:spacing w:beforeAutospacing="0" w:before="0" w:afterAutospacing="0" w:after="0"/>
              <w:ind w:left="176" w:hanging="0"/>
              <w:jc w:val="left"/>
              <w:rPr/>
            </w:pPr>
            <w:r>
              <w:rPr/>
              <w:t>1. Анимация выполнилась, но урон не прошёл по врагу.</w:t>
            </w:r>
          </w:p>
          <w:p>
            <w:pPr>
              <w:pStyle w:val="Style24"/>
              <w:widowControl w:val="false"/>
              <w:tabs>
                <w:tab w:val="clear" w:pos="708"/>
                <w:tab w:val="left" w:pos="459" w:leader="none"/>
              </w:tabs>
              <w:spacing w:beforeAutospacing="0" w:before="0" w:afterAutospacing="0" w:after="0"/>
              <w:ind w:left="459" w:hanging="283"/>
              <w:jc w:val="left"/>
              <w:rPr/>
            </w:pPr>
            <w:r>
              <w:rPr/>
            </w:r>
          </w:p>
        </w:tc>
      </w:tr>
    </w:tbl>
    <w:p>
      <w:pPr>
        <w:pStyle w:val="BodyText3"/>
        <w:rPr>
          <w:rFonts w:ascii="Times New Roman" w:hAnsi="Times New Roman" w:cs="Times New Roman"/>
          <w:spacing w:val="-2"/>
          <w:lang w:val="ru-RU"/>
        </w:rPr>
      </w:pPr>
      <w:r>
        <w:rPr>
          <w:rFonts w:cs="Times New Roman" w:ascii="Times New Roman" w:hAnsi="Times New Roman"/>
          <w:spacing w:val="-2"/>
          <w:lang w:val="ru-RU"/>
        </w:rPr>
      </w:r>
    </w:p>
    <w:p>
      <w:pPr>
        <w:pStyle w:val="BodyText3"/>
        <w:ind w:firstLine="708"/>
        <w:rPr>
          <w:rFonts w:ascii="Times New Roman" w:hAnsi="Times New Roman" w:cs="Times New Roman"/>
          <w:spacing w:val="-2"/>
          <w:lang w:val="ru-RU"/>
        </w:rPr>
      </w:pPr>
      <w:r>
        <w:rPr>
          <w:rFonts w:cs="Times New Roman" w:ascii="Times New Roman" w:hAnsi="Times New Roman"/>
          <w:spacing w:val="-2"/>
          <w:lang w:val="ru-RU"/>
        </w:rPr>
      </w:r>
    </w:p>
    <w:p>
      <w:pPr>
        <w:pStyle w:val="BodyText3"/>
        <w:rPr>
          <w:rFonts w:ascii="Times New Roman" w:hAnsi="Times New Roman" w:cs="Times New Roman"/>
          <w:spacing w:val="-2"/>
          <w:lang w:val="ru-RU"/>
        </w:rPr>
      </w:pPr>
      <w:r>
        <w:rPr>
          <w:rFonts w:cs="Times New Roman" w:ascii="Times New Roman" w:hAnsi="Times New Roman"/>
          <w:spacing w:val="-2"/>
          <w:lang w:val="ru-RU"/>
        </w:rPr>
      </w:r>
      <w:r>
        <w:br w:type="page"/>
      </w:r>
    </w:p>
    <w:p>
      <w:pPr>
        <w:pStyle w:val="BodyText3"/>
        <w:rPr>
          <w:rFonts w:ascii="Times New Roman" w:hAnsi="Times New Roman" w:cs="Times New Roman"/>
          <w:spacing w:val="-2"/>
          <w:lang w:val="ru-RU"/>
        </w:rPr>
      </w:pPr>
      <w:r>
        <w:rPr>
          <w:rFonts w:cs="Times New Roman" w:ascii="Times New Roman" w:hAnsi="Times New Roman"/>
          <w:spacing w:val="-2"/>
          <w:lang w:val="ru-RU"/>
        </w:rPr>
      </w:r>
    </w:p>
    <w:tbl>
      <w:tblPr>
        <w:tblW w:w="9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85"/>
        <w:gridCol w:w="6804"/>
      </w:tblGrid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="0" w:after="0"/>
              <w:ind w:hanging="0"/>
              <w:rPr/>
            </w:pPr>
            <w:r>
              <w:rPr/>
              <w:t>Вариант использования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  <w:spacing w:val="-2"/>
              </w:rPr>
              <w:t>Воспользоваться диалоговой системой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="0" w:after="0"/>
              <w:ind w:hanging="0"/>
              <w:rPr/>
            </w:pPr>
            <w:r>
              <w:rPr/>
              <w:t>Приоритет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 w:val="false"/>
                <w:bCs w:val="false"/>
                <w:u w:val="none"/>
              </w:rPr>
              <w:t>Важно</w:t>
            </w:r>
            <w:r>
              <w:rPr>
                <w:b/>
              </w:rPr>
              <w:t xml:space="preserve"> / </w:t>
            </w:r>
            <w:r>
              <w:rPr>
                <w:b/>
                <w:bCs/>
                <w:u w:val="single"/>
              </w:rPr>
              <w:t>Желательно</w:t>
            </w:r>
            <w:r>
              <w:rPr/>
              <w:t xml:space="preserve"> / Необязательно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="0" w:after="0"/>
              <w:ind w:hanging="0"/>
              <w:rPr/>
            </w:pPr>
            <w:r>
              <w:rPr/>
              <w:t>Триггер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Подойти к конкретному не игровому персонажу и по всплывающей подсказке, нажать на соответствующую кнопку.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="0" w:after="0"/>
              <w:ind w:hanging="0"/>
              <w:rPr/>
            </w:pPr>
            <w:r>
              <w:rPr/>
              <w:t>Предусловие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/>
              <w:t>Дойти до нужного места в локации;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before="0" w:after="160"/>
              <w:rPr/>
            </w:pPr>
            <w:r>
              <w:rPr/>
              <w:t>Подойти к не игровому персонажу вплотную.</w:t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="0" w:after="0"/>
              <w:ind w:hanging="0"/>
              <w:rPr/>
            </w:pPr>
            <w:r>
              <w:rPr/>
              <w:t>Основной сценарий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720" w:hanging="0"/>
              <w:rPr/>
            </w:pPr>
            <w:r>
              <w:rPr/>
              <w:t>Игрок подходит к NPC;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720" w:hanging="0"/>
              <w:rPr/>
            </w:pPr>
            <w:r>
              <w:rPr/>
              <w:t>Появляется подсказка, в которой показано, какую кнопку нажать;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720" w:hanging="0"/>
              <w:rPr/>
            </w:pPr>
            <w:r>
              <w:rPr/>
              <w:t>Пользователь нажимает на кнопку и появляется диалоговое окно.</w:t>
            </w:r>
          </w:p>
          <w:p>
            <w:pPr>
              <w:pStyle w:val="Normal"/>
              <w:widowControl w:val="false"/>
              <w:spacing w:before="0" w:after="160"/>
              <w:ind w:left="459" w:hanging="0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="0" w:after="0"/>
              <w:ind w:hanging="0"/>
              <w:rPr/>
            </w:pPr>
            <w:r>
              <w:rPr/>
              <w:t>Альтернативный сценарий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99" w:hanging="0"/>
              <w:rPr/>
            </w:pPr>
            <w:r>
              <w:rPr/>
              <w:t>Диалог после активации завершается, если игрок выйдет из поля действия диалогового окна.</w:t>
            </w:r>
          </w:p>
          <w:p>
            <w:pPr>
              <w:pStyle w:val="Normal"/>
              <w:widowControl w:val="false"/>
              <w:spacing w:before="0" w:after="160"/>
              <w:ind w:left="459" w:hanging="0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="0" w:after="0"/>
              <w:ind w:hanging="0"/>
              <w:rPr/>
            </w:pPr>
            <w:r>
              <w:rPr/>
              <w:t>Постусловие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  <w:p>
            <w:pPr>
              <w:pStyle w:val="Normal"/>
              <w:widowControl w:val="false"/>
              <w:spacing w:before="0" w:after="160"/>
              <w:ind w:left="459" w:hanging="0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Autospacing="0" w:before="0" w:afterAutospacing="0" w:after="0"/>
              <w:ind w:hanging="0"/>
              <w:rPr/>
            </w:pPr>
            <w:r>
              <w:rPr/>
              <w:t>Сценарий исключительных ситуаций</w:t>
            </w:r>
          </w:p>
          <w:p>
            <w:pPr>
              <w:pStyle w:val="Style24"/>
              <w:widowControl w:val="false"/>
              <w:spacing w:beforeAutospacing="0" w:before="0" w:afterAutospacing="0" w:after="0"/>
              <w:ind w:hanging="0"/>
              <w:rPr/>
            </w:pPr>
            <w:r>
              <w:rPr/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Autospacing="0" w:before="0" w:afterAutospacing="0" w:after="0"/>
              <w:ind w:hanging="0"/>
              <w:jc w:val="left"/>
              <w:rPr/>
            </w:pPr>
            <w:r>
              <w:rPr>
                <w:lang w:val="uk-UA"/>
              </w:rPr>
              <w:t>-</w:t>
            </w:r>
          </w:p>
        </w:tc>
      </w:tr>
    </w:tbl>
    <w:p>
      <w:pPr>
        <w:pStyle w:val="BodyText3"/>
        <w:rPr>
          <w:rFonts w:ascii="Times New Roman" w:hAnsi="Times New Roman" w:cs="Times New Roman"/>
          <w:spacing w:val="-2"/>
          <w:lang w:val="ru-RU"/>
        </w:rPr>
      </w:pPr>
      <w:r>
        <w:rPr>
          <w:rFonts w:cs="Times New Roman" w:ascii="Times New Roman" w:hAnsi="Times New Roman"/>
          <w:spacing w:val="-2"/>
          <w:lang w:val="ru-RU"/>
        </w:rPr>
      </w:r>
    </w:p>
    <w:p>
      <w:pPr>
        <w:pStyle w:val="Normal"/>
        <w:spacing w:lineRule="auto" w:line="240" w:before="0" w:after="0"/>
        <w:ind w:left="107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107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107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107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9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84"/>
        <w:gridCol w:w="6805"/>
      </w:tblGrid>
      <w:tr>
        <w:trPr/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="0" w:after="0"/>
              <w:ind w:hanging="0"/>
              <w:rPr/>
            </w:pPr>
            <w:r>
              <w:rPr/>
              <w:t>Вариант использования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  <w:spacing w:val="-2"/>
              </w:rPr>
              <w:t>Система лута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="0" w:after="0"/>
              <w:ind w:hanging="0"/>
              <w:rPr/>
            </w:pPr>
            <w:r>
              <w:rPr/>
              <w:t>Приоритет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 w:val="false"/>
                <w:bCs w:val="false"/>
                <w:u w:val="none"/>
              </w:rPr>
              <w:t>Важно</w:t>
            </w:r>
            <w:r>
              <w:rPr>
                <w:b/>
              </w:rPr>
              <w:t xml:space="preserve"> / </w:t>
            </w:r>
            <w:r>
              <w:rPr>
                <w:b w:val="false"/>
                <w:bCs w:val="false"/>
                <w:u w:val="none"/>
              </w:rPr>
              <w:t>Желательно</w:t>
            </w:r>
            <w:r>
              <w:rPr/>
              <w:t xml:space="preserve"> / </w:t>
            </w:r>
            <w:r>
              <w:rPr>
                <w:b/>
                <w:bCs/>
                <w:u w:val="single"/>
              </w:rPr>
              <w:t>Необязательно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="0" w:after="0"/>
              <w:ind w:hanging="0"/>
              <w:rPr/>
            </w:pPr>
            <w:r>
              <w:rPr/>
              <w:t>Триггер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Подойти к конкретному предмету и по всплывающей подсказке, нажать на соответствующую кнопку.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="0" w:after="0"/>
              <w:ind w:hanging="0"/>
              <w:rPr/>
            </w:pPr>
            <w:r>
              <w:rPr/>
              <w:t>Предусловие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160"/>
              <w:ind w:left="720" w:hanging="0"/>
              <w:rPr/>
            </w:pPr>
            <w:r>
              <w:rPr/>
              <w:t>Подойти к нужному предмету;</w:t>
            </w:r>
          </w:p>
        </w:tc>
      </w:tr>
      <w:tr>
        <w:trPr/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="0" w:after="0"/>
              <w:ind w:hanging="0"/>
              <w:rPr/>
            </w:pPr>
            <w:r>
              <w:rPr/>
              <w:t>Основной сценарий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720" w:hanging="0"/>
              <w:rPr/>
            </w:pPr>
            <w:r>
              <w:rPr/>
              <w:t>Игрок подходит к предмету;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720" w:hanging="0"/>
              <w:rPr/>
            </w:pPr>
            <w:r>
              <w:rPr/>
              <w:t>Появляется подсказка, в которой показано, какую кнопку нажать;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720" w:hanging="0"/>
              <w:rPr/>
            </w:pPr>
            <w:r>
              <w:rPr/>
              <w:t>Пользователь нажимает на кнопку и предмет отправляется в инвентарь.</w:t>
            </w:r>
          </w:p>
        </w:tc>
      </w:tr>
      <w:tr>
        <w:trPr/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="0" w:after="0"/>
              <w:ind w:hanging="0"/>
              <w:rPr/>
            </w:pPr>
            <w:r>
              <w:rPr/>
              <w:t>Альтернативный сценарий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 w:before="0" w:after="0"/>
              <w:ind w:left="99" w:hanging="0"/>
              <w:rPr/>
            </w:pPr>
            <w:r>
              <w:rPr/>
              <w:t>При нажатии на кнопку появляется надпись: «Инвентарь заполнен»;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 w:before="0" w:after="0"/>
              <w:ind w:left="99" w:hanging="0"/>
              <w:rPr/>
            </w:pPr>
            <w:r>
              <w:rPr/>
              <w:t>Появляется надпись: «Достигнуто максимальное количество данного предмета»</w:t>
            </w:r>
          </w:p>
          <w:p>
            <w:pPr>
              <w:pStyle w:val="Normal"/>
              <w:widowControl w:val="false"/>
              <w:spacing w:before="0" w:after="160"/>
              <w:ind w:left="459" w:hanging="0"/>
              <w:rPr/>
            </w:pPr>
            <w:r>
              <w:rPr/>
            </w:r>
          </w:p>
        </w:tc>
      </w:tr>
      <w:tr>
        <w:trPr/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="0" w:after="0"/>
              <w:ind w:hanging="0"/>
              <w:rPr/>
            </w:pPr>
            <w:r>
              <w:rPr/>
              <w:t>Постусловие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  <w:p>
            <w:pPr>
              <w:pStyle w:val="Normal"/>
              <w:widowControl w:val="false"/>
              <w:spacing w:before="0" w:after="160"/>
              <w:ind w:left="459" w:hanging="0"/>
              <w:rPr/>
            </w:pPr>
            <w:r>
              <w:rPr/>
            </w:r>
          </w:p>
        </w:tc>
      </w:tr>
      <w:tr>
        <w:trPr/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Autospacing="0" w:before="0" w:afterAutospacing="0" w:after="0"/>
              <w:ind w:hanging="0"/>
              <w:rPr/>
            </w:pPr>
            <w:r>
              <w:rPr/>
              <w:t>Сценарий исключительных ситуаций</w:t>
            </w:r>
          </w:p>
          <w:p>
            <w:pPr>
              <w:pStyle w:val="Style24"/>
              <w:widowControl w:val="false"/>
              <w:spacing w:beforeAutospacing="0" w:before="0" w:afterAutospacing="0" w:after="0"/>
              <w:ind w:hanging="0"/>
              <w:rPr/>
            </w:pPr>
            <w:r>
              <w:rPr/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Autospacing="0" w:before="0" w:afterAutospacing="0" w:after="0"/>
              <w:ind w:hanging="0"/>
              <w:jc w:val="left"/>
              <w:rPr/>
            </w:pPr>
            <w:r>
              <w:rPr>
                <w:lang w:val="uk-UA"/>
              </w:rPr>
              <w:t>Предмет невозможно поднять, т.к. он попал в не игровую зону.</w:t>
            </w:r>
          </w:p>
        </w:tc>
      </w:tr>
    </w:tbl>
    <w:p>
      <w:pPr>
        <w:pStyle w:val="Normal"/>
        <w:spacing w:lineRule="auto" w:line="240" w:before="0" w:after="0"/>
        <w:ind w:left="1077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6f0974"/>
    <w:rPr>
      <w:color w:val="0563C1" w:themeColor="hyperlink"/>
      <w:u w:val="single"/>
    </w:rPr>
  </w:style>
  <w:style w:type="character" w:styleId="Caaieiaie2Ciae" w:customStyle="1">
    <w:name w:val="Caaieiaie 2 Ciae"/>
    <w:basedOn w:val="DefaultParagraphFont"/>
    <w:qFormat/>
    <w:rsid w:val="00d45340"/>
    <w:rPr>
      <w:b/>
      <w:sz w:val="28"/>
      <w:lang w:val="ru-RU"/>
    </w:rPr>
  </w:style>
  <w:style w:type="character" w:styleId="Style15" w:customStyle="1">
    <w:name w:val="Абзац списка Знак"/>
    <w:link w:val="a4"/>
    <w:uiPriority w:val="34"/>
    <w:qFormat/>
    <w:locked/>
    <w:rsid w:val="00d45340"/>
    <w:rPr>
      <w:rFonts w:ascii="Calibri" w:hAnsi="Calibri" w:eastAsia="Calibri" w:cs="Times New Roman"/>
    </w:rPr>
  </w:style>
  <w:style w:type="character" w:styleId="Style16" w:customStyle="1">
    <w:name w:val="Основной текст с отступом Знак"/>
    <w:basedOn w:val="DefaultParagraphFont"/>
    <w:link w:val="a6"/>
    <w:semiHidden/>
    <w:qFormat/>
    <w:rsid w:val="00450c8c"/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character" w:styleId="3" w:customStyle="1">
    <w:name w:val="Основной текст 3 Знак"/>
    <w:basedOn w:val="DefaultParagraphFont"/>
    <w:link w:val="3"/>
    <w:semiHidden/>
    <w:qFormat/>
    <w:rsid w:val="00450c8c"/>
    <w:rPr>
      <w:rFonts w:ascii="Courier New" w:hAnsi="Courier New" w:eastAsia="Times New Roman" w:cs="Courier New"/>
      <w:sz w:val="24"/>
      <w:szCs w:val="24"/>
      <w:lang w:val="en-US" w:eastAsia="ru-RU"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character" w:styleId="Style18">
    <w:name w:val="Символ нумерации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Droid Sans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link w:val="a5"/>
    <w:uiPriority w:val="34"/>
    <w:qFormat/>
    <w:rsid w:val="00d45340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</w:rPr>
  </w:style>
  <w:style w:type="paragraph" w:styleId="Style24">
    <w:name w:val="Body Text Indent"/>
    <w:basedOn w:val="Normal"/>
    <w:link w:val="a7"/>
    <w:semiHidden/>
    <w:rsid w:val="00450c8c"/>
    <w:pPr>
      <w:spacing w:lineRule="auto" w:line="240" w:beforeAutospacing="1" w:afterAutospacing="1"/>
      <w:ind w:firstLine="360"/>
      <w:jc w:val="both"/>
    </w:pPr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paragraph" w:styleId="BodyText3">
    <w:name w:val="Body Text 3"/>
    <w:basedOn w:val="Normal"/>
    <w:link w:val="30"/>
    <w:semiHidden/>
    <w:qFormat/>
    <w:rsid w:val="00450c8c"/>
    <w:pPr>
      <w:spacing w:lineRule="auto" w:line="240" w:before="0" w:after="0"/>
      <w:jc w:val="both"/>
    </w:pPr>
    <w:rPr>
      <w:rFonts w:ascii="Courier New" w:hAnsi="Courier New" w:eastAsia="Times New Roman" w:cs="Courier New"/>
      <w:sz w:val="24"/>
      <w:szCs w:val="24"/>
      <w:lang w:val="en-US" w:eastAsia="ru-RU"/>
    </w:rPr>
  </w:style>
  <w:style w:type="paragraph" w:styleId="Style25">
    <w:name w:val="Содержимое таблицы"/>
    <w:basedOn w:val="Normal"/>
    <w:qFormat/>
    <w:pPr>
      <w:widowControl w:val="false"/>
      <w:suppressLineNumbers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LibreOffice/7.2.7.2$Linux_X86_64 LibreOffice_project/20$Build-2</Application>
  <AppVersion>15.0000</AppVersion>
  <Pages>3</Pages>
  <Words>280</Words>
  <Characters>1812</Characters>
  <CharactersWithSpaces>2033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2022-08-28T13:12:00Z</dcterms:created>
  <dc:creator>OLGA</dc:creator>
  <dc:description/>
  <dc:language>ru-RU</dc:language>
  <cp:lastModifiedBy/>
  <dcterms:modified xsi:type="dcterms:W3CDTF">2022-10-03T13:55:51Z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