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1. Conduct Risk Assessments</w:t>
      </w:r>
    </w:p>
    <w:p w:rsidR="00FD1452" w:rsidRPr="00FD1452" w:rsidRDefault="00FD1452" w:rsidP="00FD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Assets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Catalog all hardware, software, and data assets.</w:t>
      </w:r>
    </w:p>
    <w:p w:rsidR="00FD1452" w:rsidRPr="00FD1452" w:rsidRDefault="00FD1452" w:rsidP="00FD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Threats and Vulnerabilities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Use tools like vulnerability scanners, threat intelligence feeds, and security advisories.</w:t>
      </w:r>
    </w:p>
    <w:p w:rsidR="00FD1452" w:rsidRPr="00FD1452" w:rsidRDefault="00FD1452" w:rsidP="00FD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Assess Risks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Determine the potential impact and likelihood of identified threats exploiting vulnerabilities.</w:t>
      </w:r>
    </w:p>
    <w:p w:rsidR="00FD1452" w:rsidRPr="00FD1452" w:rsidRDefault="00FD1452" w:rsidP="00FD1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Risks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Rank risks based on their potential impact and likelihood to focus on the most critical areas first.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2. Develop and Enforce Security Policies, Procedures, and Protocols</w:t>
      </w:r>
    </w:p>
    <w:p w:rsidR="00FD1452" w:rsidRPr="00FD1452" w:rsidRDefault="00FD1452" w:rsidP="00FD1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Security Policies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Develop comprehensive policies covering data protection, access controls, acceptable use, incident response, etc.</w:t>
      </w:r>
    </w:p>
    <w:p w:rsidR="00FD1452" w:rsidRPr="00FD1452" w:rsidRDefault="00FD1452" w:rsidP="00FD1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Procedures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Define step-by-step procedures for implementing policies.</w:t>
      </w:r>
    </w:p>
    <w:p w:rsidR="00FD1452" w:rsidRPr="00FD1452" w:rsidRDefault="00FD1452" w:rsidP="00FD1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Enforce Protocols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Regularly review and update protocols to ensure compliance and effectiveness.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 Encryption, Access Controls, and Authentication Mechanisms</w:t>
      </w:r>
    </w:p>
    <w:p w:rsidR="00FD1452" w:rsidRPr="00FD1452" w:rsidRDefault="00FD1452" w:rsidP="00FD1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Use strong encryption standards (e.g., AES-256) for data at rest and in transit.</w:t>
      </w:r>
    </w:p>
    <w:p w:rsidR="00FD1452" w:rsidRPr="00FD1452" w:rsidRDefault="00FD1452" w:rsidP="00FD1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Implement role-based access control (RBAC) or attribute-based access control (ABAC) to limit access to sensitive information.</w:t>
      </w:r>
    </w:p>
    <w:p w:rsidR="00FD1452" w:rsidRPr="00FD1452" w:rsidRDefault="00FD1452" w:rsidP="00FD1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Use multi-factor authentication (MFA) to add an extra layer of security.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4. Monitor Network Traffic and Systems</w:t>
      </w:r>
    </w:p>
    <w:p w:rsidR="00FD1452" w:rsidRPr="00FD1452" w:rsidRDefault="00FD1452" w:rsidP="00FD1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Detection Systems (IDS)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Deploy IDS to monitor network traffic for suspicious activities.</w:t>
      </w:r>
    </w:p>
    <w:p w:rsidR="00FD1452" w:rsidRPr="00FD1452" w:rsidRDefault="00FD1452" w:rsidP="00FD1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Prevention Systems (IPS)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Implement IPS to block or mitigate identified threats.</w:t>
      </w:r>
    </w:p>
    <w:p w:rsidR="00FD1452" w:rsidRPr="00FD1452" w:rsidRDefault="00FD1452" w:rsidP="00FD1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Information and Event Management (SIEM)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Use SIEM systems to aggregate and analyze logs from various sources for better threat detection.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5. Conduct Regular Security Audits and Penetration Testing</w:t>
      </w:r>
    </w:p>
    <w:p w:rsidR="00FD1452" w:rsidRPr="00FD1452" w:rsidRDefault="00FD1452" w:rsidP="00FD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Audits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Regularly audit security controls and policies to ensure compliance and effectiveness.</w:t>
      </w:r>
    </w:p>
    <w:p w:rsidR="00FD1452" w:rsidRPr="00FD1452" w:rsidRDefault="00FD1452" w:rsidP="00FD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 Testing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Perform periodic penetration tests to identify and exploit vulnerabilities, simulating a real-world attack.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6. Provide Cybersecurity Training and Awareness Programs</w:t>
      </w:r>
    </w:p>
    <w:p w:rsidR="00FD1452" w:rsidRPr="00FD1452" w:rsidRDefault="00FD1452" w:rsidP="00FD1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Training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Conduct regular training sessions to educate employees on cybersecurity best practices.</w:t>
      </w:r>
    </w:p>
    <w:p w:rsidR="00FD1452" w:rsidRPr="00FD1452" w:rsidRDefault="00FD1452" w:rsidP="00FD1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Phishing Simulations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Perform regular phishing simulations to test and improve employee awareness.</w:t>
      </w:r>
    </w:p>
    <w:p w:rsidR="00FD1452" w:rsidRPr="00FD1452" w:rsidRDefault="00FD1452" w:rsidP="00FD1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 Campaigns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Run ongoing campaigns to reinforce the importance of cybersecurity.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7. Ensure Compliance with Industry Regulations and Standards</w:t>
      </w:r>
    </w:p>
    <w:p w:rsidR="00FD1452" w:rsidRPr="00FD1452" w:rsidRDefault="00FD1452" w:rsidP="00FD1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Stay informed about and ensure compliance with relevant regulations (e.g., GDPR, HIPAA, </w:t>
      </w:r>
      <w:proofErr w:type="gramStart"/>
      <w:r w:rsidRPr="00FD1452">
        <w:rPr>
          <w:rFonts w:ascii="Times New Roman" w:eastAsia="Times New Roman" w:hAnsi="Times New Roman" w:cs="Times New Roman"/>
          <w:sz w:val="24"/>
          <w:szCs w:val="24"/>
        </w:rPr>
        <w:t>PCI</w:t>
      </w:r>
      <w:proofErr w:type="gramEnd"/>
      <w:r w:rsidRPr="00FD1452">
        <w:rPr>
          <w:rFonts w:ascii="Times New Roman" w:eastAsia="Times New Roman" w:hAnsi="Times New Roman" w:cs="Times New Roman"/>
          <w:sz w:val="24"/>
          <w:szCs w:val="24"/>
        </w:rPr>
        <w:t>-DSS).</w:t>
      </w:r>
    </w:p>
    <w:p w:rsidR="00FD1452" w:rsidRPr="00FD1452" w:rsidRDefault="00FD1452" w:rsidP="00FD1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 Compliance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Follow industry standards and frameworks (e.g., ISO 27001, NIST Cybersecurity Framework) to establish and maintain robust security practices.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Tools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OpenSSL, BitLocker,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VeraCrypt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Solutions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Active Directory, LDAP,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Mechanisms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>: Google Authenticator, Duo Security.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Monitoring Tools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Wireshark,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SolarWinds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Scanners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Nessus, OpenVAS,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Qualys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 Testing Tools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, Burp Suite, OWASP ZAP.</w:t>
      </w:r>
    </w:p>
    <w:p w:rsidR="00FD1452" w:rsidRPr="00FD1452" w:rsidRDefault="00FD1452" w:rsidP="00FD1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Platforms</w:t>
      </w:r>
      <w:r w:rsidRPr="00FD1452">
        <w:rPr>
          <w:rFonts w:ascii="Times New Roman" w:eastAsia="Times New Roman" w:hAnsi="Times New Roman" w:cs="Times New Roman"/>
          <w:sz w:val="24"/>
          <w:szCs w:val="24"/>
        </w:rPr>
        <w:t xml:space="preserve">: KnowBe4, SANS Institute, </w:t>
      </w:r>
      <w:proofErr w:type="spellStart"/>
      <w:r w:rsidRPr="00FD1452">
        <w:rPr>
          <w:rFonts w:ascii="Times New Roman" w:eastAsia="Times New Roman" w:hAnsi="Times New Roman" w:cs="Times New Roman"/>
          <w:sz w:val="24"/>
          <w:szCs w:val="24"/>
        </w:rPr>
        <w:t>Cybrary</w:t>
      </w:r>
      <w:proofErr w:type="spellEnd"/>
      <w:r w:rsidRPr="00FD1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452" w:rsidRPr="00FD1452" w:rsidRDefault="00FD1452" w:rsidP="00FD1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45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FD1452" w:rsidRPr="00FD1452" w:rsidRDefault="00FD1452" w:rsidP="00FD1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452">
        <w:rPr>
          <w:rFonts w:ascii="Times New Roman" w:eastAsia="Times New Roman" w:hAnsi="Times New Roman" w:cs="Times New Roman"/>
          <w:sz w:val="24"/>
          <w:szCs w:val="24"/>
        </w:rPr>
        <w:t>Implementing these cybersecurity measures involves a combination of technical controls, regular assessments, continuous monitoring, and an informed workforce. By following these steps, you can significantly enhance the security posture of your systems and data.</w:t>
      </w:r>
    </w:p>
    <w:p w:rsidR="006E5B86" w:rsidRDefault="006E5B86">
      <w:bookmarkStart w:id="0" w:name="_GoBack"/>
      <w:bookmarkEnd w:id="0"/>
    </w:p>
    <w:sectPr w:rsidR="006E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227A"/>
    <w:multiLevelType w:val="multilevel"/>
    <w:tmpl w:val="CEA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4F9"/>
    <w:multiLevelType w:val="multilevel"/>
    <w:tmpl w:val="57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503D"/>
    <w:multiLevelType w:val="multilevel"/>
    <w:tmpl w:val="F8A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06151"/>
    <w:multiLevelType w:val="multilevel"/>
    <w:tmpl w:val="4D9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2B07"/>
    <w:multiLevelType w:val="multilevel"/>
    <w:tmpl w:val="D57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73D81"/>
    <w:multiLevelType w:val="multilevel"/>
    <w:tmpl w:val="6DA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92B6D"/>
    <w:multiLevelType w:val="multilevel"/>
    <w:tmpl w:val="3D6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24654"/>
    <w:multiLevelType w:val="multilevel"/>
    <w:tmpl w:val="94C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52"/>
    <w:rsid w:val="006E5B86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6412-3F3C-49C1-8611-17E28E98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4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14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2024-06-27T09:28:00Z</dcterms:created>
  <dcterms:modified xsi:type="dcterms:W3CDTF">2024-06-27T09:29:00Z</dcterms:modified>
</cp:coreProperties>
</file>